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B33A2F" w:rsidRDefault="00B33A2F" w:rsidP="00B33A2F">
      <w:pPr>
        <w:outlineLvl w:val="0"/>
        <w:rPr>
          <w:rFonts w:ascii="Arial" w:hAnsi="Arial"/>
          <w:b/>
          <w:sz w:val="28"/>
        </w:rPr>
      </w:pPr>
      <w:r>
        <w:rPr>
          <w:rFonts w:ascii="Arial" w:hAnsi="Arial"/>
          <w:b/>
          <w:sz w:val="28"/>
        </w:rPr>
        <w:t xml:space="preserve">F/20/87411 – </w:t>
      </w:r>
      <w:proofErr w:type="spellStart"/>
      <w:r>
        <w:rPr>
          <w:rFonts w:ascii="Arial" w:hAnsi="Arial"/>
          <w:b/>
          <w:sz w:val="28"/>
        </w:rPr>
        <w:t>Netley</w:t>
      </w:r>
      <w:proofErr w:type="spellEnd"/>
      <w:r>
        <w:rPr>
          <w:rFonts w:ascii="Arial" w:hAnsi="Arial"/>
          <w:b/>
          <w:sz w:val="28"/>
        </w:rPr>
        <w:t xml:space="preserve"> Central Sports Club, 24 Station Road, </w:t>
      </w:r>
      <w:proofErr w:type="spellStart"/>
      <w:r>
        <w:rPr>
          <w:rFonts w:ascii="Arial" w:hAnsi="Arial"/>
          <w:b/>
          <w:sz w:val="28"/>
        </w:rPr>
        <w:t>Netley</w:t>
      </w:r>
      <w:proofErr w:type="spellEnd"/>
      <w:r>
        <w:rPr>
          <w:rFonts w:ascii="Arial" w:hAnsi="Arial"/>
          <w:b/>
          <w:sz w:val="28"/>
        </w:rPr>
        <w:t xml:space="preserve"> Abbey, SO31 5AF</w:t>
      </w:r>
      <w:proofErr w:type="gramStart"/>
      <w:r>
        <w:rPr>
          <w:rFonts w:ascii="Arial" w:hAnsi="Arial"/>
          <w:b/>
          <w:sz w:val="28"/>
        </w:rPr>
        <w:t>.(</w:t>
      </w:r>
      <w:proofErr w:type="gramEnd"/>
      <w:r>
        <w:rPr>
          <w:rFonts w:ascii="Arial" w:hAnsi="Arial"/>
          <w:b/>
          <w:sz w:val="28"/>
        </w:rPr>
        <w:t>Car park between 66 &amp; 67a New Rd.)</w:t>
      </w:r>
    </w:p>
    <w:p w:rsidR="00B33A2F" w:rsidRDefault="00B33A2F" w:rsidP="00B33A2F">
      <w:pPr>
        <w:rPr>
          <w:rFonts w:ascii="Arial" w:hAnsi="Arial"/>
          <w:b/>
          <w:sz w:val="28"/>
        </w:rPr>
      </w:pPr>
    </w:p>
    <w:p w:rsidR="00B33A2F" w:rsidRDefault="00B33A2F" w:rsidP="00B33A2F">
      <w:pPr>
        <w:outlineLvl w:val="0"/>
        <w:rPr>
          <w:rFonts w:ascii="Arial" w:hAnsi="Arial"/>
          <w:b/>
        </w:rPr>
      </w:pPr>
      <w:r>
        <w:rPr>
          <w:rFonts w:ascii="Arial" w:hAnsi="Arial"/>
          <w:b/>
        </w:rPr>
        <w:t>Context.</w:t>
      </w:r>
    </w:p>
    <w:p w:rsidR="00B33A2F" w:rsidRDefault="00B33A2F" w:rsidP="00B33A2F">
      <w:pPr>
        <w:rPr>
          <w:rFonts w:ascii="Arial" w:hAnsi="Arial"/>
        </w:rPr>
      </w:pPr>
      <w:r>
        <w:rPr>
          <w:rFonts w:ascii="Arial" w:hAnsi="Arial"/>
        </w:rPr>
        <w:t xml:space="preserve">The site entry from New Road is adjacent to the boundary of the </w:t>
      </w:r>
      <w:proofErr w:type="spellStart"/>
      <w:r>
        <w:rPr>
          <w:rFonts w:ascii="Arial" w:hAnsi="Arial"/>
        </w:rPr>
        <w:t>Netley</w:t>
      </w:r>
      <w:proofErr w:type="spellEnd"/>
      <w:r>
        <w:rPr>
          <w:rFonts w:ascii="Arial" w:hAnsi="Arial"/>
        </w:rPr>
        <w:t xml:space="preserve"> Abbey Conservation Area at it’s south-eastern tip, designated in 1981 and enlarged in 1992 to the existing line which remained unchanged in the 2010 revision and includes the library on the opposite side of New Road.</w:t>
      </w:r>
    </w:p>
    <w:p w:rsidR="00B33A2F" w:rsidRDefault="00B33A2F" w:rsidP="00B33A2F">
      <w:pPr>
        <w:rPr>
          <w:rFonts w:ascii="Arial" w:hAnsi="Arial"/>
        </w:rPr>
      </w:pPr>
      <w:r>
        <w:rPr>
          <w:rFonts w:ascii="Arial" w:hAnsi="Arial"/>
        </w:rPr>
        <w:t xml:space="preserve">A few doors along New Road from the library, separated by the unfortunate Victoria mews flats, is a very good example of a Victorian double-fronted cottage in polychromatic brickwork with a slate roof retaining it’s wooden sash windows which had it been next to the library would have been included in the conservation area. </w:t>
      </w:r>
    </w:p>
    <w:p w:rsidR="00B33A2F" w:rsidRDefault="00B33A2F" w:rsidP="00B33A2F">
      <w:pPr>
        <w:rPr>
          <w:rFonts w:ascii="Arial" w:hAnsi="Arial"/>
        </w:rPr>
      </w:pPr>
      <w:r>
        <w:rPr>
          <w:rFonts w:ascii="Arial" w:hAnsi="Arial"/>
        </w:rPr>
        <w:t>On the corner of New Road and Station Road opposite the library is the substantial building of 1899 now containing the Co-op food store. A brick building with a slate roof in a commanding position, the highest around with unusually substantial eaves and outbuildings to the rear culminating in what is now the hairdressers on the northern boundary at the entrance to this site. This complex used to be the grocers Lancaster and Crook who had numerous shops in the area and also did deliveries b</w:t>
      </w:r>
      <w:r w:rsidR="003F5E9F">
        <w:rPr>
          <w:rFonts w:ascii="Arial" w:hAnsi="Arial"/>
        </w:rPr>
        <w:t>y horse and cart, in those days, t</w:t>
      </w:r>
      <w:r>
        <w:rPr>
          <w:rFonts w:ascii="Arial" w:hAnsi="Arial"/>
        </w:rPr>
        <w:t>he main building proclaiming their success and status with a slate roof and the lesser structures out to the rear having tiled roofs.</w:t>
      </w:r>
    </w:p>
    <w:p w:rsidR="00B33A2F" w:rsidRDefault="00B33A2F" w:rsidP="00B33A2F">
      <w:pPr>
        <w:rPr>
          <w:rFonts w:ascii="Arial" w:hAnsi="Arial"/>
        </w:rPr>
      </w:pPr>
    </w:p>
    <w:p w:rsidR="00B33A2F" w:rsidRDefault="00B33A2F" w:rsidP="00B33A2F">
      <w:pPr>
        <w:outlineLvl w:val="0"/>
        <w:rPr>
          <w:rFonts w:ascii="Arial" w:hAnsi="Arial"/>
          <w:b/>
        </w:rPr>
      </w:pPr>
      <w:r>
        <w:rPr>
          <w:rFonts w:ascii="Arial" w:hAnsi="Arial"/>
          <w:b/>
        </w:rPr>
        <w:t>The Proposal.</w:t>
      </w:r>
    </w:p>
    <w:p w:rsidR="00384AF5" w:rsidRDefault="00B33A2F" w:rsidP="00B33A2F">
      <w:pPr>
        <w:rPr>
          <w:rFonts w:ascii="Arial" w:hAnsi="Arial"/>
        </w:rPr>
      </w:pPr>
      <w:r>
        <w:rPr>
          <w:rFonts w:ascii="Arial" w:hAnsi="Arial"/>
        </w:rPr>
        <w:t xml:space="preserve">The current car park appears as an unfortunate gap in the street-scene of New Road so it will help the urban setting to have this </w:t>
      </w:r>
      <w:r w:rsidR="00573CDC">
        <w:rPr>
          <w:rFonts w:ascii="Arial" w:hAnsi="Arial"/>
        </w:rPr>
        <w:t>mos</w:t>
      </w:r>
      <w:r>
        <w:rPr>
          <w:rFonts w:ascii="Arial" w:hAnsi="Arial"/>
        </w:rPr>
        <w:t>tly filled by a new building (pity it cant be on the other side to mask the rather basic no 67a) and the north-east corner of the car park, currently used as a tip</w:t>
      </w:r>
      <w:r w:rsidR="003F5E9F">
        <w:rPr>
          <w:rFonts w:ascii="Arial" w:hAnsi="Arial"/>
        </w:rPr>
        <w:t xml:space="preserve"> but it will mean the loss of some very useful parking</w:t>
      </w:r>
      <w:r>
        <w:rPr>
          <w:rFonts w:ascii="Arial" w:hAnsi="Arial"/>
        </w:rPr>
        <w:t xml:space="preserve">. The proposed structure for plots 1 and 2 is going to be higher than its neighbours and therefore more prominent so needs to be of a higher quality. Given the historic hierarchy of roof finishes in the locale and the proximity to the conservation area, this should have natural slates on the roof. </w:t>
      </w:r>
    </w:p>
    <w:p w:rsidR="00384AF5" w:rsidRDefault="00B33A2F" w:rsidP="00B33A2F">
      <w:pPr>
        <w:rPr>
          <w:rFonts w:ascii="Arial" w:hAnsi="Arial"/>
        </w:rPr>
      </w:pPr>
      <w:r>
        <w:rPr>
          <w:rFonts w:ascii="Arial" w:hAnsi="Arial"/>
        </w:rPr>
        <w:t xml:space="preserve">To ensure there </w:t>
      </w:r>
      <w:proofErr w:type="gramStart"/>
      <w:r>
        <w:rPr>
          <w:rFonts w:ascii="Arial" w:hAnsi="Arial"/>
        </w:rPr>
        <w:t>is texture to the elevations the windows</w:t>
      </w:r>
      <w:proofErr w:type="gramEnd"/>
      <w:r>
        <w:rPr>
          <w:rFonts w:ascii="Arial" w:hAnsi="Arial"/>
        </w:rPr>
        <w:t xml:space="preserve"> should be set well back from the outer face (75mm preferably) of the wall</w:t>
      </w:r>
      <w:r w:rsidR="00384AF5">
        <w:rPr>
          <w:rFonts w:ascii="Arial" w:hAnsi="Arial"/>
        </w:rPr>
        <w:t>.</w:t>
      </w:r>
      <w:r>
        <w:rPr>
          <w:rFonts w:ascii="Arial" w:hAnsi="Arial"/>
        </w:rPr>
        <w:t xml:space="preserve"> </w:t>
      </w:r>
      <w:r w:rsidR="00384AF5">
        <w:rPr>
          <w:rFonts w:ascii="Arial" w:hAnsi="Arial"/>
        </w:rPr>
        <w:t>The changed dormer windows and buff soldier course are a great improvement</w:t>
      </w:r>
      <w:r w:rsidR="000A5FFC">
        <w:rPr>
          <w:rFonts w:ascii="Arial" w:hAnsi="Arial"/>
        </w:rPr>
        <w:t xml:space="preserve"> from the previous application for this site so that this proposal will now enhance the setting of the </w:t>
      </w:r>
      <w:proofErr w:type="spellStart"/>
      <w:r w:rsidR="000A5FFC">
        <w:rPr>
          <w:rFonts w:ascii="Arial" w:hAnsi="Arial"/>
        </w:rPr>
        <w:t>Netley</w:t>
      </w:r>
      <w:proofErr w:type="spellEnd"/>
      <w:r w:rsidR="000A5FFC">
        <w:rPr>
          <w:rFonts w:ascii="Arial" w:hAnsi="Arial"/>
        </w:rPr>
        <w:t xml:space="preserve"> Abbey Conservation Area.</w:t>
      </w:r>
    </w:p>
    <w:p w:rsidR="00384AF5" w:rsidRDefault="00384AF5" w:rsidP="00B33A2F">
      <w:pPr>
        <w:rPr>
          <w:rFonts w:ascii="Arial" w:hAnsi="Arial"/>
        </w:rPr>
      </w:pPr>
    </w:p>
    <w:p w:rsidR="00B33A2F" w:rsidRDefault="00B33A2F" w:rsidP="00B33A2F">
      <w:pPr>
        <w:outlineLvl w:val="0"/>
        <w:rPr>
          <w:rFonts w:ascii="Arial" w:hAnsi="Arial"/>
          <w:b/>
        </w:rPr>
      </w:pPr>
      <w:r>
        <w:rPr>
          <w:rFonts w:ascii="Arial" w:hAnsi="Arial"/>
          <w:b/>
        </w:rPr>
        <w:t>Conclusion.</w:t>
      </w:r>
    </w:p>
    <w:p w:rsidR="00B33A2F" w:rsidRDefault="000A5FFC" w:rsidP="00B33A2F">
      <w:pPr>
        <w:rPr>
          <w:rFonts w:ascii="Arial" w:hAnsi="Arial"/>
        </w:rPr>
      </w:pPr>
      <w:r>
        <w:rPr>
          <w:rFonts w:ascii="Arial" w:hAnsi="Arial"/>
        </w:rPr>
        <w:t>N</w:t>
      </w:r>
      <w:r w:rsidR="00B33A2F">
        <w:rPr>
          <w:rFonts w:ascii="Arial" w:hAnsi="Arial"/>
        </w:rPr>
        <w:t xml:space="preserve">o objection </w:t>
      </w:r>
      <w:r>
        <w:rPr>
          <w:rFonts w:ascii="Arial" w:hAnsi="Arial"/>
        </w:rPr>
        <w:t xml:space="preserve">to this proposal from an architectural and conservation perspective provided the materials are of good quality and natural slate is used on the roofs </w:t>
      </w:r>
      <w:r w:rsidR="00B33A2F">
        <w:rPr>
          <w:rFonts w:ascii="Arial" w:hAnsi="Arial"/>
        </w:rPr>
        <w:t>to ensure it enhances the setting of the conservation area.</w:t>
      </w:r>
    </w:p>
    <w:p w:rsidR="00B33A2F" w:rsidRDefault="00B33A2F" w:rsidP="00B33A2F">
      <w:pPr>
        <w:rPr>
          <w:rFonts w:ascii="Arial" w:hAnsi="Arial"/>
        </w:rPr>
      </w:pPr>
    </w:p>
    <w:p w:rsidR="00B33A2F" w:rsidRDefault="00B33A2F" w:rsidP="00B33A2F">
      <w:pPr>
        <w:rPr>
          <w:rFonts w:ascii="Arial" w:hAnsi="Arial"/>
        </w:rPr>
      </w:pPr>
      <w:r>
        <w:rPr>
          <w:rFonts w:ascii="Arial" w:hAnsi="Arial"/>
        </w:rPr>
        <w:t>1</w:t>
      </w:r>
      <w:r w:rsidR="000A5FFC">
        <w:rPr>
          <w:rFonts w:ascii="Arial" w:hAnsi="Arial"/>
        </w:rPr>
        <w:t>3.</w:t>
      </w:r>
      <w:r>
        <w:rPr>
          <w:rFonts w:ascii="Arial" w:hAnsi="Arial"/>
        </w:rPr>
        <w:t>0</w:t>
      </w:r>
      <w:r w:rsidR="000A5FFC">
        <w:rPr>
          <w:rFonts w:ascii="Arial" w:hAnsi="Arial"/>
        </w:rPr>
        <w:t>3</w:t>
      </w:r>
      <w:r>
        <w:rPr>
          <w:rFonts w:ascii="Arial" w:hAnsi="Arial"/>
        </w:rPr>
        <w:t>.20</w:t>
      </w:r>
      <w:r w:rsidR="000A5FFC">
        <w:rPr>
          <w:rFonts w:ascii="Arial" w:hAnsi="Arial"/>
        </w:rPr>
        <w:t>20</w:t>
      </w:r>
      <w:r>
        <w:rPr>
          <w:rFonts w:ascii="Arial" w:hAnsi="Arial"/>
        </w:rPr>
        <w:t>.</w:t>
      </w:r>
    </w:p>
    <w:p w:rsidR="00B33A2F" w:rsidRPr="005745BD" w:rsidRDefault="00B33A2F" w:rsidP="00B33A2F">
      <w:pPr>
        <w:rPr>
          <w:rFonts w:ascii="Times" w:hAnsi="Times"/>
          <w:sz w:val="20"/>
          <w:szCs w:val="20"/>
        </w:rPr>
      </w:pPr>
      <w:r w:rsidRPr="005745BD">
        <w:rPr>
          <w:rFonts w:ascii="Times" w:hAnsi="Times"/>
          <w:b/>
          <w:color w:val="0000FF"/>
          <w:sz w:val="20"/>
          <w:szCs w:val="20"/>
        </w:rPr>
        <w:t>Tim J S Dyer,</w:t>
      </w:r>
      <w:r w:rsidRPr="005745BD">
        <w:rPr>
          <w:rFonts w:ascii="Times" w:hAnsi="Times"/>
          <w:color w:val="0000FF"/>
          <w:sz w:val="20"/>
          <w:szCs w:val="20"/>
        </w:rPr>
        <w:t xml:space="preserve"> </w:t>
      </w:r>
      <w:proofErr w:type="spellStart"/>
      <w:r w:rsidRPr="005745BD">
        <w:rPr>
          <w:rFonts w:ascii="Times" w:hAnsi="Times"/>
          <w:color w:val="666666"/>
          <w:sz w:val="15"/>
          <w:szCs w:val="15"/>
        </w:rPr>
        <w:t>B.Sc.</w:t>
      </w:r>
      <w:proofErr w:type="gramStart"/>
      <w:r w:rsidRPr="005745BD">
        <w:rPr>
          <w:rFonts w:ascii="Times" w:hAnsi="Times"/>
          <w:color w:val="666666"/>
          <w:sz w:val="15"/>
          <w:szCs w:val="15"/>
        </w:rPr>
        <w:t>,Dip.Arch</w:t>
      </w:r>
      <w:proofErr w:type="spellEnd"/>
      <w:proofErr w:type="gramEnd"/>
      <w:r w:rsidRPr="005745BD">
        <w:rPr>
          <w:rFonts w:ascii="Times" w:hAnsi="Times"/>
          <w:color w:val="666666"/>
          <w:sz w:val="15"/>
          <w:szCs w:val="15"/>
        </w:rPr>
        <w:t>.(</w:t>
      </w:r>
      <w:proofErr w:type="spellStart"/>
      <w:r w:rsidRPr="005745BD">
        <w:rPr>
          <w:rFonts w:ascii="Times" w:hAnsi="Times"/>
          <w:color w:val="666666"/>
          <w:sz w:val="15"/>
          <w:szCs w:val="15"/>
        </w:rPr>
        <w:t>Birm</w:t>
      </w:r>
      <w:proofErr w:type="spellEnd"/>
      <w:r w:rsidRPr="005745BD">
        <w:rPr>
          <w:rFonts w:ascii="Times" w:hAnsi="Times"/>
          <w:color w:val="666666"/>
          <w:sz w:val="15"/>
          <w:szCs w:val="15"/>
        </w:rPr>
        <w:t xml:space="preserve">), </w:t>
      </w:r>
      <w:proofErr w:type="spellStart"/>
      <w:r w:rsidRPr="005745BD">
        <w:rPr>
          <w:rFonts w:ascii="Times" w:hAnsi="Times"/>
          <w:color w:val="666666"/>
          <w:sz w:val="15"/>
          <w:szCs w:val="15"/>
        </w:rPr>
        <w:t>Grad.Dip.Conservation</w:t>
      </w:r>
      <w:proofErr w:type="spellEnd"/>
      <w:r w:rsidRPr="005745BD">
        <w:rPr>
          <w:rFonts w:ascii="Times" w:hAnsi="Times"/>
          <w:color w:val="666666"/>
          <w:sz w:val="15"/>
          <w:szCs w:val="15"/>
        </w:rPr>
        <w:t>(AA), RIBA.</w:t>
      </w:r>
      <w:r>
        <w:rPr>
          <w:rFonts w:ascii="Times" w:hAnsi="Times"/>
          <w:color w:val="666666"/>
          <w:sz w:val="15"/>
          <w:szCs w:val="15"/>
        </w:rPr>
        <w:t xml:space="preserve"> </w:t>
      </w:r>
      <w:proofErr w:type="gramStart"/>
      <w:r w:rsidRPr="005745BD">
        <w:rPr>
          <w:rFonts w:ascii="Times" w:hAnsi="Times"/>
          <w:color w:val="0000FF"/>
          <w:sz w:val="15"/>
          <w:szCs w:val="15"/>
        </w:rPr>
        <w:t>Built Heritage Consultant.</w:t>
      </w:r>
      <w:proofErr w:type="gramEnd"/>
      <w:r w:rsidRPr="005745BD">
        <w:rPr>
          <w:rFonts w:ascii="Times" w:hAnsi="Times"/>
          <w:sz w:val="20"/>
          <w:szCs w:val="20"/>
        </w:rPr>
        <w:t> </w:t>
      </w:r>
    </w:p>
    <w:p w:rsidR="00B33A2F" w:rsidRDefault="00B33A2F"/>
    <w:sectPr w:rsidR="00B33A2F" w:rsidSect="00B33A2F">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Lucida Grande">
    <w:panose1 w:val="05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B33A2F"/>
    <w:rsid w:val="000A5FFC"/>
    <w:rsid w:val="00384AF5"/>
    <w:rsid w:val="003F5E9F"/>
    <w:rsid w:val="00573CDC"/>
    <w:rsid w:val="00980DF1"/>
    <w:rsid w:val="00B33A2F"/>
    <w:rsid w:val="00F60AA7"/>
  </w:rsids>
  <m:mathPr>
    <m:mathFont m:val="Lucida Grande"/>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A2F"/>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DocumentMap">
    <w:name w:val="Document Map"/>
    <w:basedOn w:val="Normal"/>
    <w:link w:val="DocumentMapChar"/>
    <w:uiPriority w:val="99"/>
    <w:semiHidden/>
    <w:unhideWhenUsed/>
    <w:rsid w:val="00B33A2F"/>
    <w:rPr>
      <w:rFonts w:ascii="Lucida Grande" w:hAnsi="Lucida Grande"/>
    </w:rPr>
  </w:style>
  <w:style w:type="character" w:customStyle="1" w:styleId="DocumentMapChar">
    <w:name w:val="Document Map Char"/>
    <w:basedOn w:val="DefaultParagraphFont"/>
    <w:link w:val="DocumentMap"/>
    <w:uiPriority w:val="99"/>
    <w:semiHidden/>
    <w:rsid w:val="00B33A2F"/>
    <w:rPr>
      <w:rFonts w:ascii="Lucida Grande" w:hAnsi="Lucida Grande"/>
      <w:sz w:val="24"/>
      <w:szCs w:val="24"/>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395</Words>
  <Characters>2256</Characters>
  <Application>Microsoft Word 12.1.0</Application>
  <DocSecurity>0</DocSecurity>
  <Lines>18</Lines>
  <Paragraphs>4</Paragraphs>
  <ScaleCrop>false</ScaleCrop>
  <LinksUpToDate>false</LinksUpToDate>
  <CharactersWithSpaces>2770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2</cp:revision>
  <dcterms:created xsi:type="dcterms:W3CDTF">2020-03-12T14:32:00Z</dcterms:created>
  <dcterms:modified xsi:type="dcterms:W3CDTF">2020-03-13T14:51:00Z</dcterms:modified>
</cp:coreProperties>
</file>