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516DE" w:rsidRDefault="00B516DE" w:rsidP="00481C00">
      <w:pPr>
        <w:outlineLvl w:val="0"/>
        <w:rPr>
          <w:rFonts w:ascii="Arial" w:hAnsi="Arial"/>
          <w:b/>
          <w:sz w:val="28"/>
        </w:rPr>
      </w:pPr>
      <w:proofErr w:type="gramStart"/>
      <w:r>
        <w:rPr>
          <w:rFonts w:ascii="Arial" w:hAnsi="Arial"/>
          <w:b/>
          <w:sz w:val="28"/>
        </w:rPr>
        <w:t xml:space="preserve">F/22/92890 – 2A – 2B High Street, </w:t>
      </w:r>
      <w:proofErr w:type="spellStart"/>
      <w:r>
        <w:rPr>
          <w:rFonts w:ascii="Arial" w:hAnsi="Arial"/>
          <w:b/>
          <w:sz w:val="28"/>
        </w:rPr>
        <w:t>Botley</w:t>
      </w:r>
      <w:proofErr w:type="spellEnd"/>
      <w:r>
        <w:rPr>
          <w:rFonts w:ascii="Arial" w:hAnsi="Arial"/>
          <w:b/>
          <w:sz w:val="28"/>
        </w:rPr>
        <w:t>, SO30 2EA.</w:t>
      </w:r>
      <w:proofErr w:type="gramEnd"/>
    </w:p>
    <w:p w:rsidR="00B516DE" w:rsidRDefault="00B516DE">
      <w:pPr>
        <w:rPr>
          <w:rFonts w:ascii="Arial" w:hAnsi="Arial"/>
          <w:b/>
          <w:sz w:val="28"/>
        </w:rPr>
      </w:pPr>
    </w:p>
    <w:p w:rsidR="00B516DE" w:rsidRPr="00B516DE" w:rsidRDefault="00B516DE" w:rsidP="00481C00">
      <w:pPr>
        <w:outlineLvl w:val="0"/>
        <w:rPr>
          <w:rFonts w:ascii="Arial" w:hAnsi="Arial"/>
          <w:b/>
        </w:rPr>
      </w:pPr>
      <w:r w:rsidRPr="00B516DE">
        <w:rPr>
          <w:rFonts w:ascii="Arial" w:hAnsi="Arial"/>
          <w:b/>
        </w:rPr>
        <w:t>Context.</w:t>
      </w:r>
    </w:p>
    <w:p w:rsidR="00B516DE" w:rsidRDefault="00B516DE">
      <w:pPr>
        <w:rPr>
          <w:rFonts w:ascii="Arial" w:hAnsi="Arial"/>
        </w:rPr>
      </w:pPr>
      <w:r>
        <w:rPr>
          <w:rFonts w:ascii="Arial" w:hAnsi="Arial"/>
        </w:rPr>
        <w:t xml:space="preserve">Situated on the northern side of the eastern end of </w:t>
      </w:r>
      <w:r w:rsidR="00436393">
        <w:rPr>
          <w:rFonts w:ascii="Arial" w:hAnsi="Arial"/>
        </w:rPr>
        <w:t>T</w:t>
      </w:r>
      <w:r>
        <w:rPr>
          <w:rFonts w:ascii="Arial" w:hAnsi="Arial"/>
        </w:rPr>
        <w:t xml:space="preserve">he Square, this property is within the </w:t>
      </w:r>
      <w:proofErr w:type="spellStart"/>
      <w:r>
        <w:rPr>
          <w:rFonts w:ascii="Arial" w:hAnsi="Arial"/>
        </w:rPr>
        <w:t>Botley</w:t>
      </w:r>
      <w:proofErr w:type="spellEnd"/>
      <w:r>
        <w:rPr>
          <w:rFonts w:ascii="Arial" w:hAnsi="Arial"/>
        </w:rPr>
        <w:t xml:space="preserve"> Conservation Area with numerous listed buildings in close proximity to it.  In the draft re-appraisal of the conservation area done in 2017 </w:t>
      </w:r>
      <w:r w:rsidR="00436393">
        <w:rPr>
          <w:rFonts w:ascii="Arial" w:hAnsi="Arial"/>
        </w:rPr>
        <w:t>T</w:t>
      </w:r>
      <w:r>
        <w:rPr>
          <w:rFonts w:ascii="Arial" w:hAnsi="Arial"/>
        </w:rPr>
        <w:t>he Square and its surrounding buildings were classed as being in Zone 2 with Winchester Street and its environs</w:t>
      </w:r>
      <w:r w:rsidR="009D1148">
        <w:rPr>
          <w:rFonts w:ascii="Arial" w:hAnsi="Arial"/>
        </w:rPr>
        <w:t>,</w:t>
      </w:r>
      <w:r>
        <w:rPr>
          <w:rFonts w:ascii="Arial" w:hAnsi="Arial"/>
        </w:rPr>
        <w:t xml:space="preserve"> immediately behind forming Zone 4.</w:t>
      </w:r>
    </w:p>
    <w:p w:rsidR="00B516DE" w:rsidRDefault="00B516DE">
      <w:pPr>
        <w:rPr>
          <w:rFonts w:ascii="Arial" w:hAnsi="Arial"/>
        </w:rPr>
      </w:pPr>
    </w:p>
    <w:p w:rsidR="005306D4" w:rsidRDefault="00B516DE">
      <w:pPr>
        <w:rPr>
          <w:rFonts w:ascii="Arial" w:hAnsi="Arial"/>
        </w:rPr>
      </w:pPr>
      <w:r>
        <w:rPr>
          <w:rFonts w:ascii="Arial" w:hAnsi="Arial"/>
        </w:rPr>
        <w:t>As mentioned in the planning statement</w:t>
      </w:r>
      <w:r w:rsidR="009D1148">
        <w:rPr>
          <w:rFonts w:ascii="Arial" w:hAnsi="Arial"/>
        </w:rPr>
        <w:t>,</w:t>
      </w:r>
      <w:r>
        <w:rPr>
          <w:rFonts w:ascii="Arial" w:hAnsi="Arial"/>
        </w:rPr>
        <w:t xml:space="preserve"> No.3 Winchester Street immediately behind, No.8 Winchester Street across the road to the east and The Bugle public house along the row to the west are all listed Grade ll.  In addition to this Nos.5 and 7 Winchester Street are also likewise listed as are Nos. 2 and 4 Winchester Street to the south-east at the front and Nos. 1 and </w:t>
      </w:r>
      <w:r w:rsidR="005306D4">
        <w:rPr>
          <w:rFonts w:ascii="Arial" w:hAnsi="Arial"/>
        </w:rPr>
        <w:t>3 High Street immediately opposite together with Nos. 13 to 16 Mill Hill within sight from the front to the east of the High Street.</w:t>
      </w:r>
    </w:p>
    <w:p w:rsidR="005306D4" w:rsidRDefault="005306D4">
      <w:pPr>
        <w:rPr>
          <w:rFonts w:ascii="Arial" w:hAnsi="Arial"/>
        </w:rPr>
      </w:pPr>
    </w:p>
    <w:p w:rsidR="009D1148" w:rsidRDefault="005306D4">
      <w:pPr>
        <w:rPr>
          <w:rFonts w:ascii="Arial" w:hAnsi="Arial"/>
        </w:rPr>
      </w:pPr>
      <w:r>
        <w:rPr>
          <w:rFonts w:ascii="Arial" w:hAnsi="Arial"/>
        </w:rPr>
        <w:t>Other buildings in the immediate vicinity are noted as making a positive contribution to the area including Nos. 6, 10, 14 and 16 Winchester Street, all within sight of the rear of the application property.  Slightly further afield but all within 100metres</w:t>
      </w:r>
      <w:r w:rsidR="00DC0424">
        <w:rPr>
          <w:rFonts w:ascii="Arial" w:hAnsi="Arial"/>
        </w:rPr>
        <w:t xml:space="preserve"> are another seven listed buildings and also seven properties making a positive contribution to the conservation area.</w:t>
      </w:r>
      <w:r w:rsidR="009D1148">
        <w:rPr>
          <w:rFonts w:ascii="Arial" w:hAnsi="Arial"/>
        </w:rPr>
        <w:t xml:space="preserve">  </w:t>
      </w:r>
    </w:p>
    <w:p w:rsidR="009D1148" w:rsidRDefault="009D1148">
      <w:pPr>
        <w:rPr>
          <w:rFonts w:ascii="Arial" w:hAnsi="Arial"/>
        </w:rPr>
      </w:pPr>
    </w:p>
    <w:p w:rsidR="008A1A50" w:rsidRDefault="009D1148">
      <w:pPr>
        <w:rPr>
          <w:rFonts w:ascii="Arial" w:hAnsi="Arial"/>
          <w:i/>
        </w:rPr>
      </w:pPr>
      <w:r>
        <w:rPr>
          <w:rFonts w:ascii="Arial" w:hAnsi="Arial"/>
        </w:rPr>
        <w:t xml:space="preserve">This property, both front and rear, is at the core of this </w:t>
      </w:r>
      <w:r w:rsidR="00DF6940">
        <w:rPr>
          <w:rFonts w:ascii="Arial" w:hAnsi="Arial"/>
        </w:rPr>
        <w:t xml:space="preserve">important </w:t>
      </w:r>
      <w:r>
        <w:rPr>
          <w:rFonts w:ascii="Arial" w:hAnsi="Arial"/>
        </w:rPr>
        <w:t>conservation area</w:t>
      </w:r>
      <w:r w:rsidR="008A1A50">
        <w:rPr>
          <w:rFonts w:ascii="Arial" w:hAnsi="Arial"/>
        </w:rPr>
        <w:t>,</w:t>
      </w:r>
      <w:r w:rsidR="00DF6940">
        <w:rPr>
          <w:rFonts w:ascii="Arial" w:hAnsi="Arial"/>
        </w:rPr>
        <w:t xml:space="preserve"> which is one of the oldest settlements in the Borough. </w:t>
      </w:r>
      <w:r w:rsidR="0082136B">
        <w:rPr>
          <w:rFonts w:ascii="Arial" w:hAnsi="Arial"/>
        </w:rPr>
        <w:t xml:space="preserve">The recently adopted Local Plan states in Policy DM12 that </w:t>
      </w:r>
      <w:r w:rsidR="0082136B" w:rsidRPr="008A1A50">
        <w:rPr>
          <w:rFonts w:ascii="Arial" w:hAnsi="Arial"/>
          <w:i/>
        </w:rPr>
        <w:t>’Development of a heritage asset or within its setting will be permitted provided it does not harm or detract from the significance or special interest of the asset, and sustains an</w:t>
      </w:r>
      <w:r w:rsidR="008A1A50" w:rsidRPr="008A1A50">
        <w:rPr>
          <w:rFonts w:ascii="Arial" w:hAnsi="Arial"/>
          <w:i/>
        </w:rPr>
        <w:t>d</w:t>
      </w:r>
      <w:r w:rsidR="0082136B" w:rsidRPr="008A1A50">
        <w:rPr>
          <w:rFonts w:ascii="Arial" w:hAnsi="Arial"/>
          <w:i/>
        </w:rPr>
        <w:t xml:space="preserve"> enhances its special character and qualities.  .  .’</w:t>
      </w:r>
    </w:p>
    <w:p w:rsidR="008A1A50" w:rsidRDefault="008A1A50">
      <w:pPr>
        <w:rPr>
          <w:rFonts w:ascii="Arial" w:hAnsi="Arial"/>
          <w:i/>
        </w:rPr>
      </w:pPr>
    </w:p>
    <w:p w:rsidR="008A1A50" w:rsidRDefault="008A1A50" w:rsidP="00481C00">
      <w:pPr>
        <w:outlineLvl w:val="0"/>
        <w:rPr>
          <w:rFonts w:ascii="Arial" w:hAnsi="Arial"/>
          <w:b/>
        </w:rPr>
      </w:pPr>
      <w:r>
        <w:rPr>
          <w:rFonts w:ascii="Arial" w:hAnsi="Arial"/>
          <w:b/>
        </w:rPr>
        <w:t>The Proposal.</w:t>
      </w:r>
    </w:p>
    <w:p w:rsidR="00436393" w:rsidRDefault="008A1A50">
      <w:pPr>
        <w:rPr>
          <w:rFonts w:ascii="Arial" w:hAnsi="Arial"/>
        </w:rPr>
      </w:pPr>
      <w:r>
        <w:rPr>
          <w:rFonts w:ascii="Arial" w:hAnsi="Arial"/>
        </w:rPr>
        <w:t xml:space="preserve">Two aspects relating to this application have been either totally ignored or overlooked.  There is to be a by-pass built around </w:t>
      </w:r>
      <w:proofErr w:type="spellStart"/>
      <w:r>
        <w:rPr>
          <w:rFonts w:ascii="Arial" w:hAnsi="Arial"/>
        </w:rPr>
        <w:t>Botley</w:t>
      </w:r>
      <w:proofErr w:type="spellEnd"/>
      <w:r>
        <w:rPr>
          <w:rFonts w:ascii="Arial" w:hAnsi="Arial"/>
        </w:rPr>
        <w:t xml:space="preserve"> to reduce the traffic coming through the village </w:t>
      </w:r>
      <w:r w:rsidR="00481C00">
        <w:rPr>
          <w:rFonts w:ascii="Arial" w:hAnsi="Arial"/>
        </w:rPr>
        <w:t xml:space="preserve">which will probably reduce the amount of sound </w:t>
      </w:r>
      <w:r>
        <w:rPr>
          <w:rFonts w:ascii="Arial" w:hAnsi="Arial"/>
        </w:rPr>
        <w:t>and there is an existing flue system, presumably extract, on the flat roof already</w:t>
      </w:r>
      <w:r w:rsidR="00481C00">
        <w:rPr>
          <w:rFonts w:ascii="Arial" w:hAnsi="Arial"/>
        </w:rPr>
        <w:t xml:space="preserve"> – is the proposal in addition to this or instead of it?</w:t>
      </w:r>
      <w:r w:rsidR="00436393">
        <w:rPr>
          <w:rFonts w:ascii="Arial" w:hAnsi="Arial"/>
        </w:rPr>
        <w:t xml:space="preserve">  It is noticed that the north elevation of the extract kit is shown lower than the other three elevations of it; this should be corrected (drawing by </w:t>
      </w:r>
      <w:proofErr w:type="spellStart"/>
      <w:r w:rsidR="00436393">
        <w:rPr>
          <w:rFonts w:ascii="Arial" w:hAnsi="Arial"/>
        </w:rPr>
        <w:t>CKDirect</w:t>
      </w:r>
      <w:proofErr w:type="spellEnd"/>
      <w:r w:rsidR="00436393">
        <w:rPr>
          <w:rFonts w:ascii="Arial" w:hAnsi="Arial"/>
        </w:rPr>
        <w:t xml:space="preserve"> Ltd.)</w:t>
      </w:r>
    </w:p>
    <w:p w:rsidR="00436393" w:rsidRDefault="00436393">
      <w:pPr>
        <w:rPr>
          <w:rFonts w:ascii="Arial" w:hAnsi="Arial"/>
        </w:rPr>
      </w:pPr>
    </w:p>
    <w:p w:rsidR="0038559F" w:rsidRDefault="0038559F">
      <w:pPr>
        <w:rPr>
          <w:rFonts w:ascii="Arial" w:hAnsi="Arial"/>
        </w:rPr>
      </w:pPr>
      <w:r>
        <w:rPr>
          <w:rFonts w:ascii="Arial" w:hAnsi="Arial"/>
        </w:rPr>
        <w:t>From</w:t>
      </w:r>
      <w:r w:rsidR="00ED7E25">
        <w:rPr>
          <w:rFonts w:ascii="Arial" w:hAnsi="Arial"/>
        </w:rPr>
        <w:t xml:space="preserve"> </w:t>
      </w:r>
      <w:r>
        <w:rPr>
          <w:rFonts w:ascii="Arial" w:hAnsi="Arial"/>
        </w:rPr>
        <w:t>the perspective of the setting of listed buildings this a</w:t>
      </w:r>
      <w:r w:rsidR="00ED7E25">
        <w:rPr>
          <w:rFonts w:ascii="Arial" w:hAnsi="Arial"/>
        </w:rPr>
        <w:t xml:space="preserve">pplication is for two elements, the ventilation ducts and </w:t>
      </w:r>
      <w:r>
        <w:rPr>
          <w:rFonts w:ascii="Arial" w:hAnsi="Arial"/>
        </w:rPr>
        <w:t xml:space="preserve">a shuttered entrance, both at the rear of the building which is overlooked by probably the oldest building in the village, No. 8 Winchester Street dating from 1610, a timber framed house with a </w:t>
      </w:r>
      <w:proofErr w:type="spellStart"/>
      <w:r>
        <w:rPr>
          <w:rFonts w:ascii="Arial" w:hAnsi="Arial"/>
        </w:rPr>
        <w:t>jettied</w:t>
      </w:r>
      <w:proofErr w:type="spellEnd"/>
      <w:r>
        <w:rPr>
          <w:rFonts w:ascii="Arial" w:hAnsi="Arial"/>
        </w:rPr>
        <w:t xml:space="preserve"> first floor and to the side of No.3 Winchester Street forming the northern boundary of the application site.</w:t>
      </w:r>
    </w:p>
    <w:p w:rsidR="0038559F" w:rsidRDefault="0038559F">
      <w:pPr>
        <w:rPr>
          <w:rFonts w:ascii="Arial" w:hAnsi="Arial"/>
        </w:rPr>
      </w:pPr>
    </w:p>
    <w:p w:rsidR="004978B3" w:rsidRDefault="004978B3">
      <w:pPr>
        <w:rPr>
          <w:rFonts w:ascii="Arial" w:hAnsi="Arial"/>
        </w:rPr>
      </w:pPr>
      <w:r>
        <w:rPr>
          <w:rFonts w:ascii="Arial" w:hAnsi="Arial"/>
        </w:rPr>
        <w:t xml:space="preserve">The setting of these two listed buildings is already compromised </w:t>
      </w:r>
      <w:r w:rsidR="00F032E7">
        <w:rPr>
          <w:rFonts w:ascii="Arial" w:hAnsi="Arial"/>
        </w:rPr>
        <w:t>by the extract duct for No.1 High Street</w:t>
      </w:r>
      <w:r>
        <w:rPr>
          <w:rFonts w:ascii="Arial" w:hAnsi="Arial"/>
        </w:rPr>
        <w:t>, so typical of v</w:t>
      </w:r>
      <w:r w:rsidR="0038559F">
        <w:rPr>
          <w:rFonts w:ascii="Arial" w:hAnsi="Arial"/>
        </w:rPr>
        <w:t xml:space="preserve">entilation ducting of this nature </w:t>
      </w:r>
      <w:r>
        <w:rPr>
          <w:rFonts w:ascii="Arial" w:hAnsi="Arial"/>
        </w:rPr>
        <w:t xml:space="preserve">which </w:t>
      </w:r>
      <w:r w:rsidR="0038559F">
        <w:rPr>
          <w:rFonts w:ascii="Arial" w:hAnsi="Arial"/>
        </w:rPr>
        <w:t>is never a pretty sight</w:t>
      </w:r>
      <w:r>
        <w:rPr>
          <w:rFonts w:ascii="Arial" w:hAnsi="Arial"/>
        </w:rPr>
        <w:t>, and these are all unfortunately of no exception.</w:t>
      </w:r>
    </w:p>
    <w:p w:rsidR="004978B3" w:rsidRDefault="004978B3">
      <w:pPr>
        <w:rPr>
          <w:rFonts w:ascii="Arial" w:hAnsi="Arial"/>
        </w:rPr>
      </w:pPr>
    </w:p>
    <w:p w:rsidR="00F506FE" w:rsidRDefault="004978B3">
      <w:pPr>
        <w:rPr>
          <w:rFonts w:ascii="Arial" w:hAnsi="Arial"/>
        </w:rPr>
      </w:pPr>
      <w:r>
        <w:rPr>
          <w:rFonts w:ascii="Arial" w:hAnsi="Arial"/>
        </w:rPr>
        <w:t xml:space="preserve">The ideal from the listed buildings setting viewpoint would be for all the ducting to be within the building.  If this </w:t>
      </w:r>
      <w:proofErr w:type="gramStart"/>
      <w:r>
        <w:rPr>
          <w:rFonts w:ascii="Arial" w:hAnsi="Arial"/>
        </w:rPr>
        <w:t>is</w:t>
      </w:r>
      <w:proofErr w:type="gramEnd"/>
      <w:r>
        <w:rPr>
          <w:rFonts w:ascii="Arial" w:hAnsi="Arial"/>
        </w:rPr>
        <w:t xml:space="preserve"> not possible an alterative would be for it to be sited on the western elevation which would mean</w:t>
      </w:r>
      <w:r w:rsidR="00F506FE">
        <w:rPr>
          <w:rFonts w:ascii="Arial" w:hAnsi="Arial"/>
        </w:rPr>
        <w:t xml:space="preserve"> a slight extension of the horizontal ducting to bring it clear of the first floor walkway.  A poor third alternative would be to cloak the installation in a tile hanging to match the elevation.  The shutter and its box should be finished in white to match the wall not a basic industrial galvanised monstrosity.</w:t>
      </w:r>
    </w:p>
    <w:p w:rsidR="00F506FE" w:rsidRDefault="00F506FE">
      <w:pPr>
        <w:rPr>
          <w:rFonts w:ascii="Arial" w:hAnsi="Arial"/>
        </w:rPr>
      </w:pPr>
    </w:p>
    <w:p w:rsidR="00F506FE" w:rsidRDefault="00F506FE">
      <w:pPr>
        <w:rPr>
          <w:rFonts w:ascii="Arial" w:hAnsi="Arial"/>
          <w:b/>
        </w:rPr>
      </w:pPr>
      <w:r>
        <w:rPr>
          <w:rFonts w:ascii="Arial" w:hAnsi="Arial"/>
          <w:b/>
        </w:rPr>
        <w:t>Conclusion.</w:t>
      </w:r>
    </w:p>
    <w:p w:rsidR="00135C93" w:rsidRDefault="001028C8">
      <w:pPr>
        <w:rPr>
          <w:rFonts w:ascii="Arial" w:hAnsi="Arial"/>
        </w:rPr>
      </w:pPr>
      <w:r>
        <w:rPr>
          <w:rFonts w:ascii="Arial" w:hAnsi="Arial"/>
        </w:rPr>
        <w:t xml:space="preserve">As seen from Winchester Street this kitchen ventilation installation will be less than 3 metres from the side of No.3 Winchester Street and therefore harm its setting, never mind the aspect of No.8 Winchester Street which already has to put up with one that somehow got through the net previously. </w:t>
      </w:r>
      <w:r w:rsidR="0038559F">
        <w:rPr>
          <w:rFonts w:ascii="Arial" w:hAnsi="Arial"/>
        </w:rPr>
        <w:t xml:space="preserve"> </w:t>
      </w:r>
      <w:r>
        <w:rPr>
          <w:rFonts w:ascii="Arial" w:hAnsi="Arial"/>
        </w:rPr>
        <w:t>Object.</w:t>
      </w:r>
    </w:p>
    <w:p w:rsidR="00135C93" w:rsidRDefault="00135C93">
      <w:pPr>
        <w:rPr>
          <w:rFonts w:ascii="Arial" w:hAnsi="Arial"/>
        </w:rPr>
      </w:pPr>
    </w:p>
    <w:p w:rsidR="00135C93" w:rsidRDefault="00135C93">
      <w:pPr>
        <w:rPr>
          <w:rFonts w:ascii="Arial" w:hAnsi="Arial"/>
        </w:rPr>
      </w:pPr>
      <w:r>
        <w:rPr>
          <w:rFonts w:ascii="Arial" w:hAnsi="Arial"/>
        </w:rPr>
        <w:t>13.06.2022.</w:t>
      </w:r>
    </w:p>
    <w:p w:rsidR="00135C93" w:rsidRDefault="00135C93">
      <w:pPr>
        <w:rPr>
          <w:rFonts w:ascii="Arial" w:hAnsi="Arial"/>
        </w:rPr>
      </w:pPr>
    </w:p>
    <w:p w:rsidR="00F032E7" w:rsidRPr="00F032E7" w:rsidRDefault="00F032E7" w:rsidP="00F032E7">
      <w:pPr>
        <w:rPr>
          <w:rFonts w:ascii="Times" w:hAnsi="Times"/>
          <w:sz w:val="20"/>
          <w:szCs w:val="20"/>
        </w:rPr>
      </w:pPr>
      <w:r w:rsidRPr="00F032E7">
        <w:rPr>
          <w:rFonts w:ascii="Arial" w:hAnsi="Arial"/>
          <w:b/>
          <w:color w:val="0000FF"/>
          <w:shd w:val="clear" w:color="auto" w:fill="FFFFFF"/>
        </w:rPr>
        <w:t>Tim J S Dyer,</w:t>
      </w:r>
      <w:r w:rsidRPr="00F032E7">
        <w:rPr>
          <w:rFonts w:ascii="Arial" w:hAnsi="Arial"/>
          <w:color w:val="0000FF"/>
        </w:rPr>
        <w:t> </w:t>
      </w:r>
      <w:proofErr w:type="spellStart"/>
      <w:r w:rsidRPr="00F032E7">
        <w:rPr>
          <w:rFonts w:ascii="Arial" w:hAnsi="Arial"/>
          <w:color w:val="666666"/>
          <w:sz w:val="15"/>
          <w:szCs w:val="15"/>
          <w:shd w:val="clear" w:color="auto" w:fill="FFFFFF"/>
        </w:rPr>
        <w:t>B.Sc.</w:t>
      </w:r>
      <w:proofErr w:type="gramStart"/>
      <w:r w:rsidRPr="00F032E7">
        <w:rPr>
          <w:rFonts w:ascii="Arial" w:hAnsi="Arial"/>
          <w:color w:val="666666"/>
          <w:sz w:val="15"/>
          <w:szCs w:val="15"/>
          <w:shd w:val="clear" w:color="auto" w:fill="FFFFFF"/>
        </w:rPr>
        <w:t>,Dip.Arch</w:t>
      </w:r>
      <w:proofErr w:type="spellEnd"/>
      <w:proofErr w:type="gramEnd"/>
      <w:r w:rsidRPr="00F032E7">
        <w:rPr>
          <w:rFonts w:ascii="Arial" w:hAnsi="Arial"/>
          <w:color w:val="666666"/>
          <w:sz w:val="15"/>
          <w:szCs w:val="15"/>
          <w:shd w:val="clear" w:color="auto" w:fill="FFFFFF"/>
        </w:rPr>
        <w:t>.(</w:t>
      </w:r>
      <w:proofErr w:type="spellStart"/>
      <w:r w:rsidRPr="00F032E7">
        <w:rPr>
          <w:rFonts w:ascii="Arial" w:hAnsi="Arial"/>
          <w:color w:val="666666"/>
          <w:sz w:val="15"/>
          <w:szCs w:val="15"/>
          <w:shd w:val="clear" w:color="auto" w:fill="FFFFFF"/>
        </w:rPr>
        <w:t>Birm</w:t>
      </w:r>
      <w:proofErr w:type="spellEnd"/>
      <w:r w:rsidRPr="00F032E7">
        <w:rPr>
          <w:rFonts w:ascii="Arial" w:hAnsi="Arial"/>
          <w:color w:val="666666"/>
          <w:sz w:val="15"/>
          <w:szCs w:val="15"/>
          <w:shd w:val="clear" w:color="auto" w:fill="FFFFFF"/>
        </w:rPr>
        <w:t xml:space="preserve">), </w:t>
      </w:r>
      <w:proofErr w:type="spellStart"/>
      <w:r w:rsidRPr="00F032E7">
        <w:rPr>
          <w:rFonts w:ascii="Arial" w:hAnsi="Arial"/>
          <w:color w:val="666666"/>
          <w:sz w:val="15"/>
          <w:szCs w:val="15"/>
          <w:shd w:val="clear" w:color="auto" w:fill="FFFFFF"/>
        </w:rPr>
        <w:t>Grad.Dip.Conservation</w:t>
      </w:r>
      <w:proofErr w:type="spellEnd"/>
      <w:r w:rsidRPr="00F032E7">
        <w:rPr>
          <w:rFonts w:ascii="Arial" w:hAnsi="Arial"/>
          <w:color w:val="666666"/>
          <w:sz w:val="15"/>
          <w:szCs w:val="15"/>
          <w:shd w:val="clear" w:color="auto" w:fill="FFFFFF"/>
        </w:rPr>
        <w:t>(AA), RIBA.</w:t>
      </w:r>
    </w:p>
    <w:p w:rsidR="00F032E7" w:rsidRPr="00F032E7" w:rsidRDefault="00F032E7" w:rsidP="00F032E7">
      <w:pPr>
        <w:shd w:val="clear" w:color="auto" w:fill="FFFFFF"/>
        <w:spacing w:line="390" w:lineRule="atLeast"/>
        <w:rPr>
          <w:rFonts w:ascii="Arial" w:hAnsi="Arial"/>
          <w:color w:val="222222"/>
        </w:rPr>
      </w:pPr>
      <w:proofErr w:type="gramStart"/>
      <w:r w:rsidRPr="00F032E7">
        <w:rPr>
          <w:rFonts w:ascii="Arial" w:hAnsi="Arial"/>
          <w:color w:val="0000FF"/>
          <w:sz w:val="15"/>
          <w:szCs w:val="15"/>
        </w:rPr>
        <w:t>Built Heritage Consultant.</w:t>
      </w:r>
      <w:proofErr w:type="gramEnd"/>
      <w:r w:rsidRPr="00F032E7">
        <w:rPr>
          <w:rFonts w:ascii="Arial" w:hAnsi="Arial"/>
          <w:color w:val="222222"/>
        </w:rPr>
        <w:t> </w:t>
      </w:r>
    </w:p>
    <w:p w:rsidR="00F032E7" w:rsidRPr="00F032E7" w:rsidRDefault="00F032E7" w:rsidP="00F032E7">
      <w:pPr>
        <w:rPr>
          <w:rFonts w:ascii="Times" w:hAnsi="Times"/>
          <w:sz w:val="20"/>
          <w:szCs w:val="20"/>
        </w:rPr>
      </w:pPr>
    </w:p>
    <w:p w:rsidR="00DC0424" w:rsidRPr="008A1A50" w:rsidRDefault="00DC0424">
      <w:pPr>
        <w:rPr>
          <w:rFonts w:ascii="Arial" w:hAnsi="Arial"/>
        </w:rPr>
      </w:pPr>
    </w:p>
    <w:p w:rsidR="00DC0424" w:rsidRDefault="00DC0424">
      <w:pPr>
        <w:rPr>
          <w:rFonts w:ascii="Arial" w:hAnsi="Arial"/>
        </w:rPr>
      </w:pPr>
    </w:p>
    <w:p w:rsidR="00B516DE" w:rsidRPr="00B516DE" w:rsidRDefault="005306D4">
      <w:pPr>
        <w:rPr>
          <w:rFonts w:ascii="Arial" w:hAnsi="Arial"/>
        </w:rPr>
      </w:pPr>
      <w:r>
        <w:rPr>
          <w:rFonts w:ascii="Arial" w:hAnsi="Arial"/>
        </w:rPr>
        <w:t xml:space="preserve"> </w:t>
      </w:r>
    </w:p>
    <w:sectPr w:rsidR="00B516DE" w:rsidRPr="00B516DE" w:rsidSect="00B516DE">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B516DE"/>
    <w:rsid w:val="001028C8"/>
    <w:rsid w:val="00135C93"/>
    <w:rsid w:val="0038559F"/>
    <w:rsid w:val="00436393"/>
    <w:rsid w:val="00481C00"/>
    <w:rsid w:val="004978B3"/>
    <w:rsid w:val="005306D4"/>
    <w:rsid w:val="0082136B"/>
    <w:rsid w:val="008A1A50"/>
    <w:rsid w:val="009828C3"/>
    <w:rsid w:val="009D1148"/>
    <w:rsid w:val="00B516DE"/>
    <w:rsid w:val="00C15026"/>
    <w:rsid w:val="00DC0424"/>
    <w:rsid w:val="00DF6940"/>
    <w:rsid w:val="00ED7E25"/>
    <w:rsid w:val="00F032E7"/>
    <w:rsid w:val="00F506FE"/>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139"/>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DocumentMap">
    <w:name w:val="Document Map"/>
    <w:basedOn w:val="Normal"/>
    <w:link w:val="DocumentMapChar"/>
    <w:uiPriority w:val="99"/>
    <w:semiHidden/>
    <w:unhideWhenUsed/>
    <w:rsid w:val="00481C00"/>
    <w:rPr>
      <w:rFonts w:ascii="Lucida Grande" w:hAnsi="Lucida Grande"/>
    </w:rPr>
  </w:style>
  <w:style w:type="character" w:customStyle="1" w:styleId="DocumentMapChar">
    <w:name w:val="Document Map Char"/>
    <w:basedOn w:val="DefaultParagraphFont"/>
    <w:link w:val="DocumentMap"/>
    <w:uiPriority w:val="99"/>
    <w:semiHidden/>
    <w:rsid w:val="00481C00"/>
    <w:rPr>
      <w:rFonts w:ascii="Lucida Grande" w:hAnsi="Lucida Grande"/>
      <w:sz w:val="24"/>
      <w:szCs w:val="24"/>
    </w:rPr>
  </w:style>
  <w:style w:type="character" w:customStyle="1" w:styleId="apple-converted-space">
    <w:name w:val="apple-converted-space"/>
    <w:basedOn w:val="DefaultParagraphFont"/>
    <w:rsid w:val="00F032E7"/>
  </w:style>
</w:styles>
</file>

<file path=word/webSettings.xml><?xml version="1.0" encoding="utf-8"?>
<w:webSettings xmlns:r="http://schemas.openxmlformats.org/officeDocument/2006/relationships" xmlns:w="http://schemas.openxmlformats.org/wordprocessingml/2006/main">
  <w:divs>
    <w:div w:id="816185355">
      <w:bodyDiv w:val="1"/>
      <w:marLeft w:val="0"/>
      <w:marRight w:val="0"/>
      <w:marTop w:val="0"/>
      <w:marBottom w:val="0"/>
      <w:divBdr>
        <w:top w:val="none" w:sz="0" w:space="0" w:color="auto"/>
        <w:left w:val="none" w:sz="0" w:space="0" w:color="auto"/>
        <w:bottom w:val="none" w:sz="0" w:space="0" w:color="auto"/>
        <w:right w:val="none" w:sz="0" w:space="0" w:color="auto"/>
      </w:divBdr>
      <w:divsChild>
        <w:div w:id="78774767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260</TotalTime>
  <Pages>2</Pages>
  <Words>465</Words>
  <Characters>2651</Characters>
  <Application>Microsoft Word 12.1.0</Application>
  <DocSecurity>0</DocSecurity>
  <Lines>22</Lines>
  <Paragraphs>5</Paragraphs>
  <ScaleCrop>false</ScaleCrop>
  <LinksUpToDate>false</LinksUpToDate>
  <CharactersWithSpaces>3255</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5</cp:revision>
  <dcterms:created xsi:type="dcterms:W3CDTF">2022-05-30T09:32:00Z</dcterms:created>
  <dcterms:modified xsi:type="dcterms:W3CDTF">2022-06-13T12:04:00Z</dcterms:modified>
</cp:coreProperties>
</file>