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9998C" w14:textId="77777777" w:rsidR="00A16447" w:rsidRDefault="00A16447" w:rsidP="00A16447">
      <w:r w:rsidRPr="00771647">
        <w:rPr>
          <w:b/>
        </w:rPr>
        <w:t>From:</w:t>
      </w:r>
      <w:r>
        <w:t xml:space="preserve"> </w:t>
      </w:r>
      <w:r w:rsidR="00CF3642">
        <w:t>Urban &amp; Landscape Design Team</w:t>
      </w:r>
      <w:r>
        <w:t xml:space="preserve"> to Development Management </w:t>
      </w:r>
    </w:p>
    <w:p w14:paraId="69147982" w14:textId="10036B62" w:rsidR="00A16447" w:rsidRDefault="00716CD7" w:rsidP="00A16447">
      <w:r>
        <w:rPr>
          <w:b/>
        </w:rPr>
        <w:t xml:space="preserve">Urban Design </w:t>
      </w:r>
      <w:r w:rsidR="00A16447" w:rsidRPr="00771647">
        <w:rPr>
          <w:b/>
        </w:rPr>
        <w:t>Officer:</w:t>
      </w:r>
      <w:r w:rsidR="004B2F18">
        <w:t xml:space="preserve"> </w:t>
      </w:r>
      <w:r w:rsidR="00E03139">
        <w:t>Marta Oliveira</w:t>
      </w:r>
      <w:r w:rsidR="004B2F18">
        <w:tab/>
      </w:r>
      <w:r w:rsidR="00883159">
        <w:tab/>
      </w:r>
      <w:r w:rsidRPr="00716CD7">
        <w:rPr>
          <w:b/>
        </w:rPr>
        <w:t>Planning Officer:</w:t>
      </w:r>
      <w:r w:rsidR="002854D2">
        <w:t xml:space="preserve"> </w:t>
      </w:r>
      <w:r w:rsidR="00C64951" w:rsidRPr="00C64951">
        <w:t>Claire Martin</w:t>
      </w:r>
    </w:p>
    <w:p w14:paraId="51864E8F" w14:textId="250A0FB3" w:rsidR="00A16447" w:rsidRDefault="00A16447" w:rsidP="00A16447">
      <w:r w:rsidRPr="00771647">
        <w:rPr>
          <w:b/>
        </w:rPr>
        <w:t>Date:</w:t>
      </w:r>
      <w:r>
        <w:t xml:space="preserve"> </w:t>
      </w:r>
      <w:r w:rsidR="008D2315">
        <w:rPr>
          <w:b/>
          <w:bCs/>
          <w:color w:val="000000" w:themeColor="text1"/>
        </w:rPr>
        <w:t>26</w:t>
      </w:r>
      <w:r w:rsidR="0004498F" w:rsidRPr="00F17862">
        <w:rPr>
          <w:b/>
          <w:bCs/>
          <w:color w:val="000000" w:themeColor="text1"/>
        </w:rPr>
        <w:t xml:space="preserve"> </w:t>
      </w:r>
      <w:r w:rsidR="002746BB" w:rsidRPr="00F17862">
        <w:rPr>
          <w:b/>
          <w:bCs/>
          <w:color w:val="000000" w:themeColor="text1"/>
        </w:rPr>
        <w:t>August</w:t>
      </w:r>
      <w:r w:rsidRPr="00F17862">
        <w:rPr>
          <w:b/>
          <w:bCs/>
          <w:color w:val="000000" w:themeColor="text1"/>
        </w:rPr>
        <w:t xml:space="preserve"> </w:t>
      </w:r>
      <w:r w:rsidR="001115BC" w:rsidRPr="00F17862">
        <w:rPr>
          <w:b/>
          <w:bCs/>
          <w:color w:val="000000" w:themeColor="text1"/>
        </w:rPr>
        <w:t>202</w:t>
      </w:r>
      <w:r w:rsidR="00E03139" w:rsidRPr="00F17862">
        <w:rPr>
          <w:b/>
          <w:bCs/>
          <w:color w:val="000000" w:themeColor="text1"/>
        </w:rPr>
        <w:t>2</w:t>
      </w:r>
    </w:p>
    <w:p w14:paraId="2880B817" w14:textId="4179FCE0" w:rsidR="00370283" w:rsidRPr="00883159" w:rsidRDefault="00A16447" w:rsidP="00F17862">
      <w:pPr>
        <w:tabs>
          <w:tab w:val="left" w:pos="1134"/>
        </w:tabs>
        <w:ind w:left="1134" w:hanging="1134"/>
        <w:jc w:val="both"/>
        <w:rPr>
          <w:sz w:val="32"/>
          <w:szCs w:val="32"/>
        </w:rPr>
      </w:pPr>
      <w:r w:rsidRPr="00771647">
        <w:rPr>
          <w:b/>
        </w:rPr>
        <w:t>Proposal:</w:t>
      </w:r>
      <w:r w:rsidR="00771647">
        <w:tab/>
      </w:r>
      <w:r w:rsidR="00C64951" w:rsidRPr="00C64951">
        <w:rPr>
          <w:rFonts w:eastAsia="Times New Roman" w:cs="Arial"/>
        </w:rPr>
        <w:t>Mixed use development comprising veterinary surgery and 16no. dwellings with vehicular access off Providence Hill and associated car parking, cycle storage, sustainable drainage system, sub station, hard and soft landscaping, acoustic fencing and pedestrian/ cycle links to Providence Hill.</w:t>
      </w:r>
    </w:p>
    <w:p w14:paraId="6D2312A9" w14:textId="41DEE14D" w:rsidR="00A16447" w:rsidRDefault="00A16447" w:rsidP="00652F81">
      <w:pPr>
        <w:pBdr>
          <w:bottom w:val="single" w:sz="4" w:space="1" w:color="auto"/>
        </w:pBdr>
      </w:pPr>
    </w:p>
    <w:p w14:paraId="758FC218" w14:textId="77777777" w:rsidR="00A16447" w:rsidRDefault="00A16447" w:rsidP="002854D2">
      <w:pPr>
        <w:pStyle w:val="Default"/>
        <w:spacing w:after="240"/>
        <w:rPr>
          <w:sz w:val="22"/>
          <w:szCs w:val="22"/>
        </w:rPr>
      </w:pPr>
      <w:r>
        <w:rPr>
          <w:b/>
          <w:bCs/>
          <w:sz w:val="22"/>
          <w:szCs w:val="22"/>
        </w:rPr>
        <w:t xml:space="preserve">Summary: </w:t>
      </w:r>
    </w:p>
    <w:p w14:paraId="1598B135" w14:textId="77777777" w:rsidR="00636D6F" w:rsidRPr="00E44423" w:rsidRDefault="00636D6F" w:rsidP="0062551D">
      <w:pPr>
        <w:pStyle w:val="Default"/>
        <w:numPr>
          <w:ilvl w:val="0"/>
          <w:numId w:val="1"/>
        </w:numPr>
        <w:spacing w:after="120"/>
        <w:ind w:left="714" w:hanging="357"/>
        <w:jc w:val="both"/>
        <w:rPr>
          <w:color w:val="auto"/>
          <w:sz w:val="22"/>
          <w:szCs w:val="22"/>
        </w:rPr>
      </w:pPr>
      <w:r w:rsidRPr="00E44423">
        <w:rPr>
          <w:color w:val="auto"/>
          <w:sz w:val="22"/>
          <w:szCs w:val="22"/>
        </w:rPr>
        <w:t>Existing views of landmarks must be preserved and enhanced</w:t>
      </w:r>
    </w:p>
    <w:p w14:paraId="1DD2FD0C" w14:textId="368CE767" w:rsidR="00D67418" w:rsidRPr="00E44423" w:rsidRDefault="00B95C59" w:rsidP="0062551D">
      <w:pPr>
        <w:pStyle w:val="Default"/>
        <w:numPr>
          <w:ilvl w:val="0"/>
          <w:numId w:val="1"/>
        </w:numPr>
        <w:spacing w:after="120"/>
        <w:ind w:left="714" w:hanging="357"/>
        <w:jc w:val="both"/>
        <w:rPr>
          <w:color w:val="auto"/>
          <w:sz w:val="22"/>
          <w:szCs w:val="22"/>
        </w:rPr>
      </w:pPr>
      <w:r w:rsidRPr="00E44423">
        <w:rPr>
          <w:color w:val="auto"/>
          <w:sz w:val="22"/>
          <w:szCs w:val="22"/>
        </w:rPr>
        <w:t xml:space="preserve">Site access </w:t>
      </w:r>
      <w:r w:rsidR="00C555E4" w:rsidRPr="00E44423">
        <w:rPr>
          <w:color w:val="auto"/>
          <w:sz w:val="22"/>
          <w:szCs w:val="22"/>
        </w:rPr>
        <w:t>dominated</w:t>
      </w:r>
      <w:r w:rsidR="00572CEA" w:rsidRPr="00E44423">
        <w:rPr>
          <w:color w:val="auto"/>
          <w:sz w:val="22"/>
          <w:szCs w:val="22"/>
        </w:rPr>
        <w:t xml:space="preserve"> and constrained</w:t>
      </w:r>
      <w:r w:rsidR="00C555E4" w:rsidRPr="00E44423">
        <w:rPr>
          <w:color w:val="auto"/>
          <w:sz w:val="22"/>
          <w:szCs w:val="22"/>
        </w:rPr>
        <w:t xml:space="preserve"> by overly-engineered highways and parking layouts</w:t>
      </w:r>
      <w:r w:rsidRPr="00E44423">
        <w:rPr>
          <w:color w:val="auto"/>
          <w:sz w:val="22"/>
          <w:szCs w:val="22"/>
        </w:rPr>
        <w:t xml:space="preserve"> based on outdated design guidance</w:t>
      </w:r>
      <w:r w:rsidR="00C555E4" w:rsidRPr="00E44423">
        <w:rPr>
          <w:color w:val="auto"/>
          <w:sz w:val="22"/>
          <w:szCs w:val="22"/>
        </w:rPr>
        <w:t xml:space="preserve"> that prioritise vehicles over pedestrians, contrary to current urban design approaches</w:t>
      </w:r>
    </w:p>
    <w:p w14:paraId="5D93F442" w14:textId="0304FC3A" w:rsidR="00133533" w:rsidRPr="0062551D" w:rsidRDefault="00133533" w:rsidP="0062551D">
      <w:pPr>
        <w:pStyle w:val="ListParagraph"/>
        <w:numPr>
          <w:ilvl w:val="0"/>
          <w:numId w:val="1"/>
        </w:numPr>
        <w:jc w:val="both"/>
        <w:rPr>
          <w:rFonts w:cs="Arial"/>
          <w:color w:val="000000" w:themeColor="text1"/>
        </w:rPr>
      </w:pPr>
      <w:r w:rsidRPr="0062551D">
        <w:rPr>
          <w:rFonts w:cs="Arial"/>
          <w:color w:val="000000" w:themeColor="text1"/>
        </w:rPr>
        <w:t>More thoughtful consideration in terms of quality of the public realm needs to be given to the site entrance</w:t>
      </w:r>
    </w:p>
    <w:p w14:paraId="42F8EE42" w14:textId="6CA6FF10" w:rsidR="002939B1" w:rsidRPr="0062551D" w:rsidRDefault="002939B1" w:rsidP="0062551D">
      <w:pPr>
        <w:pStyle w:val="Default"/>
        <w:numPr>
          <w:ilvl w:val="0"/>
          <w:numId w:val="1"/>
        </w:numPr>
        <w:spacing w:after="120"/>
        <w:ind w:left="714" w:hanging="357"/>
        <w:jc w:val="both"/>
        <w:rPr>
          <w:color w:val="000000" w:themeColor="text1"/>
          <w:sz w:val="22"/>
          <w:szCs w:val="22"/>
        </w:rPr>
      </w:pPr>
      <w:r w:rsidRPr="0062551D">
        <w:rPr>
          <w:color w:val="000000" w:themeColor="text1"/>
          <w:sz w:val="22"/>
          <w:szCs w:val="22"/>
        </w:rPr>
        <w:t xml:space="preserve">Plot 1 &amp; 2 appear dislocated from the remainder of the residential development </w:t>
      </w:r>
    </w:p>
    <w:p w14:paraId="302E603C" w14:textId="2431F272" w:rsidR="002939B1" w:rsidRPr="0062551D" w:rsidRDefault="007D6B1C" w:rsidP="0062551D">
      <w:pPr>
        <w:pStyle w:val="Default"/>
        <w:numPr>
          <w:ilvl w:val="0"/>
          <w:numId w:val="1"/>
        </w:numPr>
        <w:spacing w:after="120"/>
        <w:ind w:left="714" w:hanging="357"/>
        <w:jc w:val="both"/>
        <w:rPr>
          <w:color w:val="000000" w:themeColor="text1"/>
          <w:sz w:val="22"/>
          <w:szCs w:val="22"/>
        </w:rPr>
      </w:pPr>
      <w:r w:rsidRPr="0062551D">
        <w:rPr>
          <w:color w:val="000000" w:themeColor="text1"/>
          <w:sz w:val="22"/>
          <w:szCs w:val="22"/>
        </w:rPr>
        <w:t>The topography of the site in particular is complex, a series of sectional drawings through the site would allow the relationship between the development and levels to be better understood</w:t>
      </w:r>
    </w:p>
    <w:p w14:paraId="09F8DD31" w14:textId="77777777" w:rsidR="00D67418" w:rsidRPr="0062551D" w:rsidRDefault="00D67418" w:rsidP="0062551D">
      <w:pPr>
        <w:pStyle w:val="Default"/>
        <w:numPr>
          <w:ilvl w:val="0"/>
          <w:numId w:val="1"/>
        </w:numPr>
        <w:spacing w:after="120"/>
        <w:ind w:left="714" w:hanging="357"/>
        <w:jc w:val="both"/>
        <w:rPr>
          <w:color w:val="000000" w:themeColor="text1"/>
          <w:sz w:val="22"/>
          <w:szCs w:val="22"/>
        </w:rPr>
      </w:pPr>
      <w:r w:rsidRPr="0062551D">
        <w:rPr>
          <w:color w:val="000000" w:themeColor="text1"/>
          <w:sz w:val="22"/>
          <w:szCs w:val="22"/>
        </w:rPr>
        <w:t>Large expanses of hard landscaped areas detract from the appearance of the scheme and dominate views into and through the development</w:t>
      </w:r>
    </w:p>
    <w:p w14:paraId="5E8CEE15" w14:textId="77777777" w:rsidR="00D67418" w:rsidRPr="0062551D" w:rsidRDefault="00D67418" w:rsidP="0062551D">
      <w:pPr>
        <w:pStyle w:val="Default"/>
        <w:numPr>
          <w:ilvl w:val="0"/>
          <w:numId w:val="1"/>
        </w:numPr>
        <w:spacing w:after="120"/>
        <w:ind w:left="714" w:hanging="357"/>
        <w:jc w:val="both"/>
        <w:rPr>
          <w:color w:val="000000" w:themeColor="text1"/>
          <w:sz w:val="22"/>
          <w:szCs w:val="22"/>
        </w:rPr>
      </w:pPr>
      <w:r w:rsidRPr="0062551D">
        <w:rPr>
          <w:color w:val="000000" w:themeColor="text1"/>
          <w:sz w:val="22"/>
          <w:szCs w:val="22"/>
        </w:rPr>
        <w:t>Layout will fail to encourage street play and general sociability due to vehicular priority throughout</w:t>
      </w:r>
    </w:p>
    <w:p w14:paraId="39791E81" w14:textId="4AAF4B0C" w:rsidR="004442A5" w:rsidRDefault="004442A5" w:rsidP="00652F81">
      <w:pPr>
        <w:pStyle w:val="Default"/>
        <w:pBdr>
          <w:bottom w:val="single" w:sz="4" w:space="1" w:color="auto"/>
        </w:pBdr>
        <w:spacing w:after="360"/>
      </w:pPr>
    </w:p>
    <w:p w14:paraId="769400EB" w14:textId="73693F2D" w:rsidR="007E0B06" w:rsidRDefault="00AD214E" w:rsidP="0062551D">
      <w:pPr>
        <w:pStyle w:val="Default"/>
        <w:spacing w:after="240"/>
        <w:jc w:val="both"/>
        <w:rPr>
          <w:sz w:val="22"/>
          <w:szCs w:val="22"/>
        </w:rPr>
      </w:pPr>
      <w:r w:rsidRPr="004442A5">
        <w:rPr>
          <w:sz w:val="22"/>
          <w:szCs w:val="22"/>
        </w:rPr>
        <w:t>These comments are made in relation to the</w:t>
      </w:r>
      <w:r w:rsidR="0085227C">
        <w:rPr>
          <w:sz w:val="22"/>
          <w:szCs w:val="22"/>
        </w:rPr>
        <w:t xml:space="preserve"> </w:t>
      </w:r>
      <w:r w:rsidRPr="004442A5">
        <w:rPr>
          <w:sz w:val="22"/>
          <w:szCs w:val="22"/>
        </w:rPr>
        <w:t>plans</w:t>
      </w:r>
      <w:r w:rsidR="004D05D4">
        <w:rPr>
          <w:sz w:val="22"/>
          <w:szCs w:val="22"/>
        </w:rPr>
        <w:t xml:space="preserve"> and supporting information</w:t>
      </w:r>
      <w:r w:rsidRPr="004442A5">
        <w:rPr>
          <w:sz w:val="22"/>
          <w:szCs w:val="22"/>
        </w:rPr>
        <w:t xml:space="preserve"> dated </w:t>
      </w:r>
      <w:r w:rsidR="00E03139">
        <w:rPr>
          <w:sz w:val="22"/>
          <w:szCs w:val="22"/>
        </w:rPr>
        <w:t>31</w:t>
      </w:r>
      <w:r w:rsidR="00883159">
        <w:rPr>
          <w:sz w:val="22"/>
          <w:szCs w:val="22"/>
        </w:rPr>
        <w:t xml:space="preserve"> </w:t>
      </w:r>
      <w:r w:rsidR="00E03139">
        <w:rPr>
          <w:sz w:val="22"/>
          <w:szCs w:val="22"/>
        </w:rPr>
        <w:t>May</w:t>
      </w:r>
      <w:r w:rsidR="00883159">
        <w:rPr>
          <w:sz w:val="22"/>
          <w:szCs w:val="22"/>
        </w:rPr>
        <w:t xml:space="preserve"> 202</w:t>
      </w:r>
      <w:r w:rsidR="00E03139">
        <w:rPr>
          <w:sz w:val="22"/>
          <w:szCs w:val="22"/>
        </w:rPr>
        <w:t>2</w:t>
      </w:r>
      <w:r w:rsidRPr="004442A5">
        <w:rPr>
          <w:sz w:val="22"/>
          <w:szCs w:val="22"/>
        </w:rPr>
        <w:t xml:space="preserve"> and should be read in conjunction with comments from the</w:t>
      </w:r>
      <w:r w:rsidR="00883159">
        <w:rPr>
          <w:sz w:val="22"/>
          <w:szCs w:val="22"/>
        </w:rPr>
        <w:t xml:space="preserve"> Heritage,</w:t>
      </w:r>
      <w:r w:rsidRPr="004442A5">
        <w:rPr>
          <w:sz w:val="22"/>
          <w:szCs w:val="22"/>
        </w:rPr>
        <w:t xml:space="preserve"> Landscape</w:t>
      </w:r>
      <w:r w:rsidR="0010060C">
        <w:rPr>
          <w:sz w:val="22"/>
          <w:szCs w:val="22"/>
        </w:rPr>
        <w:t>,</w:t>
      </w:r>
      <w:r w:rsidRPr="004442A5">
        <w:rPr>
          <w:sz w:val="22"/>
          <w:szCs w:val="22"/>
        </w:rPr>
        <w:t xml:space="preserve"> </w:t>
      </w:r>
      <w:r w:rsidR="0085227C">
        <w:rPr>
          <w:sz w:val="22"/>
          <w:szCs w:val="22"/>
        </w:rPr>
        <w:t>Tree</w:t>
      </w:r>
      <w:r w:rsidR="0010060C">
        <w:rPr>
          <w:sz w:val="22"/>
          <w:szCs w:val="22"/>
        </w:rPr>
        <w:t xml:space="preserve"> and Ecology</w:t>
      </w:r>
      <w:r w:rsidRPr="004442A5">
        <w:rPr>
          <w:sz w:val="22"/>
          <w:szCs w:val="22"/>
        </w:rPr>
        <w:t xml:space="preserve"> Officers.</w:t>
      </w:r>
    </w:p>
    <w:p w14:paraId="56BF61EA" w14:textId="77777777" w:rsidR="004D05D4" w:rsidRDefault="00652F81" w:rsidP="0062551D">
      <w:pPr>
        <w:jc w:val="both"/>
      </w:pPr>
      <w:r w:rsidRPr="00652F81">
        <w:rPr>
          <w:b/>
          <w:bCs/>
        </w:rPr>
        <w:t>Note</w:t>
      </w:r>
      <w:r>
        <w:t xml:space="preserve">: Previous schemes on this site, in line with emerging Local Plan Policy BU1, have been for purely residential schemes. The introduction of business use is therefore considered contrary to the Council’s emerging policy position for this site, </w:t>
      </w:r>
      <w:r w:rsidR="004D05D4">
        <w:t>i.e.</w:t>
      </w:r>
      <w:r>
        <w:t>, residential development of approximately 19 dwellings.</w:t>
      </w:r>
      <w:r w:rsidR="004D05D4">
        <w:t xml:space="preserve"> </w:t>
      </w:r>
    </w:p>
    <w:p w14:paraId="122A2BDB" w14:textId="38740A64" w:rsidR="00C237BF" w:rsidRDefault="00C237BF" w:rsidP="0062551D">
      <w:pPr>
        <w:jc w:val="both"/>
      </w:pPr>
      <w:r>
        <w:t>The following comments are therefore made on the assumption a case can be made for a mixed</w:t>
      </w:r>
      <w:r w:rsidR="003146B5">
        <w:t>-</w:t>
      </w:r>
      <w:r>
        <w:t>use scheme.</w:t>
      </w:r>
    </w:p>
    <w:p w14:paraId="5ABC5C04" w14:textId="77777777" w:rsidR="00A16447" w:rsidRDefault="00A16447" w:rsidP="002E3032">
      <w:pPr>
        <w:pStyle w:val="Heading1"/>
      </w:pPr>
      <w:r w:rsidRPr="00A16447">
        <w:lastRenderedPageBreak/>
        <w:t>1.</w:t>
      </w:r>
      <w:r>
        <w:t xml:space="preserve"> </w:t>
      </w:r>
      <w:r w:rsidR="009B5447">
        <w:t>Site Context</w:t>
      </w:r>
    </w:p>
    <w:p w14:paraId="0722FC5E" w14:textId="77777777" w:rsidR="00A16447" w:rsidRDefault="00522C12" w:rsidP="002E3032">
      <w:pPr>
        <w:pStyle w:val="Heading2"/>
      </w:pPr>
      <w:r>
        <w:t>Landscape</w:t>
      </w:r>
    </w:p>
    <w:p w14:paraId="64385FBD" w14:textId="661AFA30" w:rsidR="009B5447" w:rsidRDefault="0085227C" w:rsidP="0062551D">
      <w:pPr>
        <w:jc w:val="both"/>
      </w:pPr>
      <w:r>
        <w:t>The site lies in</w:t>
      </w:r>
      <w:r w:rsidR="00522C12">
        <w:t xml:space="preserve"> open countryside</w:t>
      </w:r>
      <w:r>
        <w:t xml:space="preserve"> within a Local</w:t>
      </w:r>
      <w:r w:rsidR="002E3BCD">
        <w:t xml:space="preserve"> </w:t>
      </w:r>
      <w:r>
        <w:t>G</w:t>
      </w:r>
      <w:r w:rsidR="002E3BCD">
        <w:t>ap</w:t>
      </w:r>
      <w:r>
        <w:t>. The northern boundary is well treed and covered by a blanket Tree Preservation Order</w:t>
      </w:r>
      <w:r w:rsidR="006938B1">
        <w:t xml:space="preserve"> that forms an important backdrop to the site and which is prominent in the </w:t>
      </w:r>
      <w:r w:rsidR="00A33ED6">
        <w:t>important</w:t>
      </w:r>
      <w:r w:rsidR="006938B1">
        <w:t xml:space="preserve"> view</w:t>
      </w:r>
      <w:r w:rsidR="00A33ED6">
        <w:t xml:space="preserve"> from Providence Hill</w:t>
      </w:r>
      <w:r>
        <w:t xml:space="preserve">. To the north east of the site is a SINC. </w:t>
      </w:r>
      <w:r w:rsidR="00E440B8">
        <w:t>The southern boundary abuts Providence Hill and is marked by well established tree and shrub planting that provide good screening to the site.</w:t>
      </w:r>
    </w:p>
    <w:p w14:paraId="33FCEFB6" w14:textId="6D880E6E" w:rsidR="00193FA4" w:rsidRDefault="00193FA4" w:rsidP="0062551D">
      <w:pPr>
        <w:jc w:val="both"/>
      </w:pPr>
      <w:r>
        <w:t>A footpath runs from the north west corner of the site along the site’s northern boundary to Goslings Turning</w:t>
      </w:r>
      <w:r w:rsidR="00763C99">
        <w:t xml:space="preserve"> creating a useful link. In addition, Providence Hill is a bus route and there are bus stops within easy walking distance of the site.</w:t>
      </w:r>
    </w:p>
    <w:p w14:paraId="61BDBB56" w14:textId="77777777" w:rsidR="002E3BCD" w:rsidRDefault="002E3BCD" w:rsidP="002E3032">
      <w:pPr>
        <w:pStyle w:val="Heading2"/>
      </w:pPr>
      <w:r>
        <w:t>Built Heritage</w:t>
      </w:r>
    </w:p>
    <w:p w14:paraId="46C8BEBD" w14:textId="44CE9FB6" w:rsidR="002E3BCD" w:rsidRDefault="0085227C" w:rsidP="0062551D">
      <w:pPr>
        <w:jc w:val="both"/>
      </w:pPr>
      <w:r>
        <w:t>The site lies outside, but on the southern boundary of</w:t>
      </w:r>
      <w:r w:rsidR="0093302B">
        <w:t>,</w:t>
      </w:r>
      <w:r>
        <w:t xml:space="preserve"> the Bursledon Windmill Conservation Area</w:t>
      </w:r>
      <w:r w:rsidR="0093302B">
        <w:t xml:space="preserve"> (CA)</w:t>
      </w:r>
      <w:r>
        <w:t xml:space="preserve">. </w:t>
      </w:r>
      <w:hyperlink r:id="rId10" w:history="1">
        <w:r w:rsidRPr="0085227C">
          <w:rPr>
            <w:rStyle w:val="Hyperlink"/>
          </w:rPr>
          <w:t>Bursledon Windmill</w:t>
        </w:r>
      </w:hyperlink>
      <w:r>
        <w:t xml:space="preserve"> itself is Listed Grade II* and </w:t>
      </w:r>
      <w:r w:rsidR="008C00DB">
        <w:t xml:space="preserve">the adjacent </w:t>
      </w:r>
      <w:hyperlink r:id="rId11" w:history="1">
        <w:r w:rsidR="008C00DB" w:rsidRPr="008C00DB">
          <w:rPr>
            <w:rStyle w:val="Hyperlink"/>
          </w:rPr>
          <w:t>Granary</w:t>
        </w:r>
      </w:hyperlink>
      <w:r w:rsidR="008C00DB">
        <w:t xml:space="preserve"> is Listed Grade II.</w:t>
      </w:r>
      <w:r>
        <w:t xml:space="preserve"> </w:t>
      </w:r>
      <w:r w:rsidR="007A08FE">
        <w:t>A</w:t>
      </w:r>
      <w:r w:rsidR="004E286C">
        <w:t>n important</w:t>
      </w:r>
      <w:r w:rsidR="007A08FE">
        <w:t xml:space="preserve"> view of the Windmill </w:t>
      </w:r>
      <w:r w:rsidR="003146B5">
        <w:t>exists</w:t>
      </w:r>
      <w:r w:rsidR="007A08FE">
        <w:t xml:space="preserve"> from Providence Hill adjacent to 4 Brookfield,</w:t>
      </w:r>
      <w:r w:rsidR="00585009">
        <w:t xml:space="preserve"> as shown in the </w:t>
      </w:r>
      <w:r w:rsidR="008F0D0B" w:rsidRPr="00A56418">
        <w:rPr>
          <w:i/>
          <w:iCs/>
        </w:rPr>
        <w:t>Bursledon Windmill Conservation Area</w:t>
      </w:r>
      <w:r w:rsidR="00585009" w:rsidRPr="00A56418">
        <w:rPr>
          <w:i/>
          <w:iCs/>
        </w:rPr>
        <w:t xml:space="preserve"> Appraisal and Management</w:t>
      </w:r>
      <w:r w:rsidR="008F0D0B" w:rsidRPr="00A56418">
        <w:rPr>
          <w:i/>
          <w:iCs/>
        </w:rPr>
        <w:t xml:space="preserve"> Proposals</w:t>
      </w:r>
      <w:r w:rsidR="00585009" w:rsidRPr="00A56418">
        <w:rPr>
          <w:i/>
          <w:iCs/>
        </w:rPr>
        <w:t xml:space="preserve"> SPD</w:t>
      </w:r>
      <w:r w:rsidR="008F0D0B">
        <w:t xml:space="preserve"> (BWCAAMP)</w:t>
      </w:r>
      <w:r w:rsidR="00585009">
        <w:t>.</w:t>
      </w:r>
      <w:r w:rsidR="007A08FE">
        <w:t xml:space="preserve"> </w:t>
      </w:r>
      <w:r w:rsidR="00585009">
        <w:t>T</w:t>
      </w:r>
      <w:r w:rsidR="007A08FE">
        <w:t>his</w:t>
      </w:r>
      <w:r w:rsidR="00DB1ED8">
        <w:t xml:space="preserve"> view</w:t>
      </w:r>
      <w:r w:rsidR="007A08FE">
        <w:t xml:space="preserve"> needs to be </w:t>
      </w:r>
      <w:r w:rsidR="00585009">
        <w:t>preserved and enhanced</w:t>
      </w:r>
      <w:r w:rsidR="007A08FE">
        <w:t>.</w:t>
      </w:r>
    </w:p>
    <w:p w14:paraId="1E4A331A" w14:textId="77777777" w:rsidR="00B41618" w:rsidRDefault="00B41618" w:rsidP="00CD5834">
      <w:pPr>
        <w:pStyle w:val="Heading2"/>
      </w:pPr>
      <w:r>
        <w:t>Planning Policy</w:t>
      </w:r>
    </w:p>
    <w:p w14:paraId="1F972924" w14:textId="070BBA14" w:rsidR="00B41618" w:rsidRPr="009E7737" w:rsidRDefault="00B41618" w:rsidP="0062551D">
      <w:pPr>
        <w:jc w:val="both"/>
      </w:pPr>
      <w:r w:rsidRPr="009E7737">
        <w:t xml:space="preserve">The Site is covered by Policy BU1 in the emerging Local Plan. This Policy states that the site is allocated for “… </w:t>
      </w:r>
      <w:r w:rsidRPr="009E7737">
        <w:rPr>
          <w:i/>
          <w:iCs/>
        </w:rPr>
        <w:t>approximately 19 dwellings</w:t>
      </w:r>
      <w:r w:rsidRPr="009E7737">
        <w:t>…” provided that, amongst other things, “</w:t>
      </w:r>
      <w:r w:rsidRPr="009E7737">
        <w:rPr>
          <w:i/>
          <w:iCs/>
        </w:rPr>
        <w:t xml:space="preserve">the development provides a high quality landscaped setting which preserves or enhances the </w:t>
      </w:r>
      <w:r w:rsidR="009E7737" w:rsidRPr="009E7737">
        <w:rPr>
          <w:i/>
          <w:iCs/>
        </w:rPr>
        <w:t xml:space="preserve">special interest, </w:t>
      </w:r>
      <w:r w:rsidRPr="009E7737">
        <w:rPr>
          <w:i/>
          <w:iCs/>
        </w:rPr>
        <w:t>character and appearance of the adjoining Bursledon Windmill Conservation Area and safeguards the setting of the listed windmill</w:t>
      </w:r>
      <w:r w:rsidRPr="009E7737">
        <w:t>.”</w:t>
      </w:r>
    </w:p>
    <w:p w14:paraId="05120281" w14:textId="77777777" w:rsidR="002E3BCD" w:rsidRDefault="002E3BCD" w:rsidP="002E3032">
      <w:pPr>
        <w:pStyle w:val="Heading2"/>
      </w:pPr>
      <w:r>
        <w:t>Existing Built Form</w:t>
      </w:r>
    </w:p>
    <w:p w14:paraId="1EF6B9BA" w14:textId="77777777" w:rsidR="009B409A" w:rsidRDefault="008C00DB" w:rsidP="0062551D">
      <w:pPr>
        <w:jc w:val="both"/>
      </w:pPr>
      <w:r>
        <w:t>Directly to the north of the site is a recent residential development at Goslings Turning</w:t>
      </w:r>
      <w:r w:rsidR="007A08FE">
        <w:t xml:space="preserve"> that has significantly affected the setting of the Conservation Area and Listed Buildings</w:t>
      </w:r>
      <w:r>
        <w:t xml:space="preserve">. </w:t>
      </w:r>
      <w:r w:rsidR="009B409A">
        <w:t>This development has</w:t>
      </w:r>
      <w:r w:rsidR="00FF2609">
        <w:t xml:space="preserve"> however</w:t>
      </w:r>
      <w:r w:rsidR="009B409A">
        <w:t xml:space="preserve"> had regard to the important view identified in the BWCAAMP and a well overlooked area of Public Open Space has been created</w:t>
      </w:r>
      <w:r w:rsidR="00DB1ED8">
        <w:t xml:space="preserve"> to accommodate this</w:t>
      </w:r>
      <w:r w:rsidR="009B409A">
        <w:t>.</w:t>
      </w:r>
    </w:p>
    <w:p w14:paraId="7A3FC426" w14:textId="77777777" w:rsidR="008C00DB" w:rsidRDefault="008C00DB" w:rsidP="0062551D">
      <w:pPr>
        <w:jc w:val="both"/>
      </w:pPr>
      <w:r>
        <w:t xml:space="preserve">To the </w:t>
      </w:r>
      <w:r w:rsidR="007A08FE">
        <w:t>south</w:t>
      </w:r>
      <w:r w:rsidR="00BE4091">
        <w:t>east are detached dwellings forming ribbon development along Providence Hill, and beyond these another contemporary residential development called Oakeley Vale.</w:t>
      </w:r>
    </w:p>
    <w:p w14:paraId="7B54CCC1" w14:textId="77777777" w:rsidR="00BE4091" w:rsidRDefault="00BE4091" w:rsidP="0062551D">
      <w:pPr>
        <w:jc w:val="both"/>
      </w:pPr>
      <w:r>
        <w:t>On the southern side of Providence Hill is the well</w:t>
      </w:r>
      <w:r w:rsidR="009B409A">
        <w:t>-</w:t>
      </w:r>
      <w:r>
        <w:t>established built of up area of Lowford, which has now merged with Bursledon following the significant expansion of the village over the past 50</w:t>
      </w:r>
      <w:r w:rsidR="00DB1ED8">
        <w:t>+</w:t>
      </w:r>
      <w:r>
        <w:t xml:space="preserve"> years. Development is generally of modest two-storey domestic scale.</w:t>
      </w:r>
    </w:p>
    <w:p w14:paraId="7F3FF821" w14:textId="77777777" w:rsidR="00A16447" w:rsidRDefault="00A16447" w:rsidP="002E3032">
      <w:pPr>
        <w:pStyle w:val="Heading1"/>
      </w:pPr>
      <w:r w:rsidRPr="00A16447">
        <w:t xml:space="preserve">2. </w:t>
      </w:r>
      <w:r w:rsidR="004B6F2A">
        <w:t xml:space="preserve">Streets, Spaces and </w:t>
      </w:r>
      <w:r>
        <w:t>External Layout</w:t>
      </w:r>
    </w:p>
    <w:p w14:paraId="0C7586D6" w14:textId="0C48B6E1" w:rsidR="001F48E4" w:rsidRDefault="001F48E4" w:rsidP="002E3032">
      <w:pPr>
        <w:pStyle w:val="Heading2"/>
      </w:pPr>
      <w:r>
        <w:t>In General</w:t>
      </w:r>
    </w:p>
    <w:p w14:paraId="5C9C8A43" w14:textId="7CDD548D" w:rsidR="001F48E4" w:rsidRPr="0062551D" w:rsidRDefault="001F48E4" w:rsidP="0062551D">
      <w:pPr>
        <w:jc w:val="both"/>
      </w:pPr>
      <w:r w:rsidRPr="0062551D">
        <w:t xml:space="preserve">Whilst the proposal is for 16 dwellings and therefore less than the 19 cited in Policy BU1, the land-take of the veterinary surgery means that the dwellings are confined to the eastern part of the site in a cramped formation. Whilst the street layout broadly follows that of the approved </w:t>
      </w:r>
      <w:r w:rsidRPr="0062551D">
        <w:lastRenderedPageBreak/>
        <w:t xml:space="preserve">scheme, the dispersal of dwellings on the site is completely different and as a result, while fewer dwellings are proposed than the emerging Policy permits, the cramped nature of the housing development </w:t>
      </w:r>
      <w:r w:rsidR="00682151" w:rsidRPr="0062551D">
        <w:t xml:space="preserve">suggests </w:t>
      </w:r>
      <w:r w:rsidR="0062551D" w:rsidRPr="0062551D">
        <w:t>a congested form of development</w:t>
      </w:r>
      <w:r w:rsidRPr="0062551D">
        <w:t>.</w:t>
      </w:r>
    </w:p>
    <w:p w14:paraId="25954B26" w14:textId="066C86A1" w:rsidR="00522C12" w:rsidRDefault="00522C12" w:rsidP="002E3032">
      <w:pPr>
        <w:pStyle w:val="Heading2"/>
      </w:pPr>
      <w:r>
        <w:t>Site Access</w:t>
      </w:r>
    </w:p>
    <w:p w14:paraId="6B70B237" w14:textId="0413C869" w:rsidR="00A56418" w:rsidRPr="007D6B1C" w:rsidRDefault="00E440B8" w:rsidP="009A77D9">
      <w:pPr>
        <w:jc w:val="both"/>
      </w:pPr>
      <w:r w:rsidRPr="007D6B1C">
        <w:t xml:space="preserve">Access will be created from Providence Hill, resulting in the loss of boundary landscape. </w:t>
      </w:r>
    </w:p>
    <w:p w14:paraId="673FE043" w14:textId="7E25598F" w:rsidR="00A56418" w:rsidRDefault="00E440B8" w:rsidP="00D74270">
      <w:pPr>
        <w:jc w:val="both"/>
      </w:pPr>
      <w:r w:rsidRPr="007D6B1C">
        <w:t>The new junction has overly generous geometry. Current good practice is clear that</w:t>
      </w:r>
      <w:r w:rsidR="007D2D9C" w:rsidRPr="007D6B1C">
        <w:t xml:space="preserve"> to support pedestrian and cycle movement</w:t>
      </w:r>
      <w:r w:rsidRPr="007D6B1C">
        <w:t xml:space="preserve"> junctions should not exceed 6m radius. </w:t>
      </w:r>
      <w:r w:rsidR="00823D15" w:rsidRPr="007D6B1C">
        <w:t>Sweeping curves as currently shown enable vehicles to take corners at speed to the disadvantage of cyclists and pedestrians</w:t>
      </w:r>
      <w:r w:rsidR="00D74270">
        <w:t>.</w:t>
      </w:r>
    </w:p>
    <w:p w14:paraId="1BA5305C" w14:textId="77623249" w:rsidR="00FE600C" w:rsidRPr="007D6B1C" w:rsidRDefault="00AF4A11" w:rsidP="009A77D9">
      <w:pPr>
        <w:spacing w:after="120"/>
        <w:jc w:val="both"/>
      </w:pPr>
      <w:r>
        <w:t>Furthermore, it is considered that</w:t>
      </w:r>
      <w:r w:rsidR="00183E5D">
        <w:t xml:space="preserve"> the proposed layout does not take in great consideration views from the main entrance of the site and results in a poor approach </w:t>
      </w:r>
      <w:r w:rsidR="00FE600C">
        <w:t xml:space="preserve">into the development </w:t>
      </w:r>
      <w:r w:rsidR="00183E5D">
        <w:t>dominated by car parking</w:t>
      </w:r>
      <w:r w:rsidR="00FE600C">
        <w:t>, hard landscape treatment and the roofs of Plot 1&amp;2. I endorse D</w:t>
      </w:r>
      <w:r w:rsidR="00BF7133">
        <w:t xml:space="preserve">esign </w:t>
      </w:r>
      <w:r w:rsidR="00FE600C">
        <w:t>R</w:t>
      </w:r>
      <w:r w:rsidR="00BF7133">
        <w:t xml:space="preserve">eview </w:t>
      </w:r>
      <w:r w:rsidR="00FE600C">
        <w:t>P</w:t>
      </w:r>
      <w:r w:rsidR="00BF7133">
        <w:t>anel’s</w:t>
      </w:r>
      <w:r w:rsidR="00FE600C">
        <w:t xml:space="preserve"> co</w:t>
      </w:r>
      <w:r w:rsidR="00BF7133">
        <w:t>mments</w:t>
      </w:r>
      <w:r w:rsidR="00FE600C">
        <w:t xml:space="preserve"> regarding the </w:t>
      </w:r>
      <w:r w:rsidR="00480CFC">
        <w:t>need to improve the ‘</w:t>
      </w:r>
      <w:r w:rsidR="00FE600C" w:rsidRPr="00BF7133">
        <w:rPr>
          <w:i/>
          <w:iCs/>
        </w:rPr>
        <w:t>relationship between the two halves of the site, particularly around the site entrance where the quality of the public realm will need thoughtful consideration</w:t>
      </w:r>
      <w:r w:rsidR="00480CFC" w:rsidRPr="00BF7133">
        <w:rPr>
          <w:i/>
          <w:iCs/>
        </w:rPr>
        <w:t>’</w:t>
      </w:r>
      <w:r w:rsidR="00480CFC">
        <w:t>. Also, ‘</w:t>
      </w:r>
      <w:r w:rsidR="00480CFC" w:rsidRPr="00BF7133">
        <w:rPr>
          <w:i/>
          <w:iCs/>
        </w:rPr>
        <w:t>this new vantage point will be equally important both in passing views from Providence Hill but more so when entering the site, either as a resident or as a customer of the vets’</w:t>
      </w:r>
      <w:r w:rsidR="00480CFC">
        <w:t>.</w:t>
      </w:r>
    </w:p>
    <w:p w14:paraId="31F42DD4" w14:textId="3C9B689A" w:rsidR="00522C12" w:rsidRDefault="00522C12" w:rsidP="002E3032">
      <w:pPr>
        <w:pStyle w:val="Heading2"/>
      </w:pPr>
      <w:r>
        <w:t>Parking and Servicing</w:t>
      </w:r>
    </w:p>
    <w:p w14:paraId="3108B09E" w14:textId="3F5E0F1E" w:rsidR="0041627D" w:rsidRPr="00265C2A" w:rsidRDefault="0041627D" w:rsidP="009A77D9">
      <w:pPr>
        <w:pStyle w:val="Heading3"/>
        <w:jc w:val="both"/>
      </w:pPr>
      <w:r w:rsidRPr="00265C2A">
        <w:t>Veterinary Surgery</w:t>
      </w:r>
    </w:p>
    <w:p w14:paraId="094264FC" w14:textId="7575D140" w:rsidR="009833A8" w:rsidRPr="00265C2A" w:rsidRDefault="00265C2A" w:rsidP="009A77D9">
      <w:pPr>
        <w:jc w:val="both"/>
      </w:pPr>
      <w:r>
        <w:t>As it stands, t</w:t>
      </w:r>
      <w:r w:rsidR="009833A8" w:rsidRPr="00265C2A">
        <w:t>he parking area dominates the space between the main site entrance and the building itself creat</w:t>
      </w:r>
      <w:r>
        <w:t>ing</w:t>
      </w:r>
      <w:r w:rsidR="009833A8" w:rsidRPr="00265C2A">
        <w:t xml:space="preserve"> a poor approach to the site. It would be encouraged to explore an alternative layout such as locating the car park to the rear of the building and </w:t>
      </w:r>
      <w:r w:rsidRPr="00265C2A">
        <w:t xml:space="preserve">bringing the building forward to a more </w:t>
      </w:r>
      <w:r w:rsidR="009833A8" w:rsidRPr="00265C2A">
        <w:t xml:space="preserve">prominent and legible </w:t>
      </w:r>
      <w:r w:rsidRPr="00265C2A">
        <w:t xml:space="preserve">position </w:t>
      </w:r>
      <w:r w:rsidR="009833A8" w:rsidRPr="00265C2A">
        <w:t>within the site</w:t>
      </w:r>
      <w:r w:rsidRPr="00265C2A">
        <w:t>.</w:t>
      </w:r>
    </w:p>
    <w:p w14:paraId="7964D78A" w14:textId="75682840" w:rsidR="0041627D" w:rsidRPr="00265C2A" w:rsidRDefault="0041627D" w:rsidP="009A77D9">
      <w:pPr>
        <w:jc w:val="both"/>
      </w:pPr>
      <w:r w:rsidRPr="00265C2A">
        <w:t xml:space="preserve">The </w:t>
      </w:r>
      <w:r w:rsidR="00265C2A" w:rsidRPr="00265C2A">
        <w:t xml:space="preserve">car </w:t>
      </w:r>
      <w:r w:rsidRPr="00265C2A">
        <w:t>parking should be enhanced with tree planting every six spaces, in accordance with the Quality Places SPD.</w:t>
      </w:r>
    </w:p>
    <w:p w14:paraId="2B215957" w14:textId="43E98B0C" w:rsidR="006222F9" w:rsidRPr="00265C2A" w:rsidRDefault="006222F9" w:rsidP="009A77D9">
      <w:pPr>
        <w:jc w:val="both"/>
      </w:pPr>
      <w:r w:rsidRPr="00265C2A">
        <w:t xml:space="preserve">A pedestrian priority route should be introduced that is highlighted </w:t>
      </w:r>
      <w:r w:rsidR="008376EA" w:rsidRPr="00265C2A">
        <w:t>by</w:t>
      </w:r>
      <w:r w:rsidRPr="00265C2A">
        <w:t xml:space="preserve"> a contrasting surface treatment and which extends to the site entrance.</w:t>
      </w:r>
    </w:p>
    <w:p w14:paraId="223CDB0B" w14:textId="5C7D53C9" w:rsidR="003A2A1F" w:rsidRPr="00265C2A" w:rsidRDefault="003A2A1F" w:rsidP="009A77D9">
      <w:pPr>
        <w:jc w:val="both"/>
      </w:pPr>
      <w:r w:rsidRPr="00265C2A">
        <w:t>Electric vehicle charging points are needed.</w:t>
      </w:r>
    </w:p>
    <w:p w14:paraId="1676CDB0" w14:textId="63829088" w:rsidR="0041627D" w:rsidRPr="00EE037D" w:rsidRDefault="0041627D" w:rsidP="009A77D9">
      <w:pPr>
        <w:jc w:val="both"/>
      </w:pPr>
      <w:r w:rsidRPr="00265C2A">
        <w:t xml:space="preserve">Cycle parking needs to be provided in close proximity to the entrance to the Surgery, preferably covered and with a charging point for E-bikes. Space for non-standard cycles </w:t>
      </w:r>
      <w:r w:rsidRPr="00EE037D">
        <w:t xml:space="preserve">should </w:t>
      </w:r>
      <w:r w:rsidR="008376EA" w:rsidRPr="00EE037D">
        <w:t xml:space="preserve">also </w:t>
      </w:r>
      <w:r w:rsidRPr="00EE037D">
        <w:t>be provided.</w:t>
      </w:r>
    </w:p>
    <w:p w14:paraId="5D34A299" w14:textId="6E950832" w:rsidR="00357150" w:rsidRPr="00EE037D" w:rsidRDefault="0041627D" w:rsidP="009A77D9">
      <w:pPr>
        <w:jc w:val="both"/>
      </w:pPr>
      <w:r w:rsidRPr="00EE037D">
        <w:t>Details of the bin store are needed.</w:t>
      </w:r>
      <w:r w:rsidR="00357150" w:rsidRPr="00EE037D">
        <w:t xml:space="preserve"> </w:t>
      </w:r>
    </w:p>
    <w:p w14:paraId="584301B8" w14:textId="5E209C92" w:rsidR="0041627D" w:rsidRPr="00BE5ADD" w:rsidRDefault="0041627D" w:rsidP="009A77D9">
      <w:pPr>
        <w:pStyle w:val="Heading3"/>
        <w:jc w:val="both"/>
      </w:pPr>
      <w:r w:rsidRPr="00BE5ADD">
        <w:t>Housing Development</w:t>
      </w:r>
    </w:p>
    <w:p w14:paraId="2DB89801" w14:textId="2CB4BAB7" w:rsidR="003D5947" w:rsidRPr="00BE5ADD" w:rsidRDefault="003D5947" w:rsidP="009A77D9">
      <w:pPr>
        <w:jc w:val="both"/>
      </w:pPr>
      <w:bookmarkStart w:id="0" w:name="_Hlk49847949"/>
      <w:r w:rsidRPr="00BE5ADD">
        <w:t xml:space="preserve">In general the shared surface street between Plot 3 and 6 fails to encourage street play and sociability due to vehicular priority and being dominated by car parking. The proposed tree alignment is </w:t>
      </w:r>
      <w:r w:rsidR="00BE5ADD" w:rsidRPr="00BE5ADD">
        <w:t>dictated</w:t>
      </w:r>
      <w:r w:rsidRPr="00BE5ADD">
        <w:t xml:space="preserve"> by the street layout </w:t>
      </w:r>
      <w:r w:rsidR="00BE5ADD" w:rsidRPr="00BE5ADD">
        <w:t xml:space="preserve">failing to create </w:t>
      </w:r>
      <w:r w:rsidR="00997A35">
        <w:t xml:space="preserve">a </w:t>
      </w:r>
      <w:r w:rsidR="00BE5ADD" w:rsidRPr="00BE5ADD">
        <w:t>distinctive</w:t>
      </w:r>
      <w:r w:rsidR="00997A35">
        <w:t xml:space="preserve"> </w:t>
      </w:r>
      <w:r w:rsidR="00BE5ADD" w:rsidRPr="00BE5ADD">
        <w:t xml:space="preserve">place. </w:t>
      </w:r>
    </w:p>
    <w:p w14:paraId="74DFCF3D" w14:textId="4C02F04F" w:rsidR="0041627D" w:rsidRPr="00BE5ADD" w:rsidRDefault="00522B17" w:rsidP="009A77D9">
      <w:pPr>
        <w:jc w:val="both"/>
      </w:pPr>
      <w:bookmarkStart w:id="1" w:name="_Hlk49848046"/>
      <w:bookmarkStart w:id="2" w:name="_Hlk49848077"/>
      <w:bookmarkStart w:id="3" w:name="_Hlk31790831"/>
      <w:bookmarkEnd w:id="0"/>
      <w:r w:rsidRPr="00BE5ADD">
        <w:t>T</w:t>
      </w:r>
      <w:r w:rsidR="0041627D" w:rsidRPr="00BE5ADD">
        <w:t>rees are required to enhance the appearance of the parking areas and break up runs of parking spaces as discussed above.</w:t>
      </w:r>
    </w:p>
    <w:bookmarkEnd w:id="1"/>
    <w:p w14:paraId="10744F80" w14:textId="729DE631" w:rsidR="003924AF" w:rsidRPr="00CB315F" w:rsidRDefault="00734476" w:rsidP="009A77D9">
      <w:pPr>
        <w:jc w:val="both"/>
      </w:pPr>
      <w:r w:rsidRPr="00CB315F">
        <w:lastRenderedPageBreak/>
        <w:t xml:space="preserve">Charging points for electric vehicles </w:t>
      </w:r>
      <w:r w:rsidR="003A2A1F" w:rsidRPr="00CB315F">
        <w:t>must</w:t>
      </w:r>
      <w:r w:rsidRPr="00CB315F">
        <w:t xml:space="preserve"> be provided. </w:t>
      </w:r>
    </w:p>
    <w:p w14:paraId="59AC3912" w14:textId="4A1DC2B7" w:rsidR="00734476" w:rsidRPr="00CB315F" w:rsidRDefault="009C4A56" w:rsidP="009A77D9">
      <w:pPr>
        <w:jc w:val="both"/>
      </w:pPr>
      <w:r w:rsidRPr="00CB315F">
        <w:t xml:space="preserve">Sheds in back gardens are noted, but these </w:t>
      </w:r>
      <w:bookmarkStart w:id="4" w:name="_Hlk109645947"/>
      <w:r w:rsidR="007A4860" w:rsidRPr="00CB315F">
        <w:t xml:space="preserve">also </w:t>
      </w:r>
      <w:r w:rsidRPr="00CB315F">
        <w:t xml:space="preserve">need to be big enough to accommodate </w:t>
      </w:r>
      <w:bookmarkEnd w:id="4"/>
      <w:r w:rsidRPr="00CB315F">
        <w:t>non-standard cycles and include a charging point for E-bikes and other forms of micromobility.</w:t>
      </w:r>
      <w:r w:rsidR="002C1BE1" w:rsidRPr="00CB315F">
        <w:t xml:space="preserve"> Furthermore, the garages </w:t>
      </w:r>
      <w:r w:rsidR="00CB315F" w:rsidRPr="00CB315F">
        <w:t>which include</w:t>
      </w:r>
      <w:r w:rsidR="002C1BE1" w:rsidRPr="00CB315F">
        <w:t xml:space="preserve"> cycle storages </w:t>
      </w:r>
      <w:r w:rsidR="00CB315F" w:rsidRPr="00CB315F">
        <w:t xml:space="preserve">will also </w:t>
      </w:r>
      <w:r w:rsidR="002C1BE1" w:rsidRPr="00CB315F">
        <w:t>need to be big enough to accommodate cycles.</w:t>
      </w:r>
    </w:p>
    <w:p w14:paraId="546137D6" w14:textId="0E98171A" w:rsidR="003924AF" w:rsidRPr="00CB315F" w:rsidRDefault="003924AF" w:rsidP="009A77D9">
      <w:pPr>
        <w:jc w:val="both"/>
      </w:pPr>
      <w:r w:rsidRPr="00CB315F">
        <w:t>Bin and cycle storage should be designed as an integral part of building frontages to enable easy access to the street. This makes cycling more convenient</w:t>
      </w:r>
      <w:r w:rsidR="006F7CD0" w:rsidRPr="00CB315F">
        <w:t xml:space="preserve"> than driving</w:t>
      </w:r>
      <w:r w:rsidRPr="00CB315F">
        <w:t xml:space="preserve"> and lessens the likelihood of bins being left in the street or on building frontages.</w:t>
      </w:r>
    </w:p>
    <w:bookmarkEnd w:id="2"/>
    <w:bookmarkEnd w:id="3"/>
    <w:p w14:paraId="7695BD08" w14:textId="240934A9" w:rsidR="00522C12" w:rsidRDefault="00F3202C" w:rsidP="002E3032">
      <w:pPr>
        <w:pStyle w:val="Heading2"/>
      </w:pPr>
      <w:r>
        <w:t>Building Layout</w:t>
      </w:r>
    </w:p>
    <w:p w14:paraId="6981DD01" w14:textId="73CB1922" w:rsidR="00560550" w:rsidRDefault="00F3202C" w:rsidP="00251F6B">
      <w:pPr>
        <w:jc w:val="both"/>
      </w:pPr>
      <w:r w:rsidRPr="006F2333">
        <w:t>G</w:t>
      </w:r>
      <w:r w:rsidR="000B3117" w:rsidRPr="006F2333">
        <w:t>iven the sensitivity of the site context,</w:t>
      </w:r>
      <w:r w:rsidR="00560550" w:rsidRPr="006F2333">
        <w:t xml:space="preserve"> the building layout needs </w:t>
      </w:r>
      <w:r w:rsidR="004A0A95">
        <w:t xml:space="preserve">to </w:t>
      </w:r>
      <w:r w:rsidR="00560550" w:rsidRPr="006F2333">
        <w:t xml:space="preserve">respond to </w:t>
      </w:r>
      <w:r w:rsidR="00A41A0F">
        <w:t>the</w:t>
      </w:r>
      <w:r w:rsidR="00560550" w:rsidRPr="006F2333">
        <w:t xml:space="preserve"> </w:t>
      </w:r>
      <w:r w:rsidR="004133EB">
        <w:t>l</w:t>
      </w:r>
      <w:r w:rsidR="00560550" w:rsidRPr="006F2333">
        <w:t>andscape</w:t>
      </w:r>
      <w:r w:rsidR="00A41A0F">
        <w:t>, the setting of the adjacent listed building</w:t>
      </w:r>
      <w:r w:rsidR="004133EB">
        <w:t>s</w:t>
      </w:r>
      <w:r w:rsidR="00A41A0F">
        <w:t xml:space="preserve"> </w:t>
      </w:r>
      <w:r w:rsidR="00251F6B">
        <w:t>while</w:t>
      </w:r>
      <w:r w:rsidR="00A41A0F">
        <w:t xml:space="preserve"> preserv</w:t>
      </w:r>
      <w:r w:rsidR="00251F6B">
        <w:t>ing</w:t>
      </w:r>
      <w:r w:rsidR="00A41A0F">
        <w:t xml:space="preserve"> and enhanc</w:t>
      </w:r>
      <w:r w:rsidR="00251F6B">
        <w:t>ing</w:t>
      </w:r>
      <w:r w:rsidR="00A41A0F">
        <w:t xml:space="preserve"> </w:t>
      </w:r>
      <w:r w:rsidR="00251F6B">
        <w:t>the</w:t>
      </w:r>
      <w:r w:rsidR="00A41A0F">
        <w:t xml:space="preserve"> important views</w:t>
      </w:r>
      <w:r w:rsidR="00997A35">
        <w:t>.</w:t>
      </w:r>
      <w:r w:rsidR="00A41A0F">
        <w:t xml:space="preserve"> </w:t>
      </w:r>
      <w:r w:rsidR="00560550" w:rsidRPr="006F2333">
        <w:t>The layout therefore needs to be evolved as part of an iterative and multidisciplinary design process, which is fundamental to high quality placemaking.</w:t>
      </w:r>
      <w:r w:rsidR="000B3117" w:rsidRPr="006F2333">
        <w:t xml:space="preserve"> In particular, given site topography and </w:t>
      </w:r>
      <w:r w:rsidR="000D3B58" w:rsidRPr="006F2333">
        <w:t xml:space="preserve">the </w:t>
      </w:r>
      <w:r w:rsidR="000B3117" w:rsidRPr="006F2333">
        <w:t>importance of views, it needs to be demonstrated how new built form can sit subserviently within the landscape and avoid detrimental impact on the skyline.</w:t>
      </w:r>
      <w:r w:rsidR="006013A3" w:rsidRPr="006F2333">
        <w:t xml:space="preserve"> Insufficient information currently exists with which to assess </w:t>
      </w:r>
      <w:r w:rsidR="00D63CD0" w:rsidRPr="006F2333">
        <w:t>this,</w:t>
      </w:r>
      <w:r w:rsidR="00696DFA" w:rsidRPr="006F2333">
        <w:t xml:space="preserve"> and the </w:t>
      </w:r>
      <w:r w:rsidR="00696DFA" w:rsidRPr="006F2333">
        <w:rPr>
          <w:i/>
          <w:iCs/>
        </w:rPr>
        <w:t xml:space="preserve">Site </w:t>
      </w:r>
      <w:r w:rsidR="00DA3255" w:rsidRPr="006F2333">
        <w:rPr>
          <w:i/>
          <w:iCs/>
        </w:rPr>
        <w:t xml:space="preserve">Plan </w:t>
      </w:r>
      <w:r w:rsidR="00696DFA" w:rsidRPr="006F2333">
        <w:t>suggest that Plots 1 and 2 in particular will be highly prominent</w:t>
      </w:r>
      <w:r w:rsidR="00251F6B">
        <w:t xml:space="preserve"> and dislocated from the remainder of the residential development</w:t>
      </w:r>
      <w:r w:rsidR="00696DFA" w:rsidRPr="006F2333">
        <w:t xml:space="preserve">. </w:t>
      </w:r>
      <w:r w:rsidR="00D63CD0">
        <w:t xml:space="preserve">It would be encouraged to explore an alternative layout to relocate or remove these two plots. </w:t>
      </w:r>
      <w:r w:rsidR="00696DFA" w:rsidRPr="006F2333">
        <w:t>Details of the resulting view from Providence Hill towards the Windmill should be submitted.</w:t>
      </w:r>
    </w:p>
    <w:p w14:paraId="081F7748" w14:textId="4E459148" w:rsidR="0026162D" w:rsidRPr="006F2333" w:rsidRDefault="0026162D" w:rsidP="00251F6B">
      <w:pPr>
        <w:jc w:val="both"/>
      </w:pPr>
      <w:r w:rsidRPr="0026162D">
        <w:t>The substation should be sensitively integrated into the streetscene and conveniently located. Also, the design should be high quality and consistent with the overall design concept for the development. As it stands, it is considered to be in an overly prominent location.</w:t>
      </w:r>
    </w:p>
    <w:p w14:paraId="6D1547DF" w14:textId="533744AC" w:rsidR="0026162D" w:rsidRPr="00D63CD0" w:rsidRDefault="0026162D" w:rsidP="00D63CD0">
      <w:pPr>
        <w:jc w:val="both"/>
      </w:pPr>
      <w:r w:rsidRPr="00D63CD0">
        <w:t xml:space="preserve">The Veterinary </w:t>
      </w:r>
      <w:r w:rsidR="00D63CD0" w:rsidRPr="00D63CD0">
        <w:t xml:space="preserve">Surgery building should better address the main </w:t>
      </w:r>
      <w:r w:rsidR="00997A35">
        <w:t xml:space="preserve">site </w:t>
      </w:r>
      <w:r w:rsidR="00D63CD0" w:rsidRPr="00D63CD0">
        <w:t xml:space="preserve">entrance in order to create a sense of place for those approaching the site. </w:t>
      </w:r>
      <w:r w:rsidR="00B021FF">
        <w:t xml:space="preserve">As it stands, fails to support legibility and it also fails to form a pleasant and obvious transition between the different uses which would be appropriate close to the site entrance and where a more informal layout of development would enhance the proposal’s ability to blend more successfully </w:t>
      </w:r>
      <w:r w:rsidR="00B021FF" w:rsidRPr="00B021FF">
        <w:t>with its landscape context.</w:t>
      </w:r>
    </w:p>
    <w:p w14:paraId="0AB0250C" w14:textId="514F1261" w:rsidR="00A16447" w:rsidRPr="00A16447" w:rsidRDefault="005E06B4" w:rsidP="002E3032">
      <w:pPr>
        <w:pStyle w:val="Heading1"/>
      </w:pPr>
      <w:r>
        <w:t>3</w:t>
      </w:r>
      <w:r w:rsidR="00A16447" w:rsidRPr="00A16447">
        <w:t xml:space="preserve">. </w:t>
      </w:r>
      <w:r w:rsidR="00030C69">
        <w:t>External Appearance</w:t>
      </w:r>
      <w:r w:rsidR="009B5447">
        <w:t xml:space="preserve"> &amp; Materials</w:t>
      </w:r>
    </w:p>
    <w:p w14:paraId="2289F5A2" w14:textId="37E7F16D" w:rsidR="00391737" w:rsidRPr="00C76944" w:rsidRDefault="00451DC2" w:rsidP="00C76944">
      <w:pPr>
        <w:jc w:val="both"/>
      </w:pPr>
      <w:r w:rsidRPr="00C76944">
        <w:t>It is considered that</w:t>
      </w:r>
      <w:r w:rsidR="00391737" w:rsidRPr="00C76944">
        <w:t xml:space="preserve"> the house types</w:t>
      </w:r>
      <w:r w:rsidR="00541864" w:rsidRPr="00C76944">
        <w:t xml:space="preserve"> are of</w:t>
      </w:r>
      <w:r w:rsidR="0023318A" w:rsidRPr="00C76944">
        <w:t xml:space="preserve"> standard</w:t>
      </w:r>
      <w:r w:rsidR="00DF7A9F" w:rsidRPr="00C76944">
        <w:t xml:space="preserve"> </w:t>
      </w:r>
      <w:r w:rsidR="00541864" w:rsidRPr="00C76944">
        <w:t>architectural quality</w:t>
      </w:r>
      <w:r w:rsidR="00C76944" w:rsidRPr="00C76944">
        <w:t xml:space="preserve">. </w:t>
      </w:r>
    </w:p>
    <w:p w14:paraId="21A10B24" w14:textId="3CF1BDC4" w:rsidR="009B5447" w:rsidRPr="00C76944" w:rsidRDefault="00853005" w:rsidP="00C76944">
      <w:pPr>
        <w:jc w:val="both"/>
      </w:pPr>
      <w:r w:rsidRPr="00C76944">
        <w:t>Whilst it is not essential that design mimics or tries to replicate existing traditional buildings, as this often results in poor quality replicas, it is important that new buildings reinforce the character of the area</w:t>
      </w:r>
      <w:r w:rsidR="00C76944" w:rsidRPr="00C76944">
        <w:t xml:space="preserve"> and in this particular case, preserve and enhance the significance of the setting of the adjacent Heritage Assets</w:t>
      </w:r>
      <w:r w:rsidRPr="00C76944">
        <w:t>. Good architecture is less to do with a particular style and more to do with the successful co-ordination of proportions, materials, colour and details.</w:t>
      </w:r>
      <w:r w:rsidR="0083410F" w:rsidRPr="00C76944">
        <w:t xml:space="preserve"> </w:t>
      </w:r>
      <w:r w:rsidRPr="00C76944">
        <w:t>Particular care should be given to corners, roof lines and how the building meets the ground.</w:t>
      </w:r>
      <w:r w:rsidR="004E58C1" w:rsidRPr="00C76944">
        <w:t xml:space="preserve"> Further thought should be given to the materials palette and solid-void ratios to create more interesting façades.</w:t>
      </w:r>
    </w:p>
    <w:p w14:paraId="6833BB9D" w14:textId="0FA8146B" w:rsidR="00061A4D" w:rsidRDefault="00061A4D" w:rsidP="00061A4D">
      <w:pPr>
        <w:pStyle w:val="Heading2"/>
      </w:pPr>
      <w:r>
        <w:t xml:space="preserve">Veterinary Surgery </w:t>
      </w:r>
    </w:p>
    <w:p w14:paraId="3E23FE66" w14:textId="1366577A" w:rsidR="00507C06" w:rsidRDefault="00507C06" w:rsidP="00507C06">
      <w:pPr>
        <w:jc w:val="both"/>
      </w:pPr>
      <w:r>
        <w:t xml:space="preserve">I endorse </w:t>
      </w:r>
      <w:r w:rsidR="0013084D">
        <w:t>the Design Review Panel’s</w:t>
      </w:r>
      <w:r>
        <w:t xml:space="preserve"> concerns regarding the external appearance of the Vet</w:t>
      </w:r>
      <w:r w:rsidR="0013084D">
        <w:t xml:space="preserve">erinary’s </w:t>
      </w:r>
      <w:r>
        <w:t>building</w:t>
      </w:r>
      <w:r w:rsidR="0013084D">
        <w:t xml:space="preserve"> where</w:t>
      </w:r>
      <w:r>
        <w:t xml:space="preserve"> ‘</w:t>
      </w:r>
      <w:r w:rsidRPr="0013084D">
        <w:rPr>
          <w:i/>
          <w:iCs/>
        </w:rPr>
        <w:t xml:space="preserve">windows on the ground and first floor do not align, and the flat roof boxy form is not in keeping with the character of the locality. Although some attempt to </w:t>
      </w:r>
      <w:r w:rsidRPr="0013084D">
        <w:rPr>
          <w:i/>
          <w:iCs/>
        </w:rPr>
        <w:lastRenderedPageBreak/>
        <w:t>improve its appearance has been made, the result is an awkward juxtaposition of materials and forms placed onto the ‘front’ of an otherwise dull brick box. Whilst this may work in a much more urban context where there is a clear front and rear, that is not the case in this instance. Here, the building will be visible from all sides, each of a differing character, meaning that it must try to address each in a manner which is appropriate to its setting and the wider context, particularly given the close proximity of the Grade II* listed windmill</w:t>
      </w:r>
      <w:r w:rsidRPr="00507C06">
        <w:t>.</w:t>
      </w:r>
      <w:r>
        <w:t>’</w:t>
      </w:r>
    </w:p>
    <w:p w14:paraId="7F37FFCF" w14:textId="46280711" w:rsidR="005E06B4" w:rsidRDefault="0013084D" w:rsidP="00507C06">
      <w:pPr>
        <w:jc w:val="both"/>
      </w:pPr>
      <w:r>
        <w:t xml:space="preserve">An alternative design could be explored to create more opportunities to break up the building with a more articulated form </w:t>
      </w:r>
      <w:r w:rsidR="002A1785">
        <w:t xml:space="preserve">which would sit more comfortable within the site. </w:t>
      </w:r>
    </w:p>
    <w:p w14:paraId="7D60112E" w14:textId="00E6C609" w:rsidR="005E06B4" w:rsidRPr="00507C06" w:rsidRDefault="005E06B4" w:rsidP="00507C06">
      <w:pPr>
        <w:jc w:val="both"/>
      </w:pPr>
      <w:r w:rsidRPr="005E06B4">
        <w:t>Careful consideration should be given to the colour and contrast of materials where buildings would be viewed against the tree backdrop.</w:t>
      </w:r>
    </w:p>
    <w:p w14:paraId="459F3E12" w14:textId="2D1A9720" w:rsidR="00A16447" w:rsidRDefault="005E06B4" w:rsidP="002E3032">
      <w:pPr>
        <w:pStyle w:val="Heading1"/>
      </w:pPr>
      <w:r>
        <w:t>4</w:t>
      </w:r>
      <w:r w:rsidR="00A16447" w:rsidRPr="00A16447">
        <w:t>.</w:t>
      </w:r>
      <w:r w:rsidR="00A16447">
        <w:t xml:space="preserve"> Sustainability</w:t>
      </w:r>
    </w:p>
    <w:p w14:paraId="075CD148" w14:textId="77777777" w:rsidR="003F2359" w:rsidRPr="00B139DC" w:rsidRDefault="00F86E4F" w:rsidP="00F17862">
      <w:pPr>
        <w:jc w:val="both"/>
      </w:pPr>
      <w:bookmarkStart w:id="5" w:name="_Hlk49848433"/>
      <w:r w:rsidRPr="00B139DC">
        <w:t>Further, t</w:t>
      </w:r>
      <w:r w:rsidR="003F2359" w:rsidRPr="00B139DC">
        <w:t>o support the Council’s commitment to mitigate climate change:</w:t>
      </w:r>
    </w:p>
    <w:p w14:paraId="0ED55A4E" w14:textId="77777777" w:rsidR="00356207" w:rsidRPr="00B139DC" w:rsidRDefault="003F2359" w:rsidP="00F17862">
      <w:pPr>
        <w:pStyle w:val="ListParagraph"/>
        <w:numPr>
          <w:ilvl w:val="0"/>
          <w:numId w:val="5"/>
        </w:numPr>
        <w:spacing w:after="120"/>
        <w:ind w:left="714" w:hanging="357"/>
        <w:contextualSpacing w:val="0"/>
        <w:jc w:val="both"/>
      </w:pPr>
      <w:r w:rsidRPr="00B139DC">
        <w:t xml:space="preserve">Significantly reduce vehicular dominance and prioritise pedestrian and cycle provision and links to public transport </w:t>
      </w:r>
    </w:p>
    <w:p w14:paraId="29F60DB6" w14:textId="77777777" w:rsidR="003F2359" w:rsidRPr="00B139DC" w:rsidRDefault="003F2359" w:rsidP="00F17862">
      <w:pPr>
        <w:pStyle w:val="ListParagraph"/>
        <w:numPr>
          <w:ilvl w:val="0"/>
          <w:numId w:val="5"/>
        </w:numPr>
        <w:spacing w:after="120"/>
        <w:ind w:left="714" w:hanging="357"/>
        <w:contextualSpacing w:val="0"/>
        <w:jc w:val="both"/>
      </w:pPr>
      <w:r w:rsidRPr="00B139DC">
        <w:t>Provide minimum parking provision</w:t>
      </w:r>
    </w:p>
    <w:p w14:paraId="5F78D03A" w14:textId="77777777" w:rsidR="00356207" w:rsidRPr="00B139DC" w:rsidRDefault="00356207" w:rsidP="00F17862">
      <w:pPr>
        <w:pStyle w:val="ListParagraph"/>
        <w:numPr>
          <w:ilvl w:val="0"/>
          <w:numId w:val="4"/>
        </w:numPr>
        <w:spacing w:after="120"/>
        <w:ind w:left="714" w:hanging="357"/>
        <w:contextualSpacing w:val="0"/>
        <w:jc w:val="both"/>
      </w:pPr>
      <w:r w:rsidRPr="00B139DC">
        <w:t xml:space="preserve">Consider installation of photovoltaics </w:t>
      </w:r>
    </w:p>
    <w:p w14:paraId="38D91FBE" w14:textId="77777777" w:rsidR="00356207" w:rsidRPr="00B139DC" w:rsidRDefault="00356207" w:rsidP="00F17862">
      <w:pPr>
        <w:pStyle w:val="ListParagraph"/>
        <w:numPr>
          <w:ilvl w:val="0"/>
          <w:numId w:val="4"/>
        </w:numPr>
        <w:spacing w:after="120"/>
        <w:ind w:left="714" w:hanging="357"/>
        <w:contextualSpacing w:val="0"/>
        <w:jc w:val="both"/>
      </w:pPr>
      <w:r w:rsidRPr="00B139DC">
        <w:t xml:space="preserve">Introduce </w:t>
      </w:r>
      <w:r w:rsidRPr="00B139DC">
        <w:rPr>
          <w:i/>
        </w:rPr>
        <w:t>Passivhaus</w:t>
      </w:r>
      <w:r w:rsidRPr="00B139DC">
        <w:t xml:space="preserve"> and </w:t>
      </w:r>
      <w:r w:rsidRPr="00B139DC">
        <w:rPr>
          <w:i/>
        </w:rPr>
        <w:t>Lifetime Homes</w:t>
      </w:r>
      <w:r w:rsidRPr="00B139DC">
        <w:t xml:space="preserve"> approaches to building design and construction</w:t>
      </w:r>
    </w:p>
    <w:p w14:paraId="2ABBF0D4" w14:textId="3129BDBC" w:rsidR="00AE0ED6" w:rsidRPr="00B139DC" w:rsidRDefault="00FC1313" w:rsidP="00F17862">
      <w:pPr>
        <w:pStyle w:val="ListParagraph"/>
        <w:numPr>
          <w:ilvl w:val="0"/>
          <w:numId w:val="4"/>
        </w:numPr>
        <w:spacing w:after="120"/>
        <w:ind w:left="714" w:hanging="357"/>
        <w:contextualSpacing w:val="0"/>
        <w:jc w:val="both"/>
      </w:pPr>
      <w:bookmarkStart w:id="6" w:name="_Hlk50531560"/>
      <w:bookmarkStart w:id="7" w:name="_Hlk31274877"/>
      <w:r w:rsidRPr="00B139DC">
        <w:t xml:space="preserve">Provide charging points for </w:t>
      </w:r>
      <w:r w:rsidR="00EC4B45" w:rsidRPr="00B139DC">
        <w:t>electric vehicles</w:t>
      </w:r>
      <w:r w:rsidRPr="00B139DC">
        <w:t xml:space="preserve">, Ebikes and other forms of micro-mobility </w:t>
      </w:r>
    </w:p>
    <w:bookmarkEnd w:id="6"/>
    <w:bookmarkEnd w:id="7"/>
    <w:p w14:paraId="0712CA5D" w14:textId="77777777" w:rsidR="00356207" w:rsidRPr="00B139DC" w:rsidRDefault="00356207" w:rsidP="00F17862">
      <w:pPr>
        <w:pStyle w:val="ListParagraph"/>
        <w:numPr>
          <w:ilvl w:val="0"/>
          <w:numId w:val="4"/>
        </w:numPr>
        <w:spacing w:after="120"/>
        <w:ind w:left="714" w:hanging="357"/>
        <w:contextualSpacing w:val="0"/>
        <w:jc w:val="both"/>
      </w:pPr>
      <w:r w:rsidRPr="00B139DC">
        <w:t>Consider introducing green</w:t>
      </w:r>
      <w:r w:rsidR="00F77FE2" w:rsidRPr="00B139DC">
        <w:t xml:space="preserve"> and blue</w:t>
      </w:r>
      <w:r w:rsidRPr="00B139DC">
        <w:t xml:space="preserve"> roofs and walls to reduce hard surfaces</w:t>
      </w:r>
      <w:r w:rsidR="00F77FE2" w:rsidRPr="00B139DC">
        <w:t xml:space="preserve"> and control water at source</w:t>
      </w:r>
    </w:p>
    <w:p w14:paraId="76EA00FD" w14:textId="77777777" w:rsidR="006717FB" w:rsidRPr="00B139DC" w:rsidRDefault="006717FB" w:rsidP="00F17862">
      <w:pPr>
        <w:pStyle w:val="ListParagraph"/>
        <w:numPr>
          <w:ilvl w:val="0"/>
          <w:numId w:val="4"/>
        </w:numPr>
        <w:spacing w:after="120"/>
        <w:ind w:left="714" w:hanging="357"/>
        <w:contextualSpacing w:val="0"/>
        <w:jc w:val="both"/>
      </w:pPr>
      <w:r w:rsidRPr="00B139DC">
        <w:t xml:space="preserve">Include additional trees and soft landscape within streetscenes to reduce hard surfaces, slow surface water run-off, provide shade and create habitats / corridors for biodiversity </w:t>
      </w:r>
    </w:p>
    <w:p w14:paraId="0A34D463" w14:textId="77777777" w:rsidR="00356207" w:rsidRPr="00B139DC" w:rsidRDefault="006717FB" w:rsidP="00F17862">
      <w:pPr>
        <w:pStyle w:val="ListParagraph"/>
        <w:numPr>
          <w:ilvl w:val="0"/>
          <w:numId w:val="4"/>
        </w:numPr>
        <w:spacing w:after="120"/>
        <w:ind w:left="714" w:hanging="357"/>
        <w:contextualSpacing w:val="0"/>
        <w:jc w:val="both"/>
      </w:pPr>
      <w:r w:rsidRPr="00B139DC">
        <w:t xml:space="preserve">Include additional trees within rear gardens and demarcate plot boundaries with hedgerows to slow surface water run-off, provide shade and create habitats / corridors for biodiversity </w:t>
      </w:r>
    </w:p>
    <w:p w14:paraId="27C491CA" w14:textId="77777777" w:rsidR="00356207" w:rsidRPr="00B139DC" w:rsidRDefault="00356207" w:rsidP="00F17862">
      <w:pPr>
        <w:pStyle w:val="ListParagraph"/>
        <w:numPr>
          <w:ilvl w:val="0"/>
          <w:numId w:val="4"/>
        </w:numPr>
        <w:spacing w:after="120"/>
        <w:ind w:left="714" w:hanging="357"/>
        <w:contextualSpacing w:val="0"/>
        <w:jc w:val="both"/>
      </w:pPr>
      <w:r w:rsidRPr="00B139DC">
        <w:t>Incorporate permeable surfaces and SUDS in accordance with advice from Landscape and Ecology Officers</w:t>
      </w:r>
    </w:p>
    <w:p w14:paraId="3B19B239" w14:textId="77777777" w:rsidR="00356207" w:rsidRPr="00B139DC" w:rsidRDefault="00356207" w:rsidP="00F17862">
      <w:pPr>
        <w:pStyle w:val="ListParagraph"/>
        <w:numPr>
          <w:ilvl w:val="0"/>
          <w:numId w:val="4"/>
        </w:numPr>
        <w:spacing w:after="120"/>
        <w:ind w:left="714" w:hanging="357"/>
        <w:contextualSpacing w:val="0"/>
        <w:jc w:val="both"/>
      </w:pPr>
      <w:r w:rsidRPr="00B139DC">
        <w:t>Orient buildings to maximise solar gain and provide natural surveillance of surrounding streets and spaces to encourage active travel</w:t>
      </w:r>
    </w:p>
    <w:p w14:paraId="63D70541" w14:textId="77777777" w:rsidR="00704B77" w:rsidRPr="00B139DC" w:rsidRDefault="00356207" w:rsidP="00F17862">
      <w:pPr>
        <w:pStyle w:val="ListParagraph"/>
        <w:numPr>
          <w:ilvl w:val="0"/>
          <w:numId w:val="4"/>
        </w:numPr>
        <w:spacing w:after="120"/>
        <w:ind w:left="714" w:hanging="357"/>
        <w:contextualSpacing w:val="0"/>
        <w:jc w:val="both"/>
      </w:pPr>
      <w:r w:rsidRPr="00B139DC">
        <w:t>Ensure habitable rooms enjoy dual aspect to maximise solar gain, improve ventilation and maximise overlooking of surrounding streets and spaces</w:t>
      </w:r>
      <w:bookmarkEnd w:id="5"/>
    </w:p>
    <w:sectPr w:rsidR="00704B77" w:rsidRPr="00B139DC" w:rsidSect="0096710B">
      <w:headerReference w:type="default" r:id="rId12"/>
      <w:footerReference w:type="default" r:id="rId13"/>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E1BC1" w14:textId="77777777" w:rsidR="00A82DAC" w:rsidRDefault="00A82DAC" w:rsidP="00A16447">
      <w:pPr>
        <w:spacing w:after="0"/>
      </w:pPr>
      <w:r>
        <w:separator/>
      </w:r>
    </w:p>
  </w:endnote>
  <w:endnote w:type="continuationSeparator" w:id="0">
    <w:p w14:paraId="4FF50612" w14:textId="77777777" w:rsidR="00A82DAC" w:rsidRDefault="00A82DAC"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7890B" w14:textId="77777777" w:rsidR="00274E00" w:rsidRPr="00D261AD" w:rsidRDefault="00D261AD" w:rsidP="004D79A9">
    <w:pPr>
      <w:pStyle w:val="Footer"/>
      <w:pBdr>
        <w:top w:val="single" w:sz="4" w:space="1" w:color="auto"/>
      </w:pBdr>
      <w:ind w:left="6804"/>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FAED6" w14:textId="77777777" w:rsidR="00A82DAC" w:rsidRDefault="00A82DAC" w:rsidP="00A16447">
      <w:pPr>
        <w:spacing w:after="0"/>
      </w:pPr>
      <w:r>
        <w:separator/>
      </w:r>
    </w:p>
  </w:footnote>
  <w:footnote w:type="continuationSeparator" w:id="0">
    <w:p w14:paraId="74352E3C" w14:textId="77777777" w:rsidR="00A82DAC" w:rsidRDefault="00A82DAC"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12E51" w14:textId="331AA8B4" w:rsidR="00274E00" w:rsidRPr="003661D8" w:rsidRDefault="00705235" w:rsidP="00274E00">
    <w:pPr>
      <w:pStyle w:val="Default"/>
      <w:spacing w:after="120"/>
      <w:rPr>
        <w:rFonts w:ascii="Lucida Sans" w:hAnsi="Lucida Sans"/>
        <w:b/>
        <w:bCs/>
      </w:rPr>
    </w:pPr>
    <w:r>
      <w:rPr>
        <w:rFonts w:ascii="Lucida Sans" w:hAnsi="Lucida Sans"/>
        <w:b/>
        <w:bCs/>
      </w:rPr>
      <w:t>Urban Design Comments</w:t>
    </w:r>
  </w:p>
  <w:p w14:paraId="7A1AC9D1" w14:textId="4F44739C" w:rsidR="00A16447" w:rsidRDefault="00E03139" w:rsidP="00274E00">
    <w:pPr>
      <w:pStyle w:val="Default"/>
      <w:rPr>
        <w:rFonts w:ascii="Lucida Sans" w:hAnsi="Lucida Sans"/>
        <w:b/>
        <w:bCs/>
        <w:sz w:val="28"/>
        <w:szCs w:val="28"/>
      </w:rPr>
    </w:pPr>
    <w:r>
      <w:rPr>
        <w:rFonts w:ascii="Lucida Sans" w:hAnsi="Lucida Sans"/>
        <w:b/>
        <w:bCs/>
        <w:sz w:val="28"/>
        <w:szCs w:val="28"/>
      </w:rPr>
      <w:t>F</w:t>
    </w:r>
    <w:r w:rsidR="00716CD7">
      <w:rPr>
        <w:rFonts w:ascii="Lucida Sans" w:hAnsi="Lucida Sans"/>
        <w:b/>
        <w:bCs/>
        <w:sz w:val="28"/>
        <w:szCs w:val="28"/>
      </w:rPr>
      <w:t>/</w:t>
    </w:r>
    <w:r w:rsidR="00A360AF">
      <w:rPr>
        <w:rFonts w:ascii="Lucida Sans" w:hAnsi="Lucida Sans"/>
        <w:b/>
        <w:bCs/>
        <w:sz w:val="28"/>
        <w:szCs w:val="28"/>
      </w:rPr>
      <w:t>2</w:t>
    </w:r>
    <w:r>
      <w:rPr>
        <w:rFonts w:ascii="Lucida Sans" w:hAnsi="Lucida Sans"/>
        <w:b/>
        <w:bCs/>
        <w:sz w:val="28"/>
        <w:szCs w:val="28"/>
      </w:rPr>
      <w:t>2</w:t>
    </w:r>
    <w:r w:rsidR="00716CD7">
      <w:rPr>
        <w:rFonts w:ascii="Lucida Sans" w:hAnsi="Lucida Sans"/>
        <w:b/>
        <w:bCs/>
        <w:sz w:val="28"/>
        <w:szCs w:val="28"/>
      </w:rPr>
      <w:t>/</w:t>
    </w:r>
    <w:r w:rsidR="00652F81">
      <w:rPr>
        <w:rFonts w:ascii="Lucida Sans" w:hAnsi="Lucida Sans"/>
        <w:b/>
        <w:bCs/>
        <w:sz w:val="28"/>
        <w:szCs w:val="28"/>
      </w:rPr>
      <w:t>9</w:t>
    </w:r>
    <w:r>
      <w:rPr>
        <w:rFonts w:ascii="Lucida Sans" w:hAnsi="Lucida Sans"/>
        <w:b/>
        <w:bCs/>
        <w:sz w:val="28"/>
        <w:szCs w:val="28"/>
      </w:rPr>
      <w:t>3160</w:t>
    </w:r>
    <w:r w:rsidR="0004498F">
      <w:rPr>
        <w:rFonts w:ascii="Lucida Sans" w:hAnsi="Lucida Sans"/>
        <w:b/>
        <w:bCs/>
        <w:sz w:val="28"/>
        <w:szCs w:val="28"/>
      </w:rPr>
      <w:t xml:space="preserve"> – </w:t>
    </w:r>
    <w:r w:rsidR="00931063">
      <w:rPr>
        <w:rFonts w:ascii="Lucida Sans" w:hAnsi="Lucida Sans"/>
        <w:b/>
        <w:bCs/>
        <w:sz w:val="28"/>
        <w:szCs w:val="28"/>
      </w:rPr>
      <w:t xml:space="preserve">Land Adjoining </w:t>
    </w:r>
    <w:r w:rsidR="0004498F">
      <w:rPr>
        <w:rFonts w:ascii="Lucida Sans" w:hAnsi="Lucida Sans"/>
        <w:b/>
        <w:bCs/>
        <w:sz w:val="28"/>
        <w:szCs w:val="28"/>
      </w:rPr>
      <w:t>4 Brookfield, Providence Hill</w:t>
    </w:r>
  </w:p>
  <w:p w14:paraId="70BD4272" w14:textId="01D5FDDC" w:rsidR="000D1EC7" w:rsidRPr="00652F81" w:rsidRDefault="000D1EC7" w:rsidP="00652F81">
    <w:pPr>
      <w:pStyle w:val="Default"/>
      <w:pBdr>
        <w:bottom w:val="single" w:sz="4" w:space="1" w:color="auto"/>
      </w:pBdr>
      <w:rPr>
        <w:rFonts w:ascii="Lucida Sans" w:hAnsi="Lucida Sans"/>
        <w:sz w:val="20"/>
        <w:szCs w:val="20"/>
      </w:rPr>
    </w:pPr>
  </w:p>
  <w:p w14:paraId="27AB026E"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BE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41C74"/>
    <w:multiLevelType w:val="hybridMultilevel"/>
    <w:tmpl w:val="7624A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74ACC"/>
    <w:multiLevelType w:val="hybridMultilevel"/>
    <w:tmpl w:val="4C665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03238"/>
    <w:multiLevelType w:val="hybridMultilevel"/>
    <w:tmpl w:val="77962B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 w15:restartNumberingAfterBreak="0">
    <w:nsid w:val="23DF5F4C"/>
    <w:multiLevelType w:val="hybridMultilevel"/>
    <w:tmpl w:val="69183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970EF8"/>
    <w:multiLevelType w:val="hybridMultilevel"/>
    <w:tmpl w:val="3AA64356"/>
    <w:lvl w:ilvl="0" w:tplc="120A7F7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EB58E8"/>
    <w:multiLevelType w:val="hybridMultilevel"/>
    <w:tmpl w:val="290E5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CA5ACE"/>
    <w:multiLevelType w:val="hybridMultilevel"/>
    <w:tmpl w:val="CF1E71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030842807">
    <w:abstractNumId w:val="0"/>
  </w:num>
  <w:num w:numId="2" w16cid:durableId="1096632736">
    <w:abstractNumId w:val="8"/>
  </w:num>
  <w:num w:numId="3" w16cid:durableId="2087873555">
    <w:abstractNumId w:val="7"/>
  </w:num>
  <w:num w:numId="4" w16cid:durableId="678392668">
    <w:abstractNumId w:val="1"/>
  </w:num>
  <w:num w:numId="5" w16cid:durableId="1425372302">
    <w:abstractNumId w:val="4"/>
  </w:num>
  <w:num w:numId="6" w16cid:durableId="1093621436">
    <w:abstractNumId w:val="3"/>
  </w:num>
  <w:num w:numId="7" w16cid:durableId="1851792010">
    <w:abstractNumId w:val="2"/>
  </w:num>
  <w:num w:numId="8" w16cid:durableId="338391389">
    <w:abstractNumId w:val="6"/>
  </w:num>
  <w:num w:numId="9" w16cid:durableId="307560488">
    <w:abstractNumId w:val="9"/>
  </w:num>
  <w:num w:numId="10" w16cid:durableId="3940899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466B"/>
    <w:rsid w:val="00012AFF"/>
    <w:rsid w:val="00030C69"/>
    <w:rsid w:val="00042353"/>
    <w:rsid w:val="0004498F"/>
    <w:rsid w:val="00046B73"/>
    <w:rsid w:val="0005078D"/>
    <w:rsid w:val="000605CD"/>
    <w:rsid w:val="00061A4D"/>
    <w:rsid w:val="0007515C"/>
    <w:rsid w:val="000A062C"/>
    <w:rsid w:val="000A49A2"/>
    <w:rsid w:val="000A6AD8"/>
    <w:rsid w:val="000B3117"/>
    <w:rsid w:val="000B3AD5"/>
    <w:rsid w:val="000B6087"/>
    <w:rsid w:val="000B6C4C"/>
    <w:rsid w:val="000D1EC7"/>
    <w:rsid w:val="000D3B58"/>
    <w:rsid w:val="000D4D54"/>
    <w:rsid w:val="000E37E5"/>
    <w:rsid w:val="000E7ECB"/>
    <w:rsid w:val="000F1618"/>
    <w:rsid w:val="0010060C"/>
    <w:rsid w:val="00101B9C"/>
    <w:rsid w:val="001115BC"/>
    <w:rsid w:val="00122EC7"/>
    <w:rsid w:val="0013084D"/>
    <w:rsid w:val="00133533"/>
    <w:rsid w:val="00133D0A"/>
    <w:rsid w:val="00143751"/>
    <w:rsid w:val="001534DD"/>
    <w:rsid w:val="00162FA4"/>
    <w:rsid w:val="00183E5D"/>
    <w:rsid w:val="00193FA4"/>
    <w:rsid w:val="001949EA"/>
    <w:rsid w:val="001967C2"/>
    <w:rsid w:val="001A782E"/>
    <w:rsid w:val="001F48E4"/>
    <w:rsid w:val="001F756B"/>
    <w:rsid w:val="00201614"/>
    <w:rsid w:val="0023318A"/>
    <w:rsid w:val="00251D4B"/>
    <w:rsid w:val="00251F6B"/>
    <w:rsid w:val="002603B4"/>
    <w:rsid w:val="0026162D"/>
    <w:rsid w:val="00265C2A"/>
    <w:rsid w:val="00272FDC"/>
    <w:rsid w:val="002746BB"/>
    <w:rsid w:val="00274E00"/>
    <w:rsid w:val="00284BB0"/>
    <w:rsid w:val="002854D2"/>
    <w:rsid w:val="002939B1"/>
    <w:rsid w:val="00297301"/>
    <w:rsid w:val="002A1785"/>
    <w:rsid w:val="002A22A0"/>
    <w:rsid w:val="002C1BE1"/>
    <w:rsid w:val="002C4F16"/>
    <w:rsid w:val="002C6236"/>
    <w:rsid w:val="002E3032"/>
    <w:rsid w:val="002E3BCD"/>
    <w:rsid w:val="00300241"/>
    <w:rsid w:val="003146B5"/>
    <w:rsid w:val="00333FCC"/>
    <w:rsid w:val="00334A4F"/>
    <w:rsid w:val="00342295"/>
    <w:rsid w:val="00356207"/>
    <w:rsid w:val="00357150"/>
    <w:rsid w:val="00370283"/>
    <w:rsid w:val="00375E10"/>
    <w:rsid w:val="00383A2E"/>
    <w:rsid w:val="00391737"/>
    <w:rsid w:val="003924AF"/>
    <w:rsid w:val="003A1C21"/>
    <w:rsid w:val="003A2A1F"/>
    <w:rsid w:val="003D5947"/>
    <w:rsid w:val="003F2359"/>
    <w:rsid w:val="003F55EA"/>
    <w:rsid w:val="00412A63"/>
    <w:rsid w:val="004133EB"/>
    <w:rsid w:val="0041627D"/>
    <w:rsid w:val="00421C16"/>
    <w:rsid w:val="00436FD0"/>
    <w:rsid w:val="004442A5"/>
    <w:rsid w:val="00451DC2"/>
    <w:rsid w:val="00454F20"/>
    <w:rsid w:val="004610D8"/>
    <w:rsid w:val="0047200D"/>
    <w:rsid w:val="0047258C"/>
    <w:rsid w:val="00480CFC"/>
    <w:rsid w:val="00492917"/>
    <w:rsid w:val="004A0A95"/>
    <w:rsid w:val="004A3F90"/>
    <w:rsid w:val="004B2F18"/>
    <w:rsid w:val="004B6F2A"/>
    <w:rsid w:val="004D05D4"/>
    <w:rsid w:val="004D1DD7"/>
    <w:rsid w:val="004D79A9"/>
    <w:rsid w:val="004E286C"/>
    <w:rsid w:val="004E58C1"/>
    <w:rsid w:val="004F0B67"/>
    <w:rsid w:val="004F7607"/>
    <w:rsid w:val="00507C06"/>
    <w:rsid w:val="00513AFB"/>
    <w:rsid w:val="005217F3"/>
    <w:rsid w:val="00522B17"/>
    <w:rsid w:val="00522C12"/>
    <w:rsid w:val="00537C94"/>
    <w:rsid w:val="00541864"/>
    <w:rsid w:val="00560550"/>
    <w:rsid w:val="005662EB"/>
    <w:rsid w:val="00572CEA"/>
    <w:rsid w:val="005814B8"/>
    <w:rsid w:val="00585009"/>
    <w:rsid w:val="005943DF"/>
    <w:rsid w:val="005A22B4"/>
    <w:rsid w:val="005A4F83"/>
    <w:rsid w:val="005B50DE"/>
    <w:rsid w:val="005D08DF"/>
    <w:rsid w:val="005E06B4"/>
    <w:rsid w:val="006013A3"/>
    <w:rsid w:val="006222F9"/>
    <w:rsid w:val="0062551D"/>
    <w:rsid w:val="00636D6F"/>
    <w:rsid w:val="006471E0"/>
    <w:rsid w:val="006519D6"/>
    <w:rsid w:val="00652F81"/>
    <w:rsid w:val="006717FB"/>
    <w:rsid w:val="00682151"/>
    <w:rsid w:val="006938B1"/>
    <w:rsid w:val="00696DFA"/>
    <w:rsid w:val="006A1F12"/>
    <w:rsid w:val="006B7669"/>
    <w:rsid w:val="006C2B11"/>
    <w:rsid w:val="006F2333"/>
    <w:rsid w:val="006F7CD0"/>
    <w:rsid w:val="00704B77"/>
    <w:rsid w:val="00705235"/>
    <w:rsid w:val="00716CD7"/>
    <w:rsid w:val="00734476"/>
    <w:rsid w:val="00740F04"/>
    <w:rsid w:val="0074213A"/>
    <w:rsid w:val="00750EC2"/>
    <w:rsid w:val="00763C99"/>
    <w:rsid w:val="00771647"/>
    <w:rsid w:val="00773CCE"/>
    <w:rsid w:val="00780EBA"/>
    <w:rsid w:val="00794556"/>
    <w:rsid w:val="007A08FE"/>
    <w:rsid w:val="007A208C"/>
    <w:rsid w:val="007A29CA"/>
    <w:rsid w:val="007A4860"/>
    <w:rsid w:val="007B72F2"/>
    <w:rsid w:val="007D2D9C"/>
    <w:rsid w:val="007D6B1C"/>
    <w:rsid w:val="007E0B06"/>
    <w:rsid w:val="007E7A2D"/>
    <w:rsid w:val="0080697A"/>
    <w:rsid w:val="0082096E"/>
    <w:rsid w:val="00823D15"/>
    <w:rsid w:val="0083410F"/>
    <w:rsid w:val="008376EA"/>
    <w:rsid w:val="00852153"/>
    <w:rsid w:val="0085227C"/>
    <w:rsid w:val="00853005"/>
    <w:rsid w:val="00883159"/>
    <w:rsid w:val="0088526B"/>
    <w:rsid w:val="008A0385"/>
    <w:rsid w:val="008C00DB"/>
    <w:rsid w:val="008C199D"/>
    <w:rsid w:val="008D2315"/>
    <w:rsid w:val="008E2192"/>
    <w:rsid w:val="008F0D0B"/>
    <w:rsid w:val="00911AF1"/>
    <w:rsid w:val="0091679E"/>
    <w:rsid w:val="00923ADE"/>
    <w:rsid w:val="00931063"/>
    <w:rsid w:val="00932E1C"/>
    <w:rsid w:val="0093302B"/>
    <w:rsid w:val="00953365"/>
    <w:rsid w:val="00953F57"/>
    <w:rsid w:val="00954A11"/>
    <w:rsid w:val="0096710B"/>
    <w:rsid w:val="009833A8"/>
    <w:rsid w:val="00997A35"/>
    <w:rsid w:val="009A37F2"/>
    <w:rsid w:val="009A77D9"/>
    <w:rsid w:val="009B409A"/>
    <w:rsid w:val="009B5447"/>
    <w:rsid w:val="009C4A56"/>
    <w:rsid w:val="009E662B"/>
    <w:rsid w:val="009E7737"/>
    <w:rsid w:val="009F20C2"/>
    <w:rsid w:val="00A1181E"/>
    <w:rsid w:val="00A16447"/>
    <w:rsid w:val="00A17514"/>
    <w:rsid w:val="00A33ED6"/>
    <w:rsid w:val="00A360AF"/>
    <w:rsid w:val="00A37310"/>
    <w:rsid w:val="00A41A0F"/>
    <w:rsid w:val="00A56418"/>
    <w:rsid w:val="00A62CA4"/>
    <w:rsid w:val="00A74C2E"/>
    <w:rsid w:val="00A82DAC"/>
    <w:rsid w:val="00A872F7"/>
    <w:rsid w:val="00AA382C"/>
    <w:rsid w:val="00AA688A"/>
    <w:rsid w:val="00AB4ED6"/>
    <w:rsid w:val="00AD214E"/>
    <w:rsid w:val="00AD4284"/>
    <w:rsid w:val="00AD7D58"/>
    <w:rsid w:val="00AE0ED6"/>
    <w:rsid w:val="00AF4A11"/>
    <w:rsid w:val="00B021FF"/>
    <w:rsid w:val="00B06666"/>
    <w:rsid w:val="00B139DC"/>
    <w:rsid w:val="00B16575"/>
    <w:rsid w:val="00B41618"/>
    <w:rsid w:val="00B55D73"/>
    <w:rsid w:val="00B77905"/>
    <w:rsid w:val="00B838CD"/>
    <w:rsid w:val="00B93B96"/>
    <w:rsid w:val="00B95C59"/>
    <w:rsid w:val="00BA4F1A"/>
    <w:rsid w:val="00BB5862"/>
    <w:rsid w:val="00BD694F"/>
    <w:rsid w:val="00BE0998"/>
    <w:rsid w:val="00BE4091"/>
    <w:rsid w:val="00BE5ADD"/>
    <w:rsid w:val="00BF2DC7"/>
    <w:rsid w:val="00BF7133"/>
    <w:rsid w:val="00C108C4"/>
    <w:rsid w:val="00C237BF"/>
    <w:rsid w:val="00C532FB"/>
    <w:rsid w:val="00C54797"/>
    <w:rsid w:val="00C555E4"/>
    <w:rsid w:val="00C64951"/>
    <w:rsid w:val="00C76944"/>
    <w:rsid w:val="00C95FF6"/>
    <w:rsid w:val="00CA255C"/>
    <w:rsid w:val="00CA49E6"/>
    <w:rsid w:val="00CB08CF"/>
    <w:rsid w:val="00CB315F"/>
    <w:rsid w:val="00CB478A"/>
    <w:rsid w:val="00CD0A85"/>
    <w:rsid w:val="00CD5834"/>
    <w:rsid w:val="00CE0747"/>
    <w:rsid w:val="00CF2729"/>
    <w:rsid w:val="00CF3642"/>
    <w:rsid w:val="00D02E2F"/>
    <w:rsid w:val="00D154A6"/>
    <w:rsid w:val="00D261AD"/>
    <w:rsid w:val="00D60756"/>
    <w:rsid w:val="00D63CD0"/>
    <w:rsid w:val="00D67418"/>
    <w:rsid w:val="00D74270"/>
    <w:rsid w:val="00D91CCB"/>
    <w:rsid w:val="00DA3255"/>
    <w:rsid w:val="00DA6E6C"/>
    <w:rsid w:val="00DB1ED8"/>
    <w:rsid w:val="00DE2C6C"/>
    <w:rsid w:val="00DF7A9F"/>
    <w:rsid w:val="00E00F44"/>
    <w:rsid w:val="00E03139"/>
    <w:rsid w:val="00E128CC"/>
    <w:rsid w:val="00E32D38"/>
    <w:rsid w:val="00E33D20"/>
    <w:rsid w:val="00E440B8"/>
    <w:rsid w:val="00E44423"/>
    <w:rsid w:val="00E76431"/>
    <w:rsid w:val="00E77C9A"/>
    <w:rsid w:val="00E92926"/>
    <w:rsid w:val="00E94534"/>
    <w:rsid w:val="00EA2EA7"/>
    <w:rsid w:val="00EB6C69"/>
    <w:rsid w:val="00EC036E"/>
    <w:rsid w:val="00EC331C"/>
    <w:rsid w:val="00EC4B45"/>
    <w:rsid w:val="00EE037D"/>
    <w:rsid w:val="00F17862"/>
    <w:rsid w:val="00F2073E"/>
    <w:rsid w:val="00F31806"/>
    <w:rsid w:val="00F3202C"/>
    <w:rsid w:val="00F37117"/>
    <w:rsid w:val="00F5700C"/>
    <w:rsid w:val="00F77FE2"/>
    <w:rsid w:val="00F86E4F"/>
    <w:rsid w:val="00F90D3F"/>
    <w:rsid w:val="00F944D2"/>
    <w:rsid w:val="00FB224F"/>
    <w:rsid w:val="00FC1313"/>
    <w:rsid w:val="00FE2751"/>
    <w:rsid w:val="00FE600C"/>
    <w:rsid w:val="00FF2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8150E"/>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1">
    <w:name w:val="heading 1"/>
    <w:basedOn w:val="Normal"/>
    <w:next w:val="Normal"/>
    <w:link w:val="Heading1Char"/>
    <w:uiPriority w:val="9"/>
    <w:qFormat/>
    <w:rsid w:val="002E3032"/>
    <w:pPr>
      <w:keepNext/>
      <w:keepLines/>
      <w:spacing w:before="36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572CEA"/>
    <w:pPr>
      <w:keepNext/>
      <w:keepLines/>
      <w:spacing w:before="36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D08DF"/>
    <w:pPr>
      <w:keepNext/>
      <w:keepLines/>
      <w:spacing w:before="30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572CEA"/>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5D08DF"/>
    <w:rPr>
      <w:rFonts w:ascii="Arial" w:eastAsiaTheme="majorEastAsia" w:hAnsi="Arial" w:cstheme="majorBidi"/>
      <w:i/>
      <w:szCs w:val="24"/>
    </w:rPr>
  </w:style>
  <w:style w:type="character" w:styleId="Hyperlink">
    <w:name w:val="Hyperlink"/>
    <w:basedOn w:val="DefaultParagraphFont"/>
    <w:uiPriority w:val="99"/>
    <w:unhideWhenUsed/>
    <w:rsid w:val="001534DD"/>
    <w:rPr>
      <w:color w:val="0000FF" w:themeColor="hyperlink"/>
      <w:u w:val="single"/>
    </w:rPr>
  </w:style>
  <w:style w:type="character" w:styleId="FollowedHyperlink">
    <w:name w:val="FollowedHyperlink"/>
    <w:basedOn w:val="DefaultParagraphFont"/>
    <w:uiPriority w:val="99"/>
    <w:semiHidden/>
    <w:unhideWhenUsed/>
    <w:rsid w:val="001534DD"/>
    <w:rPr>
      <w:color w:val="800080" w:themeColor="followedHyperlink"/>
      <w:u w:val="single"/>
    </w:rPr>
  </w:style>
  <w:style w:type="character" w:customStyle="1" w:styleId="Heading1Char">
    <w:name w:val="Heading 1 Char"/>
    <w:basedOn w:val="DefaultParagraphFont"/>
    <w:link w:val="Heading1"/>
    <w:uiPriority w:val="9"/>
    <w:rsid w:val="002E3032"/>
    <w:rPr>
      <w:rFonts w:ascii="Arial" w:eastAsiaTheme="majorEastAsia" w:hAnsi="Arial" w:cstheme="majorBidi"/>
      <w:b/>
      <w:sz w:val="28"/>
      <w:szCs w:val="32"/>
    </w:rPr>
  </w:style>
  <w:style w:type="character" w:styleId="UnresolvedMention">
    <w:name w:val="Unresolved Mention"/>
    <w:basedOn w:val="DefaultParagraphFont"/>
    <w:uiPriority w:val="99"/>
    <w:semiHidden/>
    <w:unhideWhenUsed/>
    <w:rsid w:val="0085227C"/>
    <w:rPr>
      <w:color w:val="605E5C"/>
      <w:shd w:val="clear" w:color="auto" w:fill="E1DFDD"/>
    </w:rPr>
  </w:style>
  <w:style w:type="character" w:styleId="SubtleEmphasis">
    <w:name w:val="Subtle Emphasis"/>
    <w:basedOn w:val="DefaultParagraphFont"/>
    <w:uiPriority w:val="19"/>
    <w:qFormat/>
    <w:rsid w:val="00451DC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istoricengland.org.uk/listing/the-list/list-entry/111194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historicengland.org.uk/listing/the-list/list-entry/128147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Props1.xml><?xml version="1.0" encoding="utf-8"?>
<ds:datastoreItem xmlns:ds="http://schemas.openxmlformats.org/officeDocument/2006/customXml" ds:itemID="{8DEA62DE-F933-4210-ADDD-3F48709BB1D1}">
  <ds:schemaRefs>
    <ds:schemaRef ds:uri="http://schemas.microsoft.com/sharepoint/v3/contenttype/forms"/>
  </ds:schemaRefs>
</ds:datastoreItem>
</file>

<file path=customXml/itemProps2.xml><?xml version="1.0" encoding="utf-8"?>
<ds:datastoreItem xmlns:ds="http://schemas.openxmlformats.org/officeDocument/2006/customXml" ds:itemID="{09A5678D-BFD3-4242-BB21-422737815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5C034D-8037-4EA0-8F95-9F1E024155ED}">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docProps/app.xml><?xml version="1.0" encoding="utf-8"?>
<Properties xmlns="http://schemas.openxmlformats.org/officeDocument/2006/extended-properties" xmlns:vt="http://schemas.openxmlformats.org/officeDocument/2006/docPropsVTypes">
  <Template>Normal.dotm</Template>
  <TotalTime>975</TotalTime>
  <Pages>5</Pages>
  <Words>1958</Words>
  <Characters>11164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Oliveira, Marta</cp:lastModifiedBy>
  <cp:revision>10</cp:revision>
  <cp:lastPrinted>2019-09-27T07:38:00Z</cp:lastPrinted>
  <dcterms:created xsi:type="dcterms:W3CDTF">2022-08-15T11:53:00Z</dcterms:created>
  <dcterms:modified xsi:type="dcterms:W3CDTF">2022-08-26T14:37:00Z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353200</vt:r8>
  </property>
</Properties>
</file>