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CA8B5" w14:textId="17D0AA47" w:rsidR="00D005AC" w:rsidRPr="00CC68E4" w:rsidRDefault="00A65A7B">
      <w:pPr>
        <w:rPr>
          <w:rFonts w:cstheme="minorHAnsi"/>
          <w:color w:val="181818"/>
          <w:sz w:val="28"/>
          <w:szCs w:val="28"/>
          <w:shd w:val="clear" w:color="auto" w:fill="FFFFFF"/>
        </w:rPr>
      </w:pPr>
      <w:r>
        <w:rPr>
          <w:rFonts w:cstheme="minorHAnsi"/>
          <w:color w:val="181818"/>
          <w:sz w:val="28"/>
          <w:szCs w:val="28"/>
          <w:shd w:val="clear" w:color="auto" w:fill="FFFFFF"/>
        </w:rPr>
        <w:t xml:space="preserve">Ecology response for </w:t>
      </w:r>
      <w:r w:rsidR="0049305B" w:rsidRPr="00CC68E4">
        <w:rPr>
          <w:rFonts w:cstheme="minorHAnsi"/>
          <w:color w:val="181818"/>
          <w:sz w:val="28"/>
          <w:szCs w:val="28"/>
          <w:shd w:val="clear" w:color="auto" w:fill="FFFFFF"/>
        </w:rPr>
        <w:t>DC/22/93828 Land at Villeneuve St George Way, Eastleigh, SO50 9SJ</w:t>
      </w:r>
    </w:p>
    <w:p w14:paraId="72486058" w14:textId="7AB1603F" w:rsidR="0049305B" w:rsidRPr="00CC68E4" w:rsidRDefault="0049305B">
      <w:pPr>
        <w:rPr>
          <w:rFonts w:cstheme="minorHAnsi"/>
          <w:color w:val="181818"/>
          <w:sz w:val="28"/>
          <w:szCs w:val="28"/>
          <w:shd w:val="clear" w:color="auto" w:fill="FFFFFF"/>
        </w:rPr>
      </w:pPr>
      <w:r w:rsidRPr="00CC68E4">
        <w:rPr>
          <w:rFonts w:cstheme="minorHAnsi"/>
          <w:color w:val="181818"/>
          <w:sz w:val="28"/>
          <w:szCs w:val="28"/>
          <w:shd w:val="clear" w:color="auto" w:fill="FFFFFF"/>
        </w:rPr>
        <w:t>Construction of a car dealership (Class Sui Generis), incorporating a workshop, ancillary offices, associated parking, access, servicing, landscaping, access, and other associated works</w:t>
      </w:r>
    </w:p>
    <w:p w14:paraId="01C642DB" w14:textId="558F35EA" w:rsidR="0049305B" w:rsidRPr="00CC68E4" w:rsidRDefault="0049305B">
      <w:pPr>
        <w:rPr>
          <w:rFonts w:cstheme="minorHAnsi"/>
          <w:color w:val="181818"/>
          <w:sz w:val="28"/>
          <w:szCs w:val="28"/>
          <w:shd w:val="clear" w:color="auto" w:fill="FFFFFF"/>
        </w:rPr>
      </w:pPr>
      <w:r w:rsidRPr="00CC68E4">
        <w:rPr>
          <w:rFonts w:cstheme="minorHAnsi"/>
          <w:color w:val="181818"/>
          <w:sz w:val="28"/>
          <w:szCs w:val="28"/>
          <w:shd w:val="clear" w:color="auto" w:fill="FFFFFF"/>
        </w:rPr>
        <w:t>Rebecca Altman</w:t>
      </w:r>
    </w:p>
    <w:p w14:paraId="72143283" w14:textId="201861C2" w:rsidR="00F55061" w:rsidRPr="00CC68E4" w:rsidRDefault="00151FDE">
      <w:pPr>
        <w:rPr>
          <w:rFonts w:cstheme="minorHAnsi"/>
          <w:color w:val="181818"/>
          <w:sz w:val="28"/>
          <w:szCs w:val="28"/>
          <w:shd w:val="clear" w:color="auto" w:fill="FFFFFF"/>
        </w:rPr>
      </w:pPr>
      <w:r w:rsidRPr="00CC68E4">
        <w:rPr>
          <w:rFonts w:cstheme="minorHAnsi"/>
          <w:color w:val="181818"/>
          <w:sz w:val="28"/>
          <w:szCs w:val="28"/>
          <w:shd w:val="clear" w:color="auto" w:fill="FFFFFF"/>
        </w:rPr>
        <w:t xml:space="preserve">Original application was </w:t>
      </w:r>
      <w:r w:rsidR="00F55061" w:rsidRPr="00CC68E4">
        <w:rPr>
          <w:rFonts w:cstheme="minorHAnsi"/>
          <w:color w:val="181818"/>
          <w:sz w:val="28"/>
          <w:szCs w:val="28"/>
          <w:shd w:val="clear" w:color="auto" w:fill="FFFFFF"/>
        </w:rPr>
        <w:t>F/21/91786</w:t>
      </w:r>
    </w:p>
    <w:p w14:paraId="53D2FC40" w14:textId="5828D377" w:rsidR="0049305B" w:rsidRPr="00CC68E4" w:rsidRDefault="0049305B">
      <w:pPr>
        <w:rPr>
          <w:rFonts w:cstheme="minorHAnsi"/>
          <w:color w:val="181818"/>
          <w:sz w:val="28"/>
          <w:szCs w:val="28"/>
          <w:shd w:val="clear" w:color="auto" w:fill="FFFFFF"/>
        </w:rPr>
      </w:pPr>
      <w:r w:rsidRPr="00CC68E4">
        <w:rPr>
          <w:rFonts w:cstheme="minorHAnsi"/>
          <w:color w:val="181818"/>
          <w:sz w:val="28"/>
          <w:szCs w:val="28"/>
          <w:shd w:val="clear" w:color="auto" w:fill="FFFFFF"/>
        </w:rPr>
        <w:t>Refer to discharge of conditions 13 and 14 (drainage and drainage maintenance) - Construction of a car dealership (Class Sui Generis), incorporating a workshop, ancillary offices, associated parking, access, servicing, landscaping, access, and other associated works</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8708"/>
      </w:tblGrid>
      <w:tr w:rsidR="009250D0" w:rsidRPr="00CC68E4" w14:paraId="2B3A0636" w14:textId="77777777" w:rsidTr="004739FC">
        <w:tc>
          <w:tcPr>
            <w:tcW w:w="534" w:type="dxa"/>
          </w:tcPr>
          <w:p w14:paraId="02923E03" w14:textId="77777777" w:rsidR="009250D0" w:rsidRPr="00CC68E4" w:rsidRDefault="009250D0" w:rsidP="004739FC">
            <w:pPr>
              <w:rPr>
                <w:rFonts w:eastAsia="Calibri" w:cstheme="minorHAnsi"/>
                <w:sz w:val="28"/>
                <w:szCs w:val="28"/>
              </w:rPr>
            </w:pPr>
            <w:r w:rsidRPr="00CC68E4">
              <w:rPr>
                <w:rFonts w:eastAsia="Calibri" w:cstheme="minorHAnsi"/>
                <w:sz w:val="28"/>
                <w:szCs w:val="28"/>
              </w:rPr>
              <w:fldChar w:fldCharType="begin"/>
            </w:r>
            <w:r w:rsidRPr="00CC68E4">
              <w:rPr>
                <w:rFonts w:eastAsia="Calibri" w:cstheme="minorHAnsi"/>
                <w:sz w:val="28"/>
                <w:szCs w:val="28"/>
              </w:rPr>
              <w:instrText xml:space="preserve"> IF False =  True "" "13"\* MERGEFORMAT </w:instrText>
            </w:r>
            <w:r w:rsidRPr="00CC68E4">
              <w:rPr>
                <w:rFonts w:eastAsia="Calibri" w:cstheme="minorHAnsi"/>
                <w:sz w:val="28"/>
                <w:szCs w:val="28"/>
              </w:rPr>
              <w:fldChar w:fldCharType="separate"/>
            </w:r>
            <w:r w:rsidRPr="00CC68E4">
              <w:rPr>
                <w:rFonts w:eastAsia="Calibri" w:cstheme="minorHAnsi"/>
                <w:noProof/>
                <w:sz w:val="28"/>
                <w:szCs w:val="28"/>
              </w:rPr>
              <w:t>13</w:t>
            </w:r>
            <w:r w:rsidRPr="00CC68E4">
              <w:rPr>
                <w:rFonts w:eastAsia="Calibri" w:cstheme="minorHAnsi"/>
                <w:sz w:val="28"/>
                <w:szCs w:val="28"/>
              </w:rPr>
              <w:fldChar w:fldCharType="end"/>
            </w:r>
          </w:p>
          <w:p w14:paraId="3F61A4C6" w14:textId="77777777" w:rsidR="009250D0" w:rsidRPr="00CC68E4" w:rsidRDefault="009250D0" w:rsidP="004739FC">
            <w:pPr>
              <w:rPr>
                <w:rFonts w:cstheme="minorHAnsi"/>
                <w:sz w:val="28"/>
                <w:szCs w:val="28"/>
              </w:rPr>
            </w:pPr>
          </w:p>
          <w:p w14:paraId="1FFB15CD" w14:textId="77777777" w:rsidR="009250D0" w:rsidRPr="00CC68E4" w:rsidRDefault="009250D0" w:rsidP="004739FC">
            <w:pPr>
              <w:rPr>
                <w:rFonts w:cstheme="minorHAnsi"/>
                <w:sz w:val="28"/>
                <w:szCs w:val="28"/>
              </w:rPr>
            </w:pPr>
          </w:p>
        </w:tc>
        <w:tc>
          <w:tcPr>
            <w:tcW w:w="8708" w:type="dxa"/>
          </w:tcPr>
          <w:p w14:paraId="7E802A18" w14:textId="77777777" w:rsidR="009250D0" w:rsidRPr="00CC68E4" w:rsidRDefault="009250D0" w:rsidP="004739FC">
            <w:pPr>
              <w:rPr>
                <w:rFonts w:cstheme="minorHAnsi"/>
                <w:sz w:val="28"/>
                <w:szCs w:val="28"/>
              </w:rPr>
            </w:pPr>
            <w:r w:rsidRPr="00CC68E4">
              <w:rPr>
                <w:rFonts w:cstheme="minorHAnsi"/>
                <w:sz w:val="28"/>
                <w:szCs w:val="28"/>
              </w:rPr>
              <w:t>Development shall not commence until an updated Drainage Strategy has been submitted to and approved in writing by the Local Planning Authority.  The Drainage Strategy shall include full details of the mechanisms for filtration including pollution mitigation indices.  The Drainage Strategy shall thereafter be implemented fully in accordance with the approved details.  </w:t>
            </w:r>
            <w:r w:rsidRPr="00CC68E4">
              <w:rPr>
                <w:rFonts w:cstheme="minorHAnsi"/>
                <w:sz w:val="28"/>
                <w:szCs w:val="28"/>
              </w:rPr>
              <w:br/>
            </w:r>
            <w:r w:rsidRPr="00CC68E4">
              <w:rPr>
                <w:rFonts w:cstheme="minorHAnsi"/>
                <w:sz w:val="28"/>
                <w:szCs w:val="28"/>
              </w:rPr>
              <w:br/>
              <w:t xml:space="preserve">Reason: To ensure that drainage of the site is properly managed in the interest of amenity, to prevent flood risk and to prevent pollution to Monks Brook, a tributary of the protected waters of the </w:t>
            </w:r>
            <w:proofErr w:type="gramStart"/>
            <w:r w:rsidRPr="00CC68E4">
              <w:rPr>
                <w:rFonts w:cstheme="minorHAnsi"/>
                <w:sz w:val="28"/>
                <w:szCs w:val="28"/>
              </w:rPr>
              <w:t>River</w:t>
            </w:r>
            <w:proofErr w:type="gramEnd"/>
            <w:r w:rsidRPr="00CC68E4">
              <w:rPr>
                <w:rFonts w:cstheme="minorHAnsi"/>
                <w:sz w:val="28"/>
                <w:szCs w:val="28"/>
              </w:rPr>
              <w:t xml:space="preserve"> Itchen.  </w:t>
            </w:r>
            <w:r w:rsidRPr="00CC68E4">
              <w:rPr>
                <w:rFonts w:cstheme="minorHAnsi"/>
                <w:sz w:val="28"/>
                <w:szCs w:val="28"/>
              </w:rPr>
              <w:br/>
              <w:t> </w:t>
            </w:r>
          </w:p>
          <w:p w14:paraId="15DBC5A5" w14:textId="77777777" w:rsidR="009250D0" w:rsidRPr="00CC68E4" w:rsidRDefault="009250D0" w:rsidP="004739FC">
            <w:pPr>
              <w:rPr>
                <w:rFonts w:cstheme="minorHAnsi"/>
                <w:sz w:val="28"/>
                <w:szCs w:val="28"/>
              </w:rPr>
            </w:pPr>
          </w:p>
        </w:tc>
      </w:tr>
      <w:tr w:rsidR="00FC10A2" w:rsidRPr="00CC68E4" w14:paraId="4E5B57BD" w14:textId="77777777" w:rsidTr="004739FC">
        <w:tc>
          <w:tcPr>
            <w:tcW w:w="534" w:type="dxa"/>
          </w:tcPr>
          <w:p w14:paraId="4491B700" w14:textId="77777777" w:rsidR="00FC10A2" w:rsidRPr="00CC68E4" w:rsidRDefault="00FC10A2" w:rsidP="004739FC">
            <w:pPr>
              <w:rPr>
                <w:rFonts w:eastAsia="Calibri" w:cstheme="minorHAnsi"/>
                <w:sz w:val="28"/>
                <w:szCs w:val="28"/>
              </w:rPr>
            </w:pPr>
            <w:r w:rsidRPr="00CC68E4">
              <w:rPr>
                <w:rFonts w:eastAsia="Calibri" w:cstheme="minorHAnsi"/>
                <w:sz w:val="28"/>
                <w:szCs w:val="28"/>
              </w:rPr>
              <w:fldChar w:fldCharType="begin"/>
            </w:r>
            <w:r w:rsidRPr="00CC68E4">
              <w:rPr>
                <w:rFonts w:eastAsia="Calibri" w:cstheme="minorHAnsi"/>
                <w:sz w:val="28"/>
                <w:szCs w:val="28"/>
              </w:rPr>
              <w:instrText xml:space="preserve"> IF False =  True "" "14"\* MERGEFORMAT </w:instrText>
            </w:r>
            <w:r w:rsidRPr="00CC68E4">
              <w:rPr>
                <w:rFonts w:eastAsia="Calibri" w:cstheme="minorHAnsi"/>
                <w:sz w:val="28"/>
                <w:szCs w:val="28"/>
              </w:rPr>
              <w:fldChar w:fldCharType="separate"/>
            </w:r>
            <w:r w:rsidRPr="00CC68E4">
              <w:rPr>
                <w:rFonts w:eastAsia="Calibri" w:cstheme="minorHAnsi"/>
                <w:noProof/>
                <w:sz w:val="28"/>
                <w:szCs w:val="28"/>
              </w:rPr>
              <w:t>14</w:t>
            </w:r>
            <w:r w:rsidRPr="00CC68E4">
              <w:rPr>
                <w:rFonts w:eastAsia="Calibri" w:cstheme="minorHAnsi"/>
                <w:sz w:val="28"/>
                <w:szCs w:val="28"/>
              </w:rPr>
              <w:fldChar w:fldCharType="end"/>
            </w:r>
          </w:p>
          <w:p w14:paraId="252661CE" w14:textId="77777777" w:rsidR="00FC10A2" w:rsidRPr="00CC68E4" w:rsidRDefault="00FC10A2" w:rsidP="004739FC">
            <w:pPr>
              <w:rPr>
                <w:rFonts w:cstheme="minorHAnsi"/>
                <w:sz w:val="28"/>
                <w:szCs w:val="28"/>
              </w:rPr>
            </w:pPr>
          </w:p>
          <w:p w14:paraId="4C82D767" w14:textId="77777777" w:rsidR="00FC10A2" w:rsidRPr="00CC68E4" w:rsidRDefault="00FC10A2" w:rsidP="004739FC">
            <w:pPr>
              <w:rPr>
                <w:rFonts w:cstheme="minorHAnsi"/>
                <w:sz w:val="28"/>
                <w:szCs w:val="28"/>
              </w:rPr>
            </w:pPr>
          </w:p>
        </w:tc>
        <w:tc>
          <w:tcPr>
            <w:tcW w:w="8708" w:type="dxa"/>
          </w:tcPr>
          <w:p w14:paraId="528E73C4" w14:textId="4C49A0BD" w:rsidR="00FC10A2" w:rsidRPr="00CC68E4" w:rsidRDefault="00FC10A2" w:rsidP="004739FC">
            <w:pPr>
              <w:rPr>
                <w:rFonts w:cstheme="minorHAnsi"/>
                <w:sz w:val="28"/>
                <w:szCs w:val="28"/>
              </w:rPr>
            </w:pPr>
            <w:r w:rsidRPr="00CC68E4">
              <w:rPr>
                <w:rFonts w:cstheme="minorHAnsi"/>
                <w:sz w:val="28"/>
                <w:szCs w:val="28"/>
              </w:rPr>
              <w:t>Prior to occupation and operation of the development hereby permitted, details for the long</w:t>
            </w:r>
            <w:r w:rsidR="00B27C7A">
              <w:rPr>
                <w:rFonts w:cstheme="minorHAnsi"/>
                <w:sz w:val="28"/>
                <w:szCs w:val="28"/>
              </w:rPr>
              <w:t>-</w:t>
            </w:r>
            <w:r w:rsidRPr="00CC68E4">
              <w:rPr>
                <w:rFonts w:cstheme="minorHAnsi"/>
                <w:sz w:val="28"/>
                <w:szCs w:val="28"/>
              </w:rPr>
              <w:t xml:space="preserve">term maintenance of the drainage system shall be submitted to and approved in writing by the Local Planning Authority.  The details shall include: </w:t>
            </w:r>
          </w:p>
          <w:p w14:paraId="3DFC0EE1" w14:textId="77777777" w:rsidR="00FC10A2" w:rsidRPr="00CC68E4" w:rsidRDefault="00FC10A2" w:rsidP="00FC10A2">
            <w:pPr>
              <w:numPr>
                <w:ilvl w:val="0"/>
                <w:numId w:val="1"/>
              </w:numPr>
              <w:ind w:hanging="210"/>
              <w:rPr>
                <w:rFonts w:cstheme="minorHAnsi"/>
                <w:sz w:val="28"/>
                <w:szCs w:val="28"/>
              </w:rPr>
            </w:pPr>
            <w:r w:rsidRPr="00CC68E4">
              <w:rPr>
                <w:rFonts w:cstheme="minorHAnsi"/>
                <w:sz w:val="28"/>
                <w:szCs w:val="28"/>
              </w:rPr>
              <w:t>Maintenance schedules for each drainage feature type and ownership; and</w:t>
            </w:r>
          </w:p>
          <w:p w14:paraId="09D39E11" w14:textId="77777777" w:rsidR="00FC10A2" w:rsidRPr="00CC68E4" w:rsidRDefault="00FC10A2" w:rsidP="00FC10A2">
            <w:pPr>
              <w:numPr>
                <w:ilvl w:val="0"/>
                <w:numId w:val="1"/>
              </w:numPr>
              <w:ind w:hanging="210"/>
              <w:rPr>
                <w:rFonts w:cstheme="minorHAnsi"/>
                <w:sz w:val="28"/>
                <w:szCs w:val="28"/>
              </w:rPr>
            </w:pPr>
            <w:r w:rsidRPr="00CC68E4">
              <w:rPr>
                <w:rFonts w:cstheme="minorHAnsi"/>
                <w:sz w:val="28"/>
                <w:szCs w:val="28"/>
              </w:rPr>
              <w:t>Details of protection measures.</w:t>
            </w:r>
          </w:p>
          <w:p w14:paraId="16639ADD" w14:textId="77777777" w:rsidR="00FC10A2" w:rsidRPr="00CC68E4" w:rsidRDefault="00FC10A2" w:rsidP="004739FC">
            <w:pPr>
              <w:rPr>
                <w:rFonts w:cstheme="minorHAnsi"/>
                <w:sz w:val="28"/>
                <w:szCs w:val="28"/>
              </w:rPr>
            </w:pPr>
            <w:r w:rsidRPr="00CC68E4">
              <w:rPr>
                <w:rFonts w:cstheme="minorHAnsi"/>
                <w:sz w:val="28"/>
                <w:szCs w:val="28"/>
              </w:rPr>
              <w:t>The drainage system shall thereafter be maintained in accordance with the approved details. </w:t>
            </w:r>
            <w:r w:rsidRPr="00CC68E4">
              <w:rPr>
                <w:rFonts w:cstheme="minorHAnsi"/>
                <w:sz w:val="28"/>
                <w:szCs w:val="28"/>
              </w:rPr>
              <w:br/>
            </w:r>
            <w:r w:rsidRPr="00CC68E4">
              <w:rPr>
                <w:rFonts w:cstheme="minorHAnsi"/>
                <w:sz w:val="28"/>
                <w:szCs w:val="28"/>
              </w:rPr>
              <w:br/>
              <w:t>Reason: To ensure long term maintenance of the drainage system to prevent flood risk to the site and surrounding area. </w:t>
            </w:r>
            <w:r w:rsidRPr="00CC68E4">
              <w:rPr>
                <w:rFonts w:cstheme="minorHAnsi"/>
                <w:sz w:val="28"/>
                <w:szCs w:val="28"/>
              </w:rPr>
              <w:br/>
              <w:t> </w:t>
            </w:r>
          </w:p>
          <w:p w14:paraId="00213C0A" w14:textId="77777777" w:rsidR="00B27C7A" w:rsidRDefault="00CC68E4" w:rsidP="004739FC">
            <w:pPr>
              <w:rPr>
                <w:rFonts w:cstheme="minorHAnsi"/>
                <w:sz w:val="28"/>
                <w:szCs w:val="28"/>
              </w:rPr>
            </w:pPr>
            <w:r w:rsidRPr="00CC68E4">
              <w:rPr>
                <w:rFonts w:cstheme="minorHAnsi"/>
                <w:sz w:val="28"/>
                <w:szCs w:val="28"/>
              </w:rPr>
              <w:lastRenderedPageBreak/>
              <w:t>3/10/22</w:t>
            </w:r>
          </w:p>
          <w:p w14:paraId="71974DB2" w14:textId="77777777" w:rsidR="00B27C7A" w:rsidRDefault="00B27C7A" w:rsidP="004739FC">
            <w:pPr>
              <w:rPr>
                <w:rFonts w:cstheme="minorHAnsi"/>
                <w:sz w:val="28"/>
                <w:szCs w:val="28"/>
              </w:rPr>
            </w:pPr>
          </w:p>
          <w:p w14:paraId="0638DBF7" w14:textId="33B69D01" w:rsidR="00CC68E4" w:rsidRPr="00CC68E4" w:rsidRDefault="00CC68E4" w:rsidP="004739FC">
            <w:pPr>
              <w:rPr>
                <w:rFonts w:cstheme="minorHAnsi"/>
                <w:sz w:val="28"/>
                <w:szCs w:val="28"/>
              </w:rPr>
            </w:pPr>
            <w:r w:rsidRPr="00CC68E4">
              <w:rPr>
                <w:rFonts w:cstheme="minorHAnsi"/>
                <w:sz w:val="28"/>
                <w:szCs w:val="28"/>
              </w:rPr>
              <w:t>The following documents were relevant to the discharge of condition 13</w:t>
            </w:r>
            <w:r w:rsidR="00253003">
              <w:rPr>
                <w:rFonts w:cstheme="minorHAnsi"/>
                <w:sz w:val="28"/>
                <w:szCs w:val="28"/>
              </w:rPr>
              <w:t>:</w:t>
            </w:r>
            <w:r w:rsidRPr="00CC68E4">
              <w:rPr>
                <w:rFonts w:cstheme="minorHAnsi"/>
                <w:sz w:val="28"/>
                <w:szCs w:val="28"/>
              </w:rPr>
              <w:t xml:space="preserve"> </w:t>
            </w:r>
          </w:p>
        </w:tc>
      </w:tr>
    </w:tbl>
    <w:p w14:paraId="31455792" w14:textId="08B06D14" w:rsidR="009250D0" w:rsidRPr="00CC68E4" w:rsidRDefault="00804BD3" w:rsidP="003B7013">
      <w:pPr>
        <w:ind w:left="720"/>
        <w:jc w:val="both"/>
        <w:rPr>
          <w:rFonts w:cstheme="minorHAnsi"/>
          <w:sz w:val="28"/>
          <w:szCs w:val="28"/>
        </w:rPr>
      </w:pPr>
      <w:r w:rsidRPr="00CC68E4">
        <w:rPr>
          <w:rFonts w:cstheme="minorHAnsi"/>
          <w:color w:val="181818"/>
          <w:sz w:val="28"/>
          <w:szCs w:val="28"/>
          <w:shd w:val="clear" w:color="auto" w:fill="FFFFFF"/>
        </w:rPr>
        <w:lastRenderedPageBreak/>
        <w:t xml:space="preserve">Proposed </w:t>
      </w:r>
      <w:r w:rsidR="00BB6091" w:rsidRPr="00CC68E4">
        <w:rPr>
          <w:rFonts w:cstheme="minorHAnsi"/>
          <w:color w:val="181818"/>
          <w:sz w:val="28"/>
          <w:szCs w:val="28"/>
          <w:shd w:val="clear" w:color="auto" w:fill="FFFFFF"/>
        </w:rPr>
        <w:t>Dra</w:t>
      </w:r>
      <w:r w:rsidR="00F346AC" w:rsidRPr="00CC68E4">
        <w:rPr>
          <w:rFonts w:cstheme="minorHAnsi"/>
          <w:color w:val="181818"/>
          <w:sz w:val="28"/>
          <w:szCs w:val="28"/>
          <w:shd w:val="clear" w:color="auto" w:fill="FFFFFF"/>
        </w:rPr>
        <w:t xml:space="preserve">inage </w:t>
      </w:r>
      <w:r w:rsidRPr="00CC68E4">
        <w:rPr>
          <w:rFonts w:cstheme="minorHAnsi"/>
          <w:color w:val="181818"/>
          <w:sz w:val="28"/>
          <w:szCs w:val="28"/>
          <w:shd w:val="clear" w:color="auto" w:fill="FFFFFF"/>
        </w:rPr>
        <w:t>L</w:t>
      </w:r>
      <w:r w:rsidR="00F346AC" w:rsidRPr="00CC68E4">
        <w:rPr>
          <w:rFonts w:cstheme="minorHAnsi"/>
          <w:color w:val="181818"/>
          <w:sz w:val="28"/>
          <w:szCs w:val="28"/>
          <w:shd w:val="clear" w:color="auto" w:fill="FFFFFF"/>
        </w:rPr>
        <w:t xml:space="preserve">ayout </w:t>
      </w:r>
      <w:r w:rsidRPr="00CC68E4">
        <w:rPr>
          <w:rFonts w:cstheme="minorHAnsi"/>
          <w:color w:val="181818"/>
          <w:sz w:val="28"/>
          <w:szCs w:val="28"/>
          <w:shd w:val="clear" w:color="auto" w:fill="FFFFFF"/>
        </w:rPr>
        <w:t>(Rev P6,</w:t>
      </w:r>
      <w:r w:rsidR="006D4152" w:rsidRPr="00CC68E4">
        <w:rPr>
          <w:rFonts w:cstheme="minorHAnsi"/>
          <w:color w:val="181818"/>
          <w:sz w:val="28"/>
          <w:szCs w:val="28"/>
          <w:shd w:val="clear" w:color="auto" w:fill="FFFFFF"/>
        </w:rPr>
        <w:t xml:space="preserve"> </w:t>
      </w:r>
      <w:r w:rsidR="00531ED4" w:rsidRPr="00CC68E4">
        <w:rPr>
          <w:rFonts w:cstheme="minorHAnsi"/>
          <w:color w:val="181818"/>
          <w:sz w:val="28"/>
          <w:szCs w:val="28"/>
          <w:shd w:val="clear" w:color="auto" w:fill="FFFFFF"/>
        </w:rPr>
        <w:t>September 2022</w:t>
      </w:r>
      <w:r w:rsidR="00B31A31" w:rsidRPr="00CC68E4">
        <w:rPr>
          <w:rFonts w:cstheme="minorHAnsi"/>
          <w:color w:val="181818"/>
          <w:sz w:val="28"/>
          <w:szCs w:val="28"/>
          <w:shd w:val="clear" w:color="auto" w:fill="FFFFFF"/>
        </w:rPr>
        <w:t>)</w:t>
      </w:r>
      <w:r w:rsidR="00EC67A5" w:rsidRPr="00CC68E4">
        <w:rPr>
          <w:rFonts w:cstheme="minorHAnsi"/>
          <w:sz w:val="28"/>
          <w:szCs w:val="28"/>
        </w:rPr>
        <w:t xml:space="preserve"> </w:t>
      </w:r>
      <w:r w:rsidR="00EC67A5" w:rsidRPr="00CC68E4">
        <w:rPr>
          <w:rFonts w:cstheme="minorHAnsi"/>
          <w:sz w:val="28"/>
          <w:szCs w:val="28"/>
        </w:rPr>
        <w:t>114334-CAL-XX-XX-DR-D-0</w:t>
      </w:r>
      <w:r w:rsidR="0014286B">
        <w:rPr>
          <w:rFonts w:cstheme="minorHAnsi"/>
          <w:sz w:val="28"/>
          <w:szCs w:val="28"/>
        </w:rPr>
        <w:t>002</w:t>
      </w:r>
    </w:p>
    <w:p w14:paraId="09F415D0" w14:textId="2AE4CCB7" w:rsidR="0014293B" w:rsidRPr="00CC68E4" w:rsidRDefault="0014293B" w:rsidP="003B7013">
      <w:pPr>
        <w:ind w:left="720"/>
        <w:jc w:val="both"/>
        <w:rPr>
          <w:rFonts w:cstheme="minorHAnsi"/>
          <w:sz w:val="28"/>
          <w:szCs w:val="28"/>
        </w:rPr>
      </w:pPr>
      <w:r w:rsidRPr="00CC68E4">
        <w:rPr>
          <w:rFonts w:cstheme="minorHAnsi"/>
          <w:sz w:val="28"/>
          <w:szCs w:val="28"/>
        </w:rPr>
        <w:t xml:space="preserve">Proposed Drainage Schedules (Rev P4, </w:t>
      </w:r>
      <w:r w:rsidR="00531ED4" w:rsidRPr="00CC68E4">
        <w:rPr>
          <w:rFonts w:cstheme="minorHAnsi"/>
          <w:sz w:val="28"/>
          <w:szCs w:val="28"/>
        </w:rPr>
        <w:t>June 2022)</w:t>
      </w:r>
      <w:r w:rsidR="001E72BC" w:rsidRPr="00CC68E4">
        <w:rPr>
          <w:rFonts w:cstheme="minorHAnsi"/>
          <w:sz w:val="28"/>
          <w:szCs w:val="28"/>
        </w:rPr>
        <w:t xml:space="preserve"> </w:t>
      </w:r>
      <w:r w:rsidR="001E72BC" w:rsidRPr="00CC68E4">
        <w:rPr>
          <w:rFonts w:cstheme="minorHAnsi"/>
          <w:sz w:val="28"/>
          <w:szCs w:val="28"/>
        </w:rPr>
        <w:t>114334-CAL-XX-XX-DR-D-0</w:t>
      </w:r>
      <w:r w:rsidR="00C23DCC">
        <w:rPr>
          <w:rFonts w:cstheme="minorHAnsi"/>
          <w:sz w:val="28"/>
          <w:szCs w:val="28"/>
        </w:rPr>
        <w:t>003</w:t>
      </w:r>
    </w:p>
    <w:p w14:paraId="1B6FCBCF" w14:textId="34761B0D" w:rsidR="008707EF" w:rsidRPr="00CC68E4" w:rsidRDefault="00A0156E" w:rsidP="003B7013">
      <w:pPr>
        <w:ind w:left="720"/>
        <w:jc w:val="both"/>
        <w:rPr>
          <w:rFonts w:cstheme="minorHAnsi"/>
          <w:sz w:val="28"/>
          <w:szCs w:val="28"/>
        </w:rPr>
      </w:pPr>
      <w:r w:rsidRPr="00CC68E4">
        <w:rPr>
          <w:rFonts w:cstheme="minorHAnsi"/>
          <w:sz w:val="28"/>
          <w:szCs w:val="28"/>
        </w:rPr>
        <w:t xml:space="preserve">Proposed </w:t>
      </w:r>
      <w:r w:rsidR="00F275AA" w:rsidRPr="00CC68E4">
        <w:rPr>
          <w:rFonts w:cstheme="minorHAnsi"/>
          <w:sz w:val="28"/>
          <w:szCs w:val="28"/>
        </w:rPr>
        <w:t>External Works</w:t>
      </w:r>
      <w:r w:rsidRPr="00CC68E4">
        <w:rPr>
          <w:rFonts w:cstheme="minorHAnsi"/>
          <w:sz w:val="28"/>
          <w:szCs w:val="28"/>
        </w:rPr>
        <w:t xml:space="preserve"> Layout </w:t>
      </w:r>
      <w:r w:rsidR="005246AE" w:rsidRPr="00CC68E4">
        <w:rPr>
          <w:rFonts w:cstheme="minorHAnsi"/>
          <w:sz w:val="28"/>
          <w:szCs w:val="28"/>
        </w:rPr>
        <w:t>(Rev P</w:t>
      </w:r>
      <w:r w:rsidR="008E06FD" w:rsidRPr="00CC68E4">
        <w:rPr>
          <w:rFonts w:cstheme="minorHAnsi"/>
          <w:sz w:val="28"/>
          <w:szCs w:val="28"/>
        </w:rPr>
        <w:t>3</w:t>
      </w:r>
      <w:r w:rsidR="005246AE" w:rsidRPr="00CC68E4">
        <w:rPr>
          <w:rFonts w:cstheme="minorHAnsi"/>
          <w:sz w:val="28"/>
          <w:szCs w:val="28"/>
        </w:rPr>
        <w:t xml:space="preserve">, </w:t>
      </w:r>
      <w:r w:rsidR="008E06FD" w:rsidRPr="00CC68E4">
        <w:rPr>
          <w:rFonts w:cstheme="minorHAnsi"/>
          <w:sz w:val="28"/>
          <w:szCs w:val="28"/>
        </w:rPr>
        <w:t>September</w:t>
      </w:r>
      <w:r w:rsidR="005246AE" w:rsidRPr="00CC68E4">
        <w:rPr>
          <w:rFonts w:cstheme="minorHAnsi"/>
          <w:sz w:val="28"/>
          <w:szCs w:val="28"/>
        </w:rPr>
        <w:t xml:space="preserve"> 2022)</w:t>
      </w:r>
      <w:r w:rsidR="006D4152" w:rsidRPr="00CC68E4">
        <w:rPr>
          <w:rFonts w:cstheme="minorHAnsi"/>
          <w:sz w:val="28"/>
          <w:szCs w:val="28"/>
        </w:rPr>
        <w:t xml:space="preserve"> </w:t>
      </w:r>
      <w:r w:rsidR="006D4152" w:rsidRPr="00CC68E4">
        <w:rPr>
          <w:rFonts w:cstheme="minorHAnsi"/>
          <w:sz w:val="28"/>
          <w:szCs w:val="28"/>
        </w:rPr>
        <w:t>114334-CAL-XX-XX-DR-D-</w:t>
      </w:r>
      <w:r w:rsidR="006D4152" w:rsidRPr="00CC68E4">
        <w:rPr>
          <w:rFonts w:cstheme="minorHAnsi"/>
          <w:sz w:val="28"/>
          <w:szCs w:val="28"/>
        </w:rPr>
        <w:t>0010</w:t>
      </w:r>
      <w:r w:rsidR="00393CCC">
        <w:rPr>
          <w:rFonts w:cstheme="minorHAnsi"/>
          <w:sz w:val="28"/>
          <w:szCs w:val="28"/>
        </w:rPr>
        <w:t xml:space="preserve"> and -0011</w:t>
      </w:r>
    </w:p>
    <w:p w14:paraId="0EF0DFB9" w14:textId="541BE446" w:rsidR="005A5C15" w:rsidRDefault="008707EF" w:rsidP="003B7013">
      <w:pPr>
        <w:ind w:left="720"/>
        <w:jc w:val="both"/>
        <w:rPr>
          <w:rFonts w:cstheme="minorHAnsi"/>
          <w:sz w:val="28"/>
          <w:szCs w:val="28"/>
        </w:rPr>
      </w:pPr>
      <w:r w:rsidRPr="00CC68E4">
        <w:rPr>
          <w:rFonts w:cstheme="minorHAnsi"/>
          <w:sz w:val="28"/>
          <w:szCs w:val="28"/>
        </w:rPr>
        <w:t xml:space="preserve">External Works Construction Details </w:t>
      </w:r>
      <w:r w:rsidR="005A5C15" w:rsidRPr="00CC68E4">
        <w:rPr>
          <w:rFonts w:cstheme="minorHAnsi"/>
          <w:sz w:val="28"/>
          <w:szCs w:val="28"/>
        </w:rPr>
        <w:t xml:space="preserve">(Rev P3, </w:t>
      </w:r>
      <w:r w:rsidR="005A5C15" w:rsidRPr="00CC68E4">
        <w:rPr>
          <w:rFonts w:cstheme="minorHAnsi"/>
          <w:sz w:val="28"/>
          <w:szCs w:val="28"/>
        </w:rPr>
        <w:t xml:space="preserve">June </w:t>
      </w:r>
      <w:r w:rsidR="005A5C15" w:rsidRPr="00CC68E4">
        <w:rPr>
          <w:rFonts w:cstheme="minorHAnsi"/>
          <w:sz w:val="28"/>
          <w:szCs w:val="28"/>
        </w:rPr>
        <w:t>2022) 114334-CAL-XX-XX-DR-D-0</w:t>
      </w:r>
      <w:r w:rsidR="005A5C15" w:rsidRPr="00CC68E4">
        <w:rPr>
          <w:rFonts w:cstheme="minorHAnsi"/>
          <w:sz w:val="28"/>
          <w:szCs w:val="28"/>
        </w:rPr>
        <w:t>60</w:t>
      </w:r>
      <w:r w:rsidR="005A5C15" w:rsidRPr="00CC68E4">
        <w:rPr>
          <w:rFonts w:cstheme="minorHAnsi"/>
          <w:sz w:val="28"/>
          <w:szCs w:val="28"/>
        </w:rPr>
        <w:t>0</w:t>
      </w:r>
    </w:p>
    <w:p w14:paraId="4D1135AF" w14:textId="6C27FFB1" w:rsidR="00FA5096" w:rsidRDefault="00FA5096" w:rsidP="003B7013">
      <w:pPr>
        <w:ind w:left="720"/>
        <w:jc w:val="both"/>
        <w:rPr>
          <w:rFonts w:cstheme="minorHAnsi"/>
          <w:sz w:val="28"/>
          <w:szCs w:val="28"/>
        </w:rPr>
      </w:pPr>
      <w:r>
        <w:rPr>
          <w:rFonts w:cstheme="minorHAnsi"/>
          <w:sz w:val="28"/>
          <w:szCs w:val="28"/>
        </w:rPr>
        <w:t xml:space="preserve">The Hydro Up-Flo filter using the </w:t>
      </w:r>
      <w:r w:rsidR="002561B5">
        <w:rPr>
          <w:rFonts w:cstheme="minorHAnsi"/>
          <w:sz w:val="28"/>
          <w:szCs w:val="28"/>
        </w:rPr>
        <w:t>S</w:t>
      </w:r>
      <w:r>
        <w:rPr>
          <w:rFonts w:cstheme="minorHAnsi"/>
          <w:sz w:val="28"/>
          <w:szCs w:val="28"/>
        </w:rPr>
        <w:t xml:space="preserve">imple </w:t>
      </w:r>
      <w:r w:rsidR="002561B5">
        <w:rPr>
          <w:rFonts w:cstheme="minorHAnsi"/>
          <w:sz w:val="28"/>
          <w:szCs w:val="28"/>
        </w:rPr>
        <w:t>I</w:t>
      </w:r>
      <w:r>
        <w:rPr>
          <w:rFonts w:cstheme="minorHAnsi"/>
          <w:sz w:val="28"/>
          <w:szCs w:val="28"/>
        </w:rPr>
        <w:t xml:space="preserve">ndex </w:t>
      </w:r>
      <w:r w:rsidR="002561B5">
        <w:rPr>
          <w:rFonts w:cstheme="minorHAnsi"/>
          <w:sz w:val="28"/>
          <w:szCs w:val="28"/>
        </w:rPr>
        <w:t>A</w:t>
      </w:r>
      <w:r>
        <w:rPr>
          <w:rFonts w:cstheme="minorHAnsi"/>
          <w:sz w:val="28"/>
          <w:szCs w:val="28"/>
        </w:rPr>
        <w:t>pproach by Hydro International</w:t>
      </w:r>
    </w:p>
    <w:p w14:paraId="55891B0A" w14:textId="72C0010A" w:rsidR="000C6B74" w:rsidRDefault="000C6B74" w:rsidP="003B7013">
      <w:pPr>
        <w:ind w:left="720"/>
        <w:jc w:val="both"/>
        <w:rPr>
          <w:rFonts w:cstheme="minorHAnsi"/>
          <w:sz w:val="28"/>
          <w:szCs w:val="28"/>
        </w:rPr>
      </w:pPr>
      <w:r>
        <w:rPr>
          <w:rFonts w:cstheme="minorHAnsi"/>
          <w:sz w:val="28"/>
          <w:szCs w:val="28"/>
        </w:rPr>
        <w:t xml:space="preserve">The surface water treatment train is clearly shown on the </w:t>
      </w:r>
      <w:r w:rsidR="0014286B">
        <w:rPr>
          <w:rFonts w:cstheme="minorHAnsi"/>
          <w:sz w:val="28"/>
          <w:szCs w:val="28"/>
        </w:rPr>
        <w:t xml:space="preserve">proposed drainage layout. </w:t>
      </w:r>
    </w:p>
    <w:p w14:paraId="59887EEE" w14:textId="690A0769" w:rsidR="00FB15DB" w:rsidRDefault="00FB15DB" w:rsidP="003B7013">
      <w:pPr>
        <w:ind w:left="720"/>
        <w:jc w:val="both"/>
        <w:rPr>
          <w:rFonts w:cstheme="minorHAnsi"/>
          <w:sz w:val="28"/>
          <w:szCs w:val="28"/>
        </w:rPr>
      </w:pPr>
      <w:r>
        <w:rPr>
          <w:rFonts w:cstheme="minorHAnsi"/>
          <w:sz w:val="28"/>
          <w:szCs w:val="28"/>
        </w:rPr>
        <w:t xml:space="preserve">Condition 13 can now be discharged. </w:t>
      </w:r>
    </w:p>
    <w:p w14:paraId="5BD05D63" w14:textId="35D58979" w:rsidR="006D2CFD" w:rsidRDefault="006D2CFD" w:rsidP="003B7013">
      <w:pPr>
        <w:ind w:left="720"/>
        <w:jc w:val="both"/>
        <w:rPr>
          <w:rFonts w:cstheme="minorHAnsi"/>
          <w:sz w:val="28"/>
          <w:szCs w:val="28"/>
        </w:rPr>
      </w:pPr>
      <w:r>
        <w:rPr>
          <w:rFonts w:cstheme="minorHAnsi"/>
          <w:sz w:val="28"/>
          <w:szCs w:val="28"/>
        </w:rPr>
        <w:t xml:space="preserve">There were no documents </w:t>
      </w:r>
      <w:r w:rsidR="00A83FDC">
        <w:rPr>
          <w:rFonts w:cstheme="minorHAnsi"/>
          <w:sz w:val="28"/>
          <w:szCs w:val="28"/>
        </w:rPr>
        <w:t xml:space="preserve">submitted </w:t>
      </w:r>
      <w:r>
        <w:rPr>
          <w:rFonts w:cstheme="minorHAnsi"/>
          <w:sz w:val="28"/>
          <w:szCs w:val="28"/>
        </w:rPr>
        <w:t>that</w:t>
      </w:r>
      <w:r w:rsidR="00FB15DB">
        <w:rPr>
          <w:rFonts w:cstheme="minorHAnsi"/>
          <w:sz w:val="28"/>
          <w:szCs w:val="28"/>
        </w:rPr>
        <w:t xml:space="preserve"> contained </w:t>
      </w:r>
      <w:r w:rsidR="00FB15DB" w:rsidRPr="00CC68E4">
        <w:rPr>
          <w:rFonts w:cstheme="minorHAnsi"/>
          <w:sz w:val="28"/>
          <w:szCs w:val="28"/>
        </w:rPr>
        <w:t>details for the long</w:t>
      </w:r>
      <w:r w:rsidR="00FB15DB">
        <w:rPr>
          <w:rFonts w:cstheme="minorHAnsi"/>
          <w:sz w:val="28"/>
          <w:szCs w:val="28"/>
        </w:rPr>
        <w:t>-</w:t>
      </w:r>
      <w:r w:rsidR="00FB15DB" w:rsidRPr="00CC68E4">
        <w:rPr>
          <w:rFonts w:cstheme="minorHAnsi"/>
          <w:sz w:val="28"/>
          <w:szCs w:val="28"/>
        </w:rPr>
        <w:t xml:space="preserve">term </w:t>
      </w:r>
      <w:r w:rsidR="00A83FDC">
        <w:rPr>
          <w:rFonts w:cstheme="minorHAnsi"/>
          <w:sz w:val="28"/>
          <w:szCs w:val="28"/>
        </w:rPr>
        <w:t xml:space="preserve">(or any) </w:t>
      </w:r>
      <w:r w:rsidR="00FB15DB" w:rsidRPr="00CC68E4">
        <w:rPr>
          <w:rFonts w:cstheme="minorHAnsi"/>
          <w:sz w:val="28"/>
          <w:szCs w:val="28"/>
        </w:rPr>
        <w:t>maintenance of the drainage system</w:t>
      </w:r>
      <w:r w:rsidR="00A83FDC">
        <w:rPr>
          <w:rFonts w:cstheme="minorHAnsi"/>
          <w:sz w:val="28"/>
          <w:szCs w:val="28"/>
        </w:rPr>
        <w:t xml:space="preserve">s. These are required </w:t>
      </w:r>
      <w:r w:rsidR="00253003">
        <w:rPr>
          <w:rFonts w:cstheme="minorHAnsi"/>
          <w:sz w:val="28"/>
          <w:szCs w:val="28"/>
        </w:rPr>
        <w:t xml:space="preserve">to be reviewed for </w:t>
      </w:r>
      <w:r w:rsidR="00A83FDC">
        <w:rPr>
          <w:rFonts w:cstheme="minorHAnsi"/>
          <w:sz w:val="28"/>
          <w:szCs w:val="28"/>
        </w:rPr>
        <w:t xml:space="preserve">Condition 14. </w:t>
      </w:r>
    </w:p>
    <w:p w14:paraId="1D6F72D3" w14:textId="3346E22D" w:rsidR="00253003" w:rsidRDefault="00253003" w:rsidP="003B7013">
      <w:pPr>
        <w:ind w:left="720"/>
        <w:jc w:val="both"/>
        <w:rPr>
          <w:rFonts w:cstheme="minorHAnsi"/>
          <w:sz w:val="28"/>
          <w:szCs w:val="28"/>
        </w:rPr>
      </w:pPr>
      <w:r>
        <w:rPr>
          <w:rFonts w:cstheme="minorHAnsi"/>
          <w:sz w:val="28"/>
          <w:szCs w:val="28"/>
        </w:rPr>
        <w:t>Lisa Malter</w:t>
      </w:r>
    </w:p>
    <w:p w14:paraId="415F98B6" w14:textId="47C94479" w:rsidR="00253003" w:rsidRPr="00CC68E4" w:rsidRDefault="00253003" w:rsidP="003B7013">
      <w:pPr>
        <w:ind w:left="720"/>
        <w:jc w:val="both"/>
        <w:rPr>
          <w:rFonts w:cstheme="minorHAnsi"/>
          <w:sz w:val="28"/>
          <w:szCs w:val="28"/>
        </w:rPr>
      </w:pPr>
      <w:r>
        <w:rPr>
          <w:rFonts w:cstheme="minorHAnsi"/>
          <w:sz w:val="28"/>
          <w:szCs w:val="28"/>
        </w:rPr>
        <w:t>Ecologist</w:t>
      </w:r>
    </w:p>
    <w:p w14:paraId="5CEA73CB" w14:textId="77777777" w:rsidR="005A5C15" w:rsidRDefault="005A5C15" w:rsidP="003B7013">
      <w:pPr>
        <w:jc w:val="both"/>
      </w:pPr>
    </w:p>
    <w:p w14:paraId="5E410681" w14:textId="49C3729B" w:rsidR="001E72BC" w:rsidRDefault="001E72BC" w:rsidP="003B7013">
      <w:pPr>
        <w:jc w:val="both"/>
      </w:pPr>
    </w:p>
    <w:p w14:paraId="2355AE38" w14:textId="77777777" w:rsidR="006D4152" w:rsidRDefault="006D4152" w:rsidP="003B7013">
      <w:pPr>
        <w:jc w:val="both"/>
      </w:pPr>
    </w:p>
    <w:p w14:paraId="229FE4D7" w14:textId="77777777" w:rsidR="006D4152" w:rsidRDefault="006D4152" w:rsidP="003B7013">
      <w:pPr>
        <w:jc w:val="both"/>
      </w:pPr>
    </w:p>
    <w:p w14:paraId="68EF9A10" w14:textId="77777777" w:rsidR="006D4152" w:rsidRDefault="006D4152"/>
    <w:p w14:paraId="1D0AB45F" w14:textId="77777777" w:rsidR="00EC67A5" w:rsidRDefault="00EC67A5">
      <w:pPr>
        <w:rPr>
          <w:rFonts w:ascii="Segoe UI" w:hAnsi="Segoe UI" w:cs="Segoe UI"/>
          <w:color w:val="181818"/>
          <w:sz w:val="21"/>
          <w:szCs w:val="21"/>
          <w:shd w:val="clear" w:color="auto" w:fill="FFFFFF"/>
        </w:rPr>
      </w:pPr>
    </w:p>
    <w:p w14:paraId="4045F26D" w14:textId="0320AE62" w:rsidR="00C545B2" w:rsidRDefault="00C545B2"/>
    <w:p w14:paraId="3D967DCD" w14:textId="4B613B2D" w:rsidR="00077EE4" w:rsidRDefault="00077EE4"/>
    <w:p w14:paraId="1A615CF5" w14:textId="7AFDDB99" w:rsidR="004F03DA" w:rsidRDefault="004F03DA"/>
    <w:p w14:paraId="6F45B9C6" w14:textId="5B13E0CF" w:rsidR="00EA71E8" w:rsidRDefault="00EA71E8"/>
    <w:p w14:paraId="6158AC10" w14:textId="42C53E84" w:rsidR="00DA79F6" w:rsidRDefault="00DA79F6"/>
    <w:sectPr w:rsidR="00DA7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B81673"/>
    <w:multiLevelType w:val="hybridMultilevel"/>
    <w:tmpl w:val="74B81673"/>
    <w:lvl w:ilvl="0" w:tplc="3D067084">
      <w:start w:val="1"/>
      <w:numFmt w:val="bullet"/>
      <w:lvlText w:val=""/>
      <w:lvlJc w:val="left"/>
      <w:pPr>
        <w:ind w:left="720" w:hanging="360"/>
      </w:pPr>
      <w:rPr>
        <w:rFonts w:ascii="Symbol" w:hAnsi="Symbol"/>
      </w:rPr>
    </w:lvl>
    <w:lvl w:ilvl="1" w:tplc="0CEAE212">
      <w:start w:val="1"/>
      <w:numFmt w:val="bullet"/>
      <w:lvlText w:val="o"/>
      <w:lvlJc w:val="left"/>
      <w:pPr>
        <w:tabs>
          <w:tab w:val="num" w:pos="1440"/>
        </w:tabs>
        <w:ind w:left="1440" w:hanging="360"/>
      </w:pPr>
      <w:rPr>
        <w:rFonts w:ascii="Courier New" w:hAnsi="Courier New"/>
      </w:rPr>
    </w:lvl>
    <w:lvl w:ilvl="2" w:tplc="8BACED6C">
      <w:start w:val="1"/>
      <w:numFmt w:val="bullet"/>
      <w:lvlText w:val=""/>
      <w:lvlJc w:val="left"/>
      <w:pPr>
        <w:tabs>
          <w:tab w:val="num" w:pos="2160"/>
        </w:tabs>
        <w:ind w:left="2160" w:hanging="360"/>
      </w:pPr>
      <w:rPr>
        <w:rFonts w:ascii="Wingdings" w:hAnsi="Wingdings"/>
      </w:rPr>
    </w:lvl>
    <w:lvl w:ilvl="3" w:tplc="EF0ADD18">
      <w:start w:val="1"/>
      <w:numFmt w:val="bullet"/>
      <w:lvlText w:val=""/>
      <w:lvlJc w:val="left"/>
      <w:pPr>
        <w:tabs>
          <w:tab w:val="num" w:pos="2880"/>
        </w:tabs>
        <w:ind w:left="2880" w:hanging="360"/>
      </w:pPr>
      <w:rPr>
        <w:rFonts w:ascii="Symbol" w:hAnsi="Symbol"/>
      </w:rPr>
    </w:lvl>
    <w:lvl w:ilvl="4" w:tplc="9508FD00">
      <w:start w:val="1"/>
      <w:numFmt w:val="bullet"/>
      <w:lvlText w:val="o"/>
      <w:lvlJc w:val="left"/>
      <w:pPr>
        <w:tabs>
          <w:tab w:val="num" w:pos="3600"/>
        </w:tabs>
        <w:ind w:left="3600" w:hanging="360"/>
      </w:pPr>
      <w:rPr>
        <w:rFonts w:ascii="Courier New" w:hAnsi="Courier New"/>
      </w:rPr>
    </w:lvl>
    <w:lvl w:ilvl="5" w:tplc="6BC4BE30">
      <w:start w:val="1"/>
      <w:numFmt w:val="bullet"/>
      <w:lvlText w:val=""/>
      <w:lvlJc w:val="left"/>
      <w:pPr>
        <w:tabs>
          <w:tab w:val="num" w:pos="4320"/>
        </w:tabs>
        <w:ind w:left="4320" w:hanging="360"/>
      </w:pPr>
      <w:rPr>
        <w:rFonts w:ascii="Wingdings" w:hAnsi="Wingdings"/>
      </w:rPr>
    </w:lvl>
    <w:lvl w:ilvl="6" w:tplc="D7BCC90C">
      <w:start w:val="1"/>
      <w:numFmt w:val="bullet"/>
      <w:lvlText w:val=""/>
      <w:lvlJc w:val="left"/>
      <w:pPr>
        <w:tabs>
          <w:tab w:val="num" w:pos="5040"/>
        </w:tabs>
        <w:ind w:left="5040" w:hanging="360"/>
      </w:pPr>
      <w:rPr>
        <w:rFonts w:ascii="Symbol" w:hAnsi="Symbol"/>
      </w:rPr>
    </w:lvl>
    <w:lvl w:ilvl="7" w:tplc="80CCAD8A">
      <w:start w:val="1"/>
      <w:numFmt w:val="bullet"/>
      <w:lvlText w:val="o"/>
      <w:lvlJc w:val="left"/>
      <w:pPr>
        <w:tabs>
          <w:tab w:val="num" w:pos="5760"/>
        </w:tabs>
        <w:ind w:left="5760" w:hanging="360"/>
      </w:pPr>
      <w:rPr>
        <w:rFonts w:ascii="Courier New" w:hAnsi="Courier New"/>
      </w:rPr>
    </w:lvl>
    <w:lvl w:ilvl="8" w:tplc="3BD268A4">
      <w:start w:val="1"/>
      <w:numFmt w:val="bullet"/>
      <w:lvlText w:val=""/>
      <w:lvlJc w:val="left"/>
      <w:pPr>
        <w:tabs>
          <w:tab w:val="num" w:pos="6480"/>
        </w:tabs>
        <w:ind w:left="6480" w:hanging="360"/>
      </w:pPr>
      <w:rPr>
        <w:rFonts w:ascii="Wingdings" w:hAnsi="Wingdings"/>
      </w:rPr>
    </w:lvl>
  </w:abstractNum>
  <w:num w:numId="1" w16cid:durableId="55793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9305B"/>
    <w:rsid w:val="00077EE4"/>
    <w:rsid w:val="000C6B74"/>
    <w:rsid w:val="0014286B"/>
    <w:rsid w:val="0014293B"/>
    <w:rsid w:val="00151FDE"/>
    <w:rsid w:val="001E72BC"/>
    <w:rsid w:val="00253003"/>
    <w:rsid w:val="002561B5"/>
    <w:rsid w:val="00365638"/>
    <w:rsid w:val="00393CCC"/>
    <w:rsid w:val="003B7013"/>
    <w:rsid w:val="0049305B"/>
    <w:rsid w:val="004F03DA"/>
    <w:rsid w:val="005246AE"/>
    <w:rsid w:val="00531ED4"/>
    <w:rsid w:val="005A5C15"/>
    <w:rsid w:val="006D2CFD"/>
    <w:rsid w:val="006D4152"/>
    <w:rsid w:val="00804BD3"/>
    <w:rsid w:val="008633C7"/>
    <w:rsid w:val="008707EF"/>
    <w:rsid w:val="008E06FD"/>
    <w:rsid w:val="009250D0"/>
    <w:rsid w:val="00A0156E"/>
    <w:rsid w:val="00A65A7B"/>
    <w:rsid w:val="00A83FDC"/>
    <w:rsid w:val="00B27C7A"/>
    <w:rsid w:val="00B31A31"/>
    <w:rsid w:val="00BB6091"/>
    <w:rsid w:val="00C23DCC"/>
    <w:rsid w:val="00C545B2"/>
    <w:rsid w:val="00C764D9"/>
    <w:rsid w:val="00CC68E4"/>
    <w:rsid w:val="00D005AC"/>
    <w:rsid w:val="00DA79F6"/>
    <w:rsid w:val="00EA71E8"/>
    <w:rsid w:val="00EC67A5"/>
    <w:rsid w:val="00ED2C4E"/>
    <w:rsid w:val="00F275AA"/>
    <w:rsid w:val="00F346AC"/>
    <w:rsid w:val="00F55061"/>
    <w:rsid w:val="00FA5096"/>
    <w:rsid w:val="00FB15DB"/>
    <w:rsid w:val="00FC1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2166"/>
  <w15:chartTrackingRefBased/>
  <w15:docId w15:val="{F35077C0-F31E-4B25-88D2-95ED11F5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2022-10-03T16:40:00Z</dcterms:created>
  <dcterms:modified xsi:type="dcterms:W3CDTF">2022-10-03T16:40:00Z</dcterms:modified>
</cp:coreProperties>
</file>