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5CADB" w14:textId="1309B940" w:rsidR="00D005AC" w:rsidRDefault="0084178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DC/22/93827 Land at Villeneuve St George Way, Eastleigh, SO50 9SJ</w:t>
      </w:r>
    </w:p>
    <w:p w14:paraId="6025DC46" w14:textId="0744C007" w:rsidR="0084178E" w:rsidRDefault="0084178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Discharge of conditions 10a (landscaping) and 11 (boundary treatment) of planning permission F/21/91786 for construction of a car dealership (Class Sui Generis), incorporating a workshop, ancillary offices, associated parking, access, servicing, landscaping, access, and other associated works</w:t>
      </w:r>
    </w:p>
    <w:p w14:paraId="738776E0" w14:textId="0A24E5CE" w:rsidR="0084178E" w:rsidRDefault="0084178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Rebecca Altman</w:t>
      </w:r>
    </w:p>
    <w:p w14:paraId="600AED2C" w14:textId="196522B3" w:rsidR="0084178E" w:rsidRDefault="0084178E">
      <w:r>
        <w:t>5/10/22</w:t>
      </w:r>
    </w:p>
    <w:p w14:paraId="57F0E380" w14:textId="4AF3565E" w:rsidR="003A76FA" w:rsidRDefault="003A76FA">
      <w:r>
        <w:t xml:space="preserve">Although </w:t>
      </w:r>
      <w:r w:rsidRPr="00F9752B">
        <w:rPr>
          <w:i/>
          <w:iCs/>
        </w:rPr>
        <w:t>Cotoneaster salicifolius</w:t>
      </w:r>
      <w:r>
        <w:t xml:space="preserve"> is not listed as </w:t>
      </w:r>
      <w:r w:rsidR="00F9752B">
        <w:t>o</w:t>
      </w:r>
      <w:r>
        <w:t>n</w:t>
      </w:r>
      <w:r w:rsidR="00F9752B">
        <w:t>e of the</w:t>
      </w:r>
      <w:r>
        <w:t xml:space="preserve"> invasive species</w:t>
      </w:r>
      <w:r w:rsidR="00F9752B">
        <w:t xml:space="preserve"> of </w:t>
      </w:r>
      <w:r w:rsidR="00F9752B" w:rsidRPr="00F71DA6">
        <w:rPr>
          <w:i/>
          <w:iCs/>
        </w:rPr>
        <w:t>Cotoneaster</w:t>
      </w:r>
      <w:r>
        <w:t xml:space="preserve"> </w:t>
      </w:r>
      <w:r w:rsidR="00F9752B">
        <w:t xml:space="preserve">in the Wildlife and Countryside Act, </w:t>
      </w:r>
      <w:r w:rsidR="00F71DA6">
        <w:t>the fruit is easily spread by birds</w:t>
      </w:r>
      <w:r w:rsidR="009636F4">
        <w:t>. Given the</w:t>
      </w:r>
      <w:r w:rsidR="00F71DA6">
        <w:t xml:space="preserve"> proximity of this site to </w:t>
      </w:r>
      <w:r w:rsidR="009636F4">
        <w:t xml:space="preserve">Fleming Park and the River Itchen, </w:t>
      </w:r>
      <w:r w:rsidR="006066C7">
        <w:t>an alternative</w:t>
      </w:r>
      <w:r w:rsidR="005A1286">
        <w:t xml:space="preserve"> native plant would be preferred</w:t>
      </w:r>
      <w:r w:rsidR="006066C7">
        <w:t xml:space="preserve"> to </w:t>
      </w:r>
      <w:r w:rsidR="006066C7" w:rsidRPr="006066C7">
        <w:rPr>
          <w:i/>
          <w:iCs/>
        </w:rPr>
        <w:t>Cotoneaster</w:t>
      </w:r>
      <w:r w:rsidR="005A1286">
        <w:rPr>
          <w:i/>
          <w:iCs/>
        </w:rPr>
        <w:t>.</w:t>
      </w:r>
      <w:r w:rsidR="006066C7">
        <w:t xml:space="preserve"> </w:t>
      </w:r>
    </w:p>
    <w:p w14:paraId="744529A4" w14:textId="55561504" w:rsidR="00D10A17" w:rsidRDefault="00B157FE">
      <w:r>
        <w:t xml:space="preserve">I am satisfied that conditions 10a and 11 can be discharged </w:t>
      </w:r>
      <w:r w:rsidR="00857DBE">
        <w:t xml:space="preserve">with the removal of </w:t>
      </w:r>
      <w:r w:rsidR="00857DBE" w:rsidRPr="00857DBE">
        <w:rPr>
          <w:i/>
          <w:iCs/>
        </w:rPr>
        <w:t>Cotoneaster</w:t>
      </w:r>
      <w:r w:rsidR="00857DBE">
        <w:t xml:space="preserve"> from the planting scheme. </w:t>
      </w:r>
    </w:p>
    <w:p w14:paraId="627113FE" w14:textId="26F574AD" w:rsidR="00857DBE" w:rsidRDefault="00857DBE">
      <w:r>
        <w:t>Lisa Malter</w:t>
      </w:r>
    </w:p>
    <w:p w14:paraId="3189DCC0" w14:textId="1511027C" w:rsidR="00857DBE" w:rsidRDefault="00857DBE">
      <w:r>
        <w:t>Ecologist</w:t>
      </w:r>
    </w:p>
    <w:p w14:paraId="0E41DBEE" w14:textId="77777777" w:rsidR="004437DB" w:rsidRDefault="004437DB"/>
    <w:sectPr w:rsidR="004437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4178E"/>
    <w:rsid w:val="003A76FA"/>
    <w:rsid w:val="004437DB"/>
    <w:rsid w:val="005A1286"/>
    <w:rsid w:val="006066C7"/>
    <w:rsid w:val="0084178E"/>
    <w:rsid w:val="00857DBE"/>
    <w:rsid w:val="009636F4"/>
    <w:rsid w:val="00B157FE"/>
    <w:rsid w:val="00D005AC"/>
    <w:rsid w:val="00D10A17"/>
    <w:rsid w:val="00F71DA6"/>
    <w:rsid w:val="00F9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0B08D"/>
  <w15:chartTrackingRefBased/>
  <w15:docId w15:val="{48FDA1DE-472E-4C2E-B3FE-D92B194F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11</cp:revision>
  <dcterms:created xsi:type="dcterms:W3CDTF">2022-10-05T17:23:00Z</dcterms:created>
  <dcterms:modified xsi:type="dcterms:W3CDTF">2022-10-05T17:46:00Z</dcterms:modified>
</cp:coreProperties>
</file>