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6595A" w14:textId="6CC3D884" w:rsidR="00C61530" w:rsidRPr="00C61530" w:rsidRDefault="00C61530" w:rsidP="00C61530">
      <w:pPr>
        <w:rPr>
          <w:rFonts w:cstheme="minorHAnsi"/>
          <w:color w:val="181818"/>
          <w:shd w:val="clear" w:color="auto" w:fill="FFFFFF"/>
        </w:rPr>
      </w:pPr>
      <w:r w:rsidRPr="00C61530">
        <w:rPr>
          <w:rFonts w:cstheme="minorHAnsi"/>
          <w:color w:val="181818"/>
          <w:shd w:val="clear" w:color="auto" w:fill="FFFFFF"/>
        </w:rPr>
        <w:t>Ecology response</w:t>
      </w:r>
      <w:r w:rsidRPr="00C61530">
        <w:rPr>
          <w:rFonts w:cstheme="minorHAnsi"/>
          <w:color w:val="181818"/>
          <w:shd w:val="clear" w:color="auto" w:fill="FFFFFF"/>
        </w:rPr>
        <w:t xml:space="preserve"> amended</w:t>
      </w:r>
      <w:r w:rsidRPr="00C61530">
        <w:rPr>
          <w:rFonts w:cstheme="minorHAnsi"/>
          <w:color w:val="181818"/>
          <w:shd w:val="clear" w:color="auto" w:fill="FFFFFF"/>
        </w:rPr>
        <w:t xml:space="preserve"> for DC/22/93828 Land at Villeneuve St George Way, Eastleigh, SO50 9SJ</w:t>
      </w:r>
    </w:p>
    <w:p w14:paraId="2B7E71F4" w14:textId="77777777" w:rsidR="00C61530" w:rsidRPr="00C61530" w:rsidRDefault="00C61530" w:rsidP="00C61530">
      <w:pPr>
        <w:rPr>
          <w:rFonts w:cstheme="minorHAnsi"/>
          <w:color w:val="181818"/>
          <w:shd w:val="clear" w:color="auto" w:fill="FFFFFF"/>
        </w:rPr>
      </w:pPr>
      <w:r w:rsidRPr="00C61530">
        <w:rPr>
          <w:rFonts w:cstheme="minorHAnsi"/>
          <w:color w:val="181818"/>
          <w:shd w:val="clear" w:color="auto" w:fill="FFFFFF"/>
        </w:rPr>
        <w:t>Construction of a car dealership (Class Sui Generis), incorporating a workshop, ancillary offices, associated parking, access, servicing, landscaping, access, and other associated works</w:t>
      </w:r>
    </w:p>
    <w:p w14:paraId="2CE66BD5" w14:textId="1D77E026" w:rsidR="00C61530" w:rsidRPr="00C61530" w:rsidRDefault="00C61530" w:rsidP="00C61530">
      <w:pPr>
        <w:rPr>
          <w:rFonts w:cstheme="minorHAnsi"/>
          <w:color w:val="181818"/>
          <w:shd w:val="clear" w:color="auto" w:fill="FFFFFF"/>
        </w:rPr>
      </w:pPr>
      <w:r w:rsidRPr="00C61530">
        <w:rPr>
          <w:rFonts w:cstheme="minorHAnsi"/>
          <w:color w:val="181818"/>
          <w:shd w:val="clear" w:color="auto" w:fill="FFFFFF"/>
        </w:rPr>
        <w:t>Rebecca Altman</w:t>
      </w:r>
    </w:p>
    <w:p w14:paraId="1ADEE43A" w14:textId="659340E9" w:rsidR="00C61530" w:rsidRPr="00C61530" w:rsidRDefault="00C61530" w:rsidP="00C61530">
      <w:pPr>
        <w:rPr>
          <w:rFonts w:cstheme="minorHAnsi"/>
          <w:color w:val="181818"/>
          <w:shd w:val="clear" w:color="auto" w:fill="FFFFFF"/>
        </w:rPr>
      </w:pPr>
      <w:r w:rsidRPr="00C61530">
        <w:rPr>
          <w:rFonts w:cstheme="minorHAnsi"/>
          <w:color w:val="181818"/>
          <w:shd w:val="clear" w:color="auto" w:fill="FFFFFF"/>
        </w:rPr>
        <w:t>17/10/22</w:t>
      </w:r>
    </w:p>
    <w:p w14:paraId="1B60C2EE" w14:textId="77777777" w:rsidR="00C61530" w:rsidRPr="00C61530" w:rsidRDefault="00C61530" w:rsidP="00C61530">
      <w:pPr>
        <w:rPr>
          <w:b/>
          <w:bCs/>
        </w:rPr>
      </w:pPr>
      <w:r w:rsidRPr="00C61530">
        <w:rPr>
          <w:b/>
          <w:bCs/>
        </w:rPr>
        <w:t xml:space="preserve">Landscaping </w:t>
      </w:r>
    </w:p>
    <w:p w14:paraId="6397CB99" w14:textId="185DE605" w:rsidR="00C61530" w:rsidRPr="00C61530" w:rsidRDefault="00C61530" w:rsidP="00C61530">
      <w:r w:rsidRPr="00C61530">
        <w:t xml:space="preserve">Heathers are good low growing flowering evergreen ground covers and are attractive to pollinators. Creeping junipers are another option. The RHS website lists several options. Both are fairly low maintenance. </w:t>
      </w:r>
    </w:p>
    <w:p w14:paraId="516AA7C3" w14:textId="77777777" w:rsidR="00C61530" w:rsidRPr="00C61530" w:rsidRDefault="00C61530" w:rsidP="00C61530">
      <w:pPr>
        <w:rPr>
          <w:b/>
          <w:bCs/>
        </w:rPr>
      </w:pPr>
      <w:r w:rsidRPr="00C61530">
        <w:rPr>
          <w:b/>
          <w:bCs/>
        </w:rPr>
        <w:t>Drainage maintenance</w:t>
      </w:r>
    </w:p>
    <w:p w14:paraId="03B2D55C" w14:textId="77777777" w:rsidR="00C61530" w:rsidRPr="00C61530" w:rsidRDefault="00C61530" w:rsidP="00C61530">
      <w:r w:rsidRPr="00C61530">
        <w:t xml:space="preserve">I have reviewed the Drainage Management and Maintenance report by </w:t>
      </w:r>
      <w:proofErr w:type="spellStart"/>
      <w:r w:rsidRPr="00C61530">
        <w:t>Calcinotto</w:t>
      </w:r>
      <w:proofErr w:type="spellEnd"/>
      <w:r w:rsidRPr="00C61530">
        <w:t xml:space="preserve"> (Rev 1, October 2019) in appendix F. The table of SuDS components operations states that this only refers to modular storage and porous paving (highlighted in blue). Proprietary treatment systems interceptors and separators and road gullies with smart sponges (with no apostrophes) are also relevant and should be highlighted in this table. These are included in tables later in the document (which should also have page numbers for easier reference). </w:t>
      </w:r>
    </w:p>
    <w:p w14:paraId="7EAFE503" w14:textId="77777777" w:rsidR="00C61530" w:rsidRPr="00C61530" w:rsidRDefault="00C61530" w:rsidP="00C61530"/>
    <w:p w14:paraId="3CF1A5F1" w14:textId="77777777" w:rsidR="00C61530" w:rsidRPr="00C61530" w:rsidRDefault="00C61530" w:rsidP="00C61530">
      <w:r w:rsidRPr="00C61530">
        <w:t xml:space="preserve">No further issues. </w:t>
      </w:r>
    </w:p>
    <w:p w14:paraId="0591F4F5" w14:textId="7F5DAC55" w:rsidR="00D005AC" w:rsidRPr="00C61530" w:rsidRDefault="00C61530">
      <w:r w:rsidRPr="00C61530">
        <w:t>Lisa Malter</w:t>
      </w:r>
    </w:p>
    <w:p w14:paraId="47A92F57" w14:textId="377AB85C" w:rsidR="00C61530" w:rsidRPr="00C61530" w:rsidRDefault="00C61530">
      <w:r w:rsidRPr="00C61530">
        <w:t>Ecologist</w:t>
      </w:r>
    </w:p>
    <w:sectPr w:rsidR="00C61530" w:rsidRPr="00C615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61530"/>
    <w:rsid w:val="00C61530"/>
    <w:rsid w:val="00D005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798AE"/>
  <w15:chartTrackingRefBased/>
  <w15:docId w15:val="{6502715A-6C9B-452B-9911-A108FFA71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5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624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0642F307D546448AB98E23EDA61327" ma:contentTypeVersion="9" ma:contentTypeDescription="Create a new document." ma:contentTypeScope="" ma:versionID="60fda01de8fc1836a36938a9198c370f">
  <xsd:schema xmlns:xsd="http://www.w3.org/2001/XMLSchema" xmlns:xs="http://www.w3.org/2001/XMLSchema" xmlns:p="http://schemas.microsoft.com/office/2006/metadata/properties" xmlns:ns3="cc804a98-d30c-4730-8c29-8180278b54f4" targetNamespace="http://schemas.microsoft.com/office/2006/metadata/properties" ma:root="true" ma:fieldsID="61900a56740e23ffba069598431c3800" ns3:_="">
    <xsd:import namespace="cc804a98-d30c-4730-8c29-8180278b54f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804a98-d30c-4730-8c29-8180278b54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8ABDBB1-6756-4744-A4AA-83F12F1769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804a98-d30c-4730-8c29-8180278b54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362DEF-97A6-423D-AB90-E13F7C0F09E3}">
  <ds:schemaRefs>
    <ds:schemaRef ds:uri="http://schemas.microsoft.com/sharepoint/v3/contenttype/forms"/>
  </ds:schemaRefs>
</ds:datastoreItem>
</file>

<file path=customXml/itemProps3.xml><?xml version="1.0" encoding="utf-8"?>
<ds:datastoreItem xmlns:ds="http://schemas.openxmlformats.org/officeDocument/2006/customXml" ds:itemID="{E0C0CEA9-431D-4B60-A200-6E6446677965}">
  <ds:schemaRefs>
    <ds:schemaRef ds:uri="http://purl.org/dc/term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cc804a98-d30c-4730-8c29-8180278b54f4"/>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167</Words>
  <Characters>955</Characters>
  <Application>Microsoft Office Word</Application>
  <DocSecurity>0</DocSecurity>
  <Lines>7</Lines>
  <Paragraphs>2</Paragraphs>
  <ScaleCrop>false</ScaleCrop>
  <Company/>
  <LinksUpToDate>false</LinksUpToDate>
  <CharactersWithSpaces>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1</cp:revision>
  <dcterms:created xsi:type="dcterms:W3CDTF">2022-10-17T10:34:00Z</dcterms:created>
  <dcterms:modified xsi:type="dcterms:W3CDTF">2022-10-17T10:37:00Z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0x010100250642F307D546448AB98E23EDA61327</vt:lpwstr>
  </property>
</Properties>
</file>