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49FA6" w14:textId="329ACDC9" w:rsidR="003F24B4" w:rsidRDefault="003F24B4" w:rsidP="003F24B4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t xml:space="preserve">Ecology response for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F/22/93835 MOORLANDS FARM, BOTLEY ROAD, WEST END, SOUTHAMPTON, SO30 3HD</w:t>
      </w:r>
    </w:p>
    <w:p w14:paraId="20558EF0" w14:textId="77777777" w:rsidR="00E0674C" w:rsidRDefault="00E0674C" w:rsidP="00E0674C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Demolition of all existing buildings and detailed planning approval for light industrial floorspace [Use Class E(g)(ii) &amp; E(g)(iii)], warehouse floorspace [Use Class B8] and estate office (Use Class E(g)(i).</w:t>
      </w:r>
    </w:p>
    <w:p w14:paraId="0D595CD7" w14:textId="384B5ACE" w:rsidR="00E0674C" w:rsidRDefault="00E0674C" w:rsidP="00E0674C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Summer Sharpe</w:t>
      </w:r>
    </w:p>
    <w:p w14:paraId="3DE75B3D" w14:textId="0BDC393E" w:rsidR="00E0674C" w:rsidRDefault="00E0674C" w:rsidP="00E0674C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26/10/22</w:t>
      </w:r>
    </w:p>
    <w:p w14:paraId="1A8CBA58" w14:textId="014F6055" w:rsidR="00E0674C" w:rsidRPr="008C41AD" w:rsidRDefault="00E0674C" w:rsidP="00E0674C">
      <w:pPr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</w:pPr>
      <w:r w:rsidRPr="008C41AD"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  <w:t>Documents reviewed</w:t>
      </w:r>
    </w:p>
    <w:p w14:paraId="10F7C148" w14:textId="77777777" w:rsidR="00911955" w:rsidRDefault="00911955" w:rsidP="00911955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bookmarkStart w:id="0" w:name="_Hlk117693410"/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Flood Risk Assessment by Fernbrook (Rev P03, September 2022)</w:t>
      </w:r>
    </w:p>
    <w:bookmarkEnd w:id="0"/>
    <w:p w14:paraId="0BBEA0C8" w14:textId="77777777" w:rsidR="00911955" w:rsidRDefault="00911955" w:rsidP="00911955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DAS by Radley House Partnership (Rev B, August 2022)</w:t>
      </w:r>
    </w:p>
    <w:p w14:paraId="2B2ABFEC" w14:textId="1067F9CB" w:rsidR="00911955" w:rsidRDefault="0009451D" w:rsidP="00911955">
      <w:r>
        <w:t xml:space="preserve">Proposed </w:t>
      </w:r>
      <w:r w:rsidR="00911955">
        <w:t xml:space="preserve">Site layout plan by ACLA Ltd (Sept 2022) </w:t>
      </w:r>
    </w:p>
    <w:p w14:paraId="22117B1B" w14:textId="276312D2" w:rsidR="00911955" w:rsidRDefault="00911955" w:rsidP="00911955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EcIA by Ecosupport (September 2022)</w:t>
      </w:r>
    </w:p>
    <w:p w14:paraId="1ED5BD69" w14:textId="0795C455" w:rsidR="00415AFF" w:rsidRDefault="00415AFF" w:rsidP="00911955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Biodiversity Metric 3.1 calculations</w:t>
      </w:r>
      <w:r w:rsidR="00B5124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(September 2022)</w:t>
      </w:r>
    </w:p>
    <w:p w14:paraId="5D2F5A3E" w14:textId="4609B05E" w:rsidR="00E0674C" w:rsidRDefault="003D09E3" w:rsidP="00E0674C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Landscape consultation response </w:t>
      </w:r>
      <w:r w:rsidR="0053434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by Tim Griffin EBC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(</w:t>
      </w:r>
      <w:r w:rsidR="00E04D2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Octo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ber 2022)</w:t>
      </w:r>
    </w:p>
    <w:p w14:paraId="100157F7" w14:textId="7321F2B3" w:rsidR="008C41AD" w:rsidRDefault="008C41AD" w:rsidP="00E0674C">
      <w:pPr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</w:pPr>
      <w:r w:rsidRPr="008C41AD"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  <w:t>Response</w:t>
      </w:r>
    </w:p>
    <w:p w14:paraId="7F950E23" w14:textId="33CDAB07" w:rsidR="00E04D2D" w:rsidRDefault="00DE3FD5" w:rsidP="00E0674C">
      <w:pPr>
        <w:rPr>
          <w:rFonts w:ascii="Segoe UI" w:hAnsi="Segoe UI" w:cs="Segoe UI"/>
          <w:color w:val="181818"/>
          <w:sz w:val="21"/>
          <w:szCs w:val="21"/>
          <w:u w:val="single"/>
          <w:shd w:val="clear" w:color="auto" w:fill="FFFFFF"/>
        </w:rPr>
      </w:pPr>
      <w:r w:rsidRPr="00DE3FD5">
        <w:rPr>
          <w:rFonts w:ascii="Segoe UI" w:hAnsi="Segoe UI" w:cs="Segoe UI"/>
          <w:color w:val="181818"/>
          <w:sz w:val="21"/>
          <w:szCs w:val="21"/>
          <w:u w:val="single"/>
          <w:shd w:val="clear" w:color="auto" w:fill="FFFFFF"/>
        </w:rPr>
        <w:t>Surface water drainage</w:t>
      </w:r>
    </w:p>
    <w:p w14:paraId="74270D52" w14:textId="06620579" w:rsidR="00FF1887" w:rsidRPr="00FF1887" w:rsidRDefault="005C4BDC" w:rsidP="00E0674C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As noted in </w:t>
      </w:r>
      <w:r w:rsidR="0013068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point m of the landscape consultation response, vegetation in the central yard is in danger of being run over or parked on. This includes the planted edges </w:t>
      </w:r>
      <w:r w:rsidR="00CA03C6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of </w:t>
      </w:r>
      <w:r w:rsidR="00CA03C6" w:rsidRPr="00FF188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the</w:t>
      </w:r>
      <w:r w:rsidR="00FF1887" w:rsidRPr="00FF188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large </w:t>
      </w:r>
      <w:proofErr w:type="gramStart"/>
      <w:r w:rsidR="00FF1887" w:rsidRPr="00FF188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SuDS pond</w:t>
      </w:r>
      <w:proofErr w:type="gramEnd"/>
      <w:r w:rsidR="00FF1887" w:rsidRPr="00FF188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in the middle of </w:t>
      </w:r>
      <w:r w:rsidR="00CA03C6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 </w:t>
      </w:r>
      <w:r w:rsidR="00FF1887" w:rsidRPr="00FF188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pave</w:t>
      </w:r>
      <w:r w:rsidR="00CA03C6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d area</w:t>
      </w:r>
      <w:r w:rsidR="00180755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even though knee fencing is shown</w:t>
      </w:r>
      <w:r w:rsidR="00CA03C6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. It would be safer to have this feature moved further north</w:t>
      </w:r>
      <w:r w:rsidR="00AE5D6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and west and relocate the parking area to the southeast of the pond. This would also link the pond vegetation to the ecology buffer zone, creating better linked-up habitat</w:t>
      </w:r>
      <w:r w:rsidR="006240B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, and minimise the risks of being run over </w:t>
      </w:r>
      <w:r w:rsidR="0043772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for</w:t>
      </w:r>
      <w:r w:rsidR="006240B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animals </w:t>
      </w:r>
      <w:r w:rsidR="000F0C6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(birds, reptiles, </w:t>
      </w:r>
      <w:proofErr w:type="gramStart"/>
      <w:r w:rsidR="000F0C6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amphibians</w:t>
      </w:r>
      <w:proofErr w:type="gramEnd"/>
      <w:r w:rsidR="000F0C6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and small mammals) </w:t>
      </w:r>
      <w:r w:rsidR="006240B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using the pond</w:t>
      </w:r>
      <w:r w:rsidR="0043772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.</w:t>
      </w:r>
      <w:r w:rsidR="00427D15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This may have drainage </w:t>
      </w:r>
      <w:proofErr w:type="gramStart"/>
      <w:r w:rsidR="00427D15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implication</w:t>
      </w:r>
      <w:r w:rsidR="00E2799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s</w:t>
      </w:r>
      <w:proofErr w:type="gramEnd"/>
      <w:r w:rsidR="00E2799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 w:rsidR="00F20FF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but </w:t>
      </w:r>
      <w:r w:rsidR="001D444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this might be able to be resolved by digging the pond deeper. </w:t>
      </w:r>
    </w:p>
    <w:p w14:paraId="5B0EDDA3" w14:textId="002A18A7" w:rsidR="00990CA8" w:rsidRDefault="0009451D" w:rsidP="00990CA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bookmarkStart w:id="1" w:name="_Hlk117693738"/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Proposed Site Layout plan </w:t>
      </w:r>
      <w:bookmarkEnd w:id="1"/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by ACLA</w:t>
      </w:r>
      <w:r w:rsidR="00415E2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, which includes the </w:t>
      </w:r>
      <w:r w:rsidR="0069386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southern yard area in the northern catchment</w:t>
      </w:r>
      <w:r w:rsidR="003041E0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and shows </w:t>
      </w:r>
      <w:r w:rsidR="00A1431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surface water sewer pipes in this </w:t>
      </w:r>
      <w:proofErr w:type="gramStart"/>
      <w:r w:rsidR="00A1431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area</w:t>
      </w:r>
      <w:proofErr w:type="gramEnd"/>
      <w:r w:rsidR="005643E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but this is not shown in the Flood Risk Assessment. </w:t>
      </w:r>
    </w:p>
    <w:p w14:paraId="790BE757" w14:textId="622FD163" w:rsidR="00FD4692" w:rsidRDefault="00110553" w:rsidP="00990CA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Neither the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Flood Risk Assessment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nor t</w:t>
      </w:r>
      <w:r w:rsidR="00FD469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he Proposed Site Layout plan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explain how the central yard is proposed to be drained other than showing the surface water sewer running through it and leading to the </w:t>
      </w:r>
      <w:r w:rsidR="005643E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SuDS Pond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with reed bed. Is </w:t>
      </w:r>
      <w:r w:rsidR="00433F4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overland flow, </w:t>
      </w:r>
      <w:r w:rsidR="00922B9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an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</w:t>
      </w:r>
      <w:r w:rsidR="00BF7A9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CO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 w:rsidR="00BF7A9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channel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drain</w:t>
      </w:r>
      <w:r w:rsidR="00BF7A9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, gullies or permeable paving proposed?</w:t>
      </w:r>
      <w:r w:rsidR="00C9173F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This should be shown on the plans. </w:t>
      </w:r>
    </w:p>
    <w:p w14:paraId="5DD689B7" w14:textId="7F96DA9E" w:rsidR="005D4D1A" w:rsidRDefault="005D4D1A" w:rsidP="00990CA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 FRA does not show the connections between the building </w:t>
      </w:r>
      <w:r w:rsidR="009E53E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surface water drains and the surface water sewer system. The sedum roofs (or </w:t>
      </w:r>
      <w:r w:rsidR="0053434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intensive </w:t>
      </w:r>
      <w:r w:rsidR="009E53E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grass roofs as proposed </w:t>
      </w:r>
      <w:r w:rsidR="0053434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in point k of </w:t>
      </w:r>
      <w:r w:rsidR="0053434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lastRenderedPageBreak/>
        <w:t>the landscape response</w:t>
      </w:r>
      <w:r w:rsidR="00A97F8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)</w:t>
      </w:r>
      <w:r w:rsidR="00B427E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will not absorb all of the surface water, some of it will </w:t>
      </w:r>
      <w:r w:rsidR="00D0796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need to flow into the </w:t>
      </w:r>
      <w:proofErr w:type="gramStart"/>
      <w:r w:rsidR="00D0796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SuDS pond</w:t>
      </w:r>
      <w:proofErr w:type="gramEnd"/>
      <w:r w:rsidR="00D0796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. </w:t>
      </w:r>
    </w:p>
    <w:p w14:paraId="594DE525" w14:textId="229800CC" w:rsidR="00F60582" w:rsidRDefault="00A57BE8" w:rsidP="00990CA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 </w:t>
      </w:r>
      <w:r w:rsidR="00CF245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surface water drainage from the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southern catchment </w:t>
      </w:r>
      <w:r w:rsidR="00CF245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only appears to have </w:t>
      </w:r>
      <w:r w:rsidR="00DE003F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two</w:t>
      </w:r>
      <w:r w:rsidR="00CF245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form</w:t>
      </w:r>
      <w:r w:rsidR="00DE003F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s</w:t>
      </w:r>
      <w:r w:rsidR="00CF245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of treatment</w:t>
      </w:r>
      <w:r w:rsidR="006704D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, (</w:t>
      </w:r>
      <w:r w:rsidR="00CF245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the SuDS basin at the eastern site boundary</w:t>
      </w:r>
      <w:r w:rsidR="00DE003F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and the downstream defender</w:t>
      </w:r>
      <w:r w:rsidR="004100D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vortex separator</w:t>
      </w:r>
      <w:r w:rsidR="006704D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) before discharge into Moor</w:t>
      </w:r>
      <w:r w:rsidR="00A96716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green Stream. </w:t>
      </w:r>
      <w:r w:rsidR="00857A6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Three forms of above ground filtration are required for </w:t>
      </w:r>
      <w:proofErr w:type="gramStart"/>
      <w:r w:rsidR="003B146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all</w:t>
      </w:r>
      <w:r w:rsidR="00857A6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 w:rsidR="003B146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of</w:t>
      </w:r>
      <w:proofErr w:type="gramEnd"/>
      <w:r w:rsidR="003B146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 w:rsidR="00857A6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 surface water drainage. </w:t>
      </w:r>
    </w:p>
    <w:p w14:paraId="3C635E89" w14:textId="0EAFEDF5" w:rsidR="004100D1" w:rsidRDefault="00600B57" w:rsidP="00990CA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An indicative attenuation tank is shown on the key to the </w:t>
      </w:r>
      <w:r w:rsidR="009528A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Indicative Surface Water and Foul Drainage Strategy drawing</w:t>
      </w:r>
      <w:r w:rsidR="00523B9F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,</w:t>
      </w:r>
      <w:r w:rsidR="009528A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but </w:t>
      </w:r>
      <w:r w:rsidR="00255F5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I don’t see an attenuation tank in the system. </w:t>
      </w:r>
    </w:p>
    <w:p w14:paraId="1C251019" w14:textId="2A91960B" w:rsidR="005C72FB" w:rsidRDefault="005C72FB" w:rsidP="00990CA8">
      <w:pPr>
        <w:rPr>
          <w:rFonts w:ascii="Segoe UI" w:hAnsi="Segoe UI" w:cs="Segoe UI"/>
          <w:color w:val="181818"/>
          <w:sz w:val="21"/>
          <w:szCs w:val="21"/>
          <w:u w:val="single"/>
          <w:shd w:val="clear" w:color="auto" w:fill="FFFFFF"/>
        </w:rPr>
      </w:pPr>
      <w:r w:rsidRPr="005C72FB">
        <w:rPr>
          <w:rFonts w:ascii="Segoe UI" w:hAnsi="Segoe UI" w:cs="Segoe UI"/>
          <w:color w:val="181818"/>
          <w:sz w:val="21"/>
          <w:szCs w:val="21"/>
          <w:u w:val="single"/>
          <w:shd w:val="clear" w:color="auto" w:fill="FFFFFF"/>
        </w:rPr>
        <w:t>Ecology</w:t>
      </w:r>
    </w:p>
    <w:p w14:paraId="562DA201" w14:textId="3E9AD224" w:rsidR="000D23A5" w:rsidRDefault="00AC3686" w:rsidP="00990CA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 w:rsidRPr="00AC3686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Ecological Impact Assessment (</w:t>
      </w:r>
      <w:r w:rsidRPr="00AC3686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EcIA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)</w:t>
      </w:r>
      <w:r w:rsidRPr="00AC3686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 w:rsidR="00E00986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needs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to address </w:t>
      </w:r>
      <w:r w:rsidR="00A811C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how to minimise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the impact of this proposal on the adjacent SSSI</w:t>
      </w:r>
      <w:r w:rsidR="00525A66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and its management</w:t>
      </w:r>
      <w:r w:rsidR="00FB1FB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during both the construction and </w:t>
      </w:r>
      <w:proofErr w:type="gramStart"/>
      <w:r w:rsidR="00FB1FB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operational  phases</w:t>
      </w:r>
      <w:proofErr w:type="gramEnd"/>
      <w:r w:rsidR="00525A66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. The SSSI</w:t>
      </w:r>
      <w:r w:rsidR="00C95DF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is designated for</w:t>
      </w:r>
      <w:r w:rsidR="00D86EE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the protection of marsh or</w:t>
      </w:r>
      <w:r w:rsidR="00E267C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chids </w:t>
      </w:r>
      <w:r w:rsidR="0067206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and the stream that runs through the meadow to the east of the site.</w:t>
      </w:r>
      <w:r w:rsidR="00525A66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 w:rsidR="00E267C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If grazing is to be reinstated on this site to provide marsh orchid habitat </w:t>
      </w:r>
    </w:p>
    <w:p w14:paraId="49FDFCDF" w14:textId="6E15D231" w:rsidR="005C72FB" w:rsidRDefault="00E00986" w:rsidP="00990CA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Information is required on proposed boundary treatments and </w:t>
      </w:r>
      <w:r w:rsidR="00B84886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boundary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permeab</w:t>
      </w:r>
      <w:r w:rsidR="00B24A2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ility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for wildlife. </w:t>
      </w:r>
      <w:r w:rsidR="0013201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It needs to be updated with the current proposals as it states that the farmhouse will be re</w:t>
      </w:r>
      <w:r w:rsidR="00EA607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novated (8.2.1.7)</w:t>
      </w:r>
      <w:r w:rsidR="0013201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rather than replaced. </w:t>
      </w:r>
    </w:p>
    <w:p w14:paraId="314F3B9B" w14:textId="61CE6B9B" w:rsidR="00DB18DE" w:rsidRDefault="00DB18DE" w:rsidP="00990CA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Pre-works checks are required for nesting birds, badgers, and hedgehogs. </w:t>
      </w:r>
    </w:p>
    <w:p w14:paraId="47030B80" w14:textId="1CC65142" w:rsidR="00EA607E" w:rsidRDefault="00EA607E" w:rsidP="00990CA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 management plan is needed for the ecology buffer zone</w:t>
      </w:r>
      <w:r w:rsidR="00B4691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including managing the area for reptiles. </w:t>
      </w:r>
      <w:r w:rsidR="00634920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 EcIA also recommended enhancing </w:t>
      </w:r>
      <w:r w:rsidR="002815B5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 centre of the SSSI </w:t>
      </w:r>
      <w:r w:rsidR="00634920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for reptiles</w:t>
      </w:r>
      <w:r w:rsidR="002815B5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. </w:t>
      </w:r>
    </w:p>
    <w:p w14:paraId="7E0E818E" w14:textId="376CA8BC" w:rsidR="0078396C" w:rsidRDefault="0078396C" w:rsidP="00990CA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 wildlife sensitive lighting plan with modelled lux levels is required, following the </w:t>
      </w:r>
      <w:r w:rsidR="00B84886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lighting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guid</w:t>
      </w:r>
      <w:r w:rsidR="00B84886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elines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provided in the EcIA</w:t>
      </w:r>
      <w:r w:rsidR="00B84886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.</w:t>
      </w:r>
    </w:p>
    <w:p w14:paraId="54D8603B" w14:textId="1D6D96F3" w:rsidR="004F0800" w:rsidRDefault="004F0800" w:rsidP="00990CA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 CEMP is required</w:t>
      </w:r>
      <w:r w:rsidR="004033D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and can be conditioned. This must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includ</w:t>
      </w:r>
      <w:r w:rsidR="004033D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 w:rsidR="00F85FA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pollution </w:t>
      </w:r>
      <w:r w:rsidR="00A860D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pr</w:t>
      </w:r>
      <w:r w:rsidR="00F85FA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evention</w:t>
      </w:r>
      <w:r w:rsidR="00A860D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measures for Moorgreen Strea</w:t>
      </w:r>
      <w:r w:rsidR="00816C24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m, </w:t>
      </w:r>
      <w:r w:rsidR="00F85FA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air and noise pollution prevention </w:t>
      </w:r>
      <w:r w:rsidR="00DB18D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and precautionary working methods for hedgehogs. </w:t>
      </w:r>
    </w:p>
    <w:p w14:paraId="4FBFDACF" w14:textId="4ED53E7A" w:rsidR="004033D8" w:rsidRDefault="004033D8" w:rsidP="00990CA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t xml:space="preserve">A </w:t>
      </w:r>
      <w:r>
        <w:t xml:space="preserve">BEMP </w:t>
      </w:r>
      <w:r>
        <w:t xml:space="preserve">is required and can be </w:t>
      </w:r>
      <w:r>
        <w:t>conditioned</w:t>
      </w:r>
      <w:r>
        <w:t>.</w:t>
      </w:r>
      <w:r>
        <w:t xml:space="preserve"> </w:t>
      </w:r>
      <w:r>
        <w:t>This must</w:t>
      </w:r>
      <w:r>
        <w:t xml:space="preserve"> provide details on</w:t>
      </w:r>
      <w:r w:rsidR="00FC2DA1">
        <w:t xml:space="preserve"> species proposed to </w:t>
      </w:r>
      <w:r w:rsidR="007B19C5">
        <w:t>be planted</w:t>
      </w:r>
      <w:r w:rsidR="00FC2DA1">
        <w:t xml:space="preserve"> and the locations of proposed bat and swift nest b</w:t>
      </w:r>
      <w:r w:rsidR="00B85D4E">
        <w:t>oxes/bricks</w:t>
      </w:r>
      <w:r w:rsidR="004F4C22">
        <w:t>, log piles</w:t>
      </w:r>
      <w:r w:rsidR="006E212E">
        <w:t xml:space="preserve"> and hedgehog</w:t>
      </w:r>
      <w:r w:rsidR="004F4C22">
        <w:t xml:space="preserve"> homes</w:t>
      </w:r>
      <w:r w:rsidR="00B85D4E">
        <w:t xml:space="preserve">. </w:t>
      </w:r>
    </w:p>
    <w:p w14:paraId="137953D9" w14:textId="1495CFD4" w:rsidR="00A6739D" w:rsidRDefault="00A6739D" w:rsidP="00990CA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 low</w:t>
      </w:r>
      <w:r w:rsidR="005121A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-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key path is proposed through the ecology buffer zone. What </w:t>
      </w:r>
      <w:r w:rsidR="00F2038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surfacing is proposed, if any, for this path</w:t>
      </w:r>
      <w:r w:rsidR="005121A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? It is not clear from the plans whether this </w:t>
      </w:r>
      <w:r w:rsidR="007F452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is proposed to </w:t>
      </w:r>
      <w:r w:rsidR="0021760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connect with footpath 10 which </w:t>
      </w:r>
      <w:r w:rsidR="005121A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runs along the western and northern boundaries of the site</w:t>
      </w:r>
      <w:r w:rsidR="004E0E2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. </w:t>
      </w:r>
      <w:r w:rsidR="00C660E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It is </w:t>
      </w:r>
      <w:r w:rsidR="004E0E2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not advisable</w:t>
      </w:r>
      <w:r w:rsidR="00C660E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t</w:t>
      </w:r>
      <w:r w:rsidR="006E2C9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o connect these paths as public use of the site is not proposed. </w:t>
      </w:r>
      <w:r w:rsidR="003E58F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This may be difficult to enforce, especially on weekends. </w:t>
      </w:r>
      <w:r w:rsidR="006E2C9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P</w:t>
      </w:r>
      <w:r w:rsidR="00C660E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ets should not be allowed in the ecology buffer zone area</w:t>
      </w:r>
      <w:r w:rsidR="00405F6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. The presence of a path </w:t>
      </w:r>
      <w:r w:rsidR="0046707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and an accessible pond </w:t>
      </w:r>
      <w:r w:rsidR="00405F6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may attract visitors with pets. </w:t>
      </w:r>
    </w:p>
    <w:p w14:paraId="5252B262" w14:textId="2AF724E0" w:rsidR="00676BAD" w:rsidRDefault="00676BAD" w:rsidP="00990CA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Lisa Malter</w:t>
      </w:r>
    </w:p>
    <w:p w14:paraId="664E6344" w14:textId="66BD701C" w:rsidR="00676BAD" w:rsidRDefault="00676BAD" w:rsidP="00990CA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lastRenderedPageBreak/>
        <w:t>Ecologist</w:t>
      </w:r>
    </w:p>
    <w:p w14:paraId="481115ED" w14:textId="77777777" w:rsidR="00467072" w:rsidRPr="00AC3686" w:rsidRDefault="00467072" w:rsidP="00990CA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</w:p>
    <w:p w14:paraId="4897C69C" w14:textId="77777777" w:rsidR="005C72FB" w:rsidRDefault="005C72FB" w:rsidP="00990CA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</w:p>
    <w:p w14:paraId="309A8897" w14:textId="77777777" w:rsidR="00255F5A" w:rsidRDefault="00255F5A" w:rsidP="00990CA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</w:p>
    <w:p w14:paraId="18EA018B" w14:textId="3B94AA69" w:rsidR="008558F3" w:rsidRDefault="008558F3" w:rsidP="00990CA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</w:p>
    <w:p w14:paraId="611AB907" w14:textId="6459A9D4" w:rsidR="00990CA8" w:rsidRPr="00DE3FD5" w:rsidRDefault="00990CA8" w:rsidP="00E0674C">
      <w:pPr>
        <w:rPr>
          <w:rFonts w:ascii="Segoe UI" w:hAnsi="Segoe UI" w:cs="Segoe UI"/>
          <w:color w:val="181818"/>
          <w:sz w:val="21"/>
          <w:szCs w:val="21"/>
          <w:u w:val="single"/>
          <w:shd w:val="clear" w:color="auto" w:fill="FFFFFF"/>
        </w:rPr>
      </w:pPr>
    </w:p>
    <w:p w14:paraId="77D5572E" w14:textId="77777777" w:rsidR="000B06AC" w:rsidRDefault="000B06AC" w:rsidP="003F24B4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</w:p>
    <w:p w14:paraId="38C314B7" w14:textId="0D4D8829" w:rsidR="00D005AC" w:rsidRDefault="00D005AC"/>
    <w:sectPr w:rsidR="00D005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F24B4"/>
    <w:rsid w:val="00022D75"/>
    <w:rsid w:val="000636DC"/>
    <w:rsid w:val="0009451D"/>
    <w:rsid w:val="000B06AC"/>
    <w:rsid w:val="000D23A5"/>
    <w:rsid w:val="000E062C"/>
    <w:rsid w:val="000F0C68"/>
    <w:rsid w:val="001048E3"/>
    <w:rsid w:val="00110553"/>
    <w:rsid w:val="00130682"/>
    <w:rsid w:val="0013201A"/>
    <w:rsid w:val="00180755"/>
    <w:rsid w:val="001D444D"/>
    <w:rsid w:val="00217601"/>
    <w:rsid w:val="00255F5A"/>
    <w:rsid w:val="002815B5"/>
    <w:rsid w:val="002A454C"/>
    <w:rsid w:val="002E22DE"/>
    <w:rsid w:val="003041E0"/>
    <w:rsid w:val="003B146B"/>
    <w:rsid w:val="003D09E3"/>
    <w:rsid w:val="003E58FC"/>
    <w:rsid w:val="003F0BD5"/>
    <w:rsid w:val="003F24B4"/>
    <w:rsid w:val="004033D8"/>
    <w:rsid w:val="00405F6D"/>
    <w:rsid w:val="004100D1"/>
    <w:rsid w:val="00415AFF"/>
    <w:rsid w:val="00415E2C"/>
    <w:rsid w:val="00427D15"/>
    <w:rsid w:val="00433F49"/>
    <w:rsid w:val="0043772B"/>
    <w:rsid w:val="00441E34"/>
    <w:rsid w:val="00467072"/>
    <w:rsid w:val="004825B4"/>
    <w:rsid w:val="004C0B59"/>
    <w:rsid w:val="004E0E22"/>
    <w:rsid w:val="004F0800"/>
    <w:rsid w:val="004F4C22"/>
    <w:rsid w:val="005121A7"/>
    <w:rsid w:val="00523B9F"/>
    <w:rsid w:val="00525A66"/>
    <w:rsid w:val="0053434C"/>
    <w:rsid w:val="005643E3"/>
    <w:rsid w:val="005C4BDC"/>
    <w:rsid w:val="005C72FB"/>
    <w:rsid w:val="005D4D1A"/>
    <w:rsid w:val="00600B57"/>
    <w:rsid w:val="006240B8"/>
    <w:rsid w:val="00634920"/>
    <w:rsid w:val="00665F6F"/>
    <w:rsid w:val="006704D9"/>
    <w:rsid w:val="0067206E"/>
    <w:rsid w:val="00676BAD"/>
    <w:rsid w:val="00693863"/>
    <w:rsid w:val="006E212E"/>
    <w:rsid w:val="006E2C97"/>
    <w:rsid w:val="0078396C"/>
    <w:rsid w:val="007B19C5"/>
    <w:rsid w:val="007F452C"/>
    <w:rsid w:val="00816C24"/>
    <w:rsid w:val="008558F3"/>
    <w:rsid w:val="00857A6C"/>
    <w:rsid w:val="008C41AD"/>
    <w:rsid w:val="00911955"/>
    <w:rsid w:val="00922B9D"/>
    <w:rsid w:val="00950EEC"/>
    <w:rsid w:val="009528AB"/>
    <w:rsid w:val="00961B0B"/>
    <w:rsid w:val="00985154"/>
    <w:rsid w:val="00990CA8"/>
    <w:rsid w:val="009A0973"/>
    <w:rsid w:val="009E53E8"/>
    <w:rsid w:val="00A14311"/>
    <w:rsid w:val="00A57BE8"/>
    <w:rsid w:val="00A6739D"/>
    <w:rsid w:val="00A811CA"/>
    <w:rsid w:val="00A860DA"/>
    <w:rsid w:val="00A96716"/>
    <w:rsid w:val="00A97F81"/>
    <w:rsid w:val="00AC3686"/>
    <w:rsid w:val="00AE5D67"/>
    <w:rsid w:val="00B24A23"/>
    <w:rsid w:val="00B427E2"/>
    <w:rsid w:val="00B4691A"/>
    <w:rsid w:val="00B5124C"/>
    <w:rsid w:val="00B84886"/>
    <w:rsid w:val="00B85D4E"/>
    <w:rsid w:val="00BB33AF"/>
    <w:rsid w:val="00BF7A9D"/>
    <w:rsid w:val="00C60AD3"/>
    <w:rsid w:val="00C660EA"/>
    <w:rsid w:val="00C9173F"/>
    <w:rsid w:val="00C95DF2"/>
    <w:rsid w:val="00CA03C6"/>
    <w:rsid w:val="00CF2457"/>
    <w:rsid w:val="00D005AC"/>
    <w:rsid w:val="00D0796E"/>
    <w:rsid w:val="00D43732"/>
    <w:rsid w:val="00D86EE1"/>
    <w:rsid w:val="00DB18DE"/>
    <w:rsid w:val="00DD3DCE"/>
    <w:rsid w:val="00DE003F"/>
    <w:rsid w:val="00DE3FD5"/>
    <w:rsid w:val="00E00986"/>
    <w:rsid w:val="00E04D2D"/>
    <w:rsid w:val="00E0674C"/>
    <w:rsid w:val="00E267CA"/>
    <w:rsid w:val="00E27991"/>
    <w:rsid w:val="00EA607E"/>
    <w:rsid w:val="00F20381"/>
    <w:rsid w:val="00F20FF2"/>
    <w:rsid w:val="00F222DD"/>
    <w:rsid w:val="00F43BDA"/>
    <w:rsid w:val="00F60582"/>
    <w:rsid w:val="00F85FA7"/>
    <w:rsid w:val="00FB1FB3"/>
    <w:rsid w:val="00FC2DA1"/>
    <w:rsid w:val="00FD4692"/>
    <w:rsid w:val="00FF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328B6"/>
  <w15:chartTrackingRefBased/>
  <w15:docId w15:val="{BEFCAFCE-367F-42D6-905E-061469905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4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B2EB79EBC8374AA4D0E619DE3FFFA4" ma:contentTypeVersion="11" ma:contentTypeDescription="Create a new document." ma:contentTypeScope="" ma:versionID="f28c5dc59320ca0f87dc2319c5a4acca">
  <xsd:schema xmlns:xsd="http://www.w3.org/2001/XMLSchema" xmlns:xs="http://www.w3.org/2001/XMLSchema" xmlns:p="http://schemas.microsoft.com/office/2006/metadata/properties" xmlns:ns2="daf23a4a-e858-493d-aa48-c2f54de3d5ae" xmlns:ns3="2b7e2842-76a3-40c1-8281-136d0e4f449a" targetNamespace="http://schemas.microsoft.com/office/2006/metadata/properties" ma:root="true" ma:fieldsID="6ef0e66021bed80cbe57c3de84d8cfc6" ns2:_="" ns3:_="">
    <xsd:import namespace="daf23a4a-e858-493d-aa48-c2f54de3d5ae"/>
    <xsd:import namespace="2b7e2842-76a3-40c1-8281-136d0e4f44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23a4a-e858-493d-aa48-c2f54de3d5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f122b98-da75-4a75-834d-1aae3a7db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e2842-76a3-40c1-8281-136d0e4f449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b9763f9-7dec-47a4-9f80-46c7887ccaa2}" ma:internalName="TaxCatchAll" ma:showField="CatchAllData" ma:web="2b7e2842-76a3-40c1-8281-136d0e4f44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f23a4a-e858-493d-aa48-c2f54de3d5ae">
      <Terms xmlns="http://schemas.microsoft.com/office/infopath/2007/PartnerControls"/>
    </lcf76f155ced4ddcb4097134ff3c332f>
    <TaxCatchAll xmlns="2b7e2842-76a3-40c1-8281-136d0e4f449a" xsi:nil="true"/>
  </documentManagement>
</p:properties>
</file>

<file path=customXml/itemProps1.xml><?xml version="1.0" encoding="utf-8"?>
<ds:datastoreItem xmlns:ds="http://schemas.openxmlformats.org/officeDocument/2006/customXml" ds:itemID="{E0690A83-9C0D-4AC8-B88D-E34E7EF39539}"/>
</file>

<file path=customXml/itemProps2.xml><?xml version="1.0" encoding="utf-8"?>
<ds:datastoreItem xmlns:ds="http://schemas.openxmlformats.org/officeDocument/2006/customXml" ds:itemID="{6593E9C9-7471-4038-BB83-9F04E15199EF}"/>
</file>

<file path=customXml/itemProps3.xml><?xml version="1.0" encoding="utf-8"?>
<ds:datastoreItem xmlns:ds="http://schemas.openxmlformats.org/officeDocument/2006/customXml" ds:itemID="{B37A7CF4-A4A9-486A-9559-8DA9FB3D76E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705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119</cp:revision>
  <dcterms:created xsi:type="dcterms:W3CDTF">2022-10-26T14:57:00Z</dcterms:created>
  <dcterms:modified xsi:type="dcterms:W3CDTF">2022-10-26T16:51:00Z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0x0101006AB2EB79EBC8374AA4D0E619DE3FFFA4</vt:lpwstr>
  </property>
</Properties>
</file>