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0156F" w:rsidRDefault="0020156F">
      <w:pPr>
        <w:rPr>
          <w:rFonts w:ascii="Arial" w:hAnsi="Arial"/>
          <w:b/>
          <w:sz w:val="28"/>
        </w:rPr>
      </w:pPr>
      <w:r>
        <w:rPr>
          <w:rFonts w:ascii="Arial" w:hAnsi="Arial"/>
          <w:b/>
          <w:sz w:val="28"/>
        </w:rPr>
        <w:t>H/22/94423 – 148 Church Road, Bishopstoke, SO50 6DS.</w:t>
      </w:r>
    </w:p>
    <w:p w:rsidR="0020156F" w:rsidRDefault="0020156F">
      <w:pPr>
        <w:rPr>
          <w:rFonts w:ascii="Arial" w:hAnsi="Arial"/>
          <w:b/>
          <w:sz w:val="28"/>
        </w:rPr>
      </w:pPr>
    </w:p>
    <w:p w:rsidR="0020156F" w:rsidRDefault="0020156F">
      <w:pPr>
        <w:rPr>
          <w:rFonts w:ascii="Arial" w:hAnsi="Arial"/>
          <w:b/>
        </w:rPr>
      </w:pPr>
      <w:r>
        <w:rPr>
          <w:rFonts w:ascii="Arial" w:hAnsi="Arial"/>
          <w:b/>
        </w:rPr>
        <w:t>Context.</w:t>
      </w:r>
    </w:p>
    <w:p w:rsidR="001B699A" w:rsidRDefault="001B699A" w:rsidP="001B699A">
      <w:pPr>
        <w:rPr>
          <w:rFonts w:ascii="Arial" w:hAnsi="Arial"/>
        </w:rPr>
      </w:pPr>
      <w:r>
        <w:rPr>
          <w:rFonts w:ascii="Arial" w:hAnsi="Arial"/>
        </w:rPr>
        <w:t xml:space="preserve">This heritage asset is situated at the top of Church Road well away from the northern most tip of the Bishopstoke Conservation Area within a row of other dwellings.  The nearest other listed building is Stoke Lodge down a long drive on the other side of the road. </w:t>
      </w:r>
    </w:p>
    <w:p w:rsidR="001B699A" w:rsidRDefault="001B699A">
      <w:pPr>
        <w:rPr>
          <w:rFonts w:ascii="Arial" w:hAnsi="Arial"/>
          <w:b/>
        </w:rPr>
      </w:pPr>
    </w:p>
    <w:p w:rsidR="001B699A" w:rsidRDefault="001B699A">
      <w:pPr>
        <w:rPr>
          <w:rFonts w:ascii="Arial" w:hAnsi="Arial"/>
        </w:rPr>
      </w:pPr>
      <w:r w:rsidRPr="001B699A">
        <w:rPr>
          <w:rFonts w:ascii="Arial" w:hAnsi="Arial"/>
        </w:rPr>
        <w:t>This building</w:t>
      </w:r>
      <w:r>
        <w:rPr>
          <w:rFonts w:ascii="Arial" w:hAnsi="Arial"/>
        </w:rPr>
        <w:t xml:space="preserve"> has suffered some indignities over the years, probably not all with consent, but the most important aspect the front elevation, has at least escaped relatively untouched.</w:t>
      </w:r>
    </w:p>
    <w:p w:rsidR="001B699A" w:rsidRDefault="001B699A">
      <w:pPr>
        <w:rPr>
          <w:rFonts w:ascii="Arial" w:hAnsi="Arial"/>
        </w:rPr>
      </w:pPr>
    </w:p>
    <w:p w:rsidR="001B699A" w:rsidRDefault="001B699A">
      <w:pPr>
        <w:rPr>
          <w:rFonts w:ascii="Arial" w:hAnsi="Arial"/>
          <w:b/>
        </w:rPr>
      </w:pPr>
      <w:r>
        <w:rPr>
          <w:rFonts w:ascii="Arial" w:hAnsi="Arial"/>
          <w:b/>
        </w:rPr>
        <w:t>The Proposal.</w:t>
      </w:r>
    </w:p>
    <w:p w:rsidR="00E22D1B" w:rsidRDefault="00702BC2">
      <w:pPr>
        <w:rPr>
          <w:rFonts w:ascii="Arial" w:hAnsi="Arial"/>
        </w:rPr>
      </w:pPr>
      <w:r>
        <w:rPr>
          <w:rFonts w:ascii="Arial" w:hAnsi="Arial"/>
        </w:rPr>
        <w:t xml:space="preserve">The scheme </w:t>
      </w:r>
      <w:r w:rsidR="00C9596E">
        <w:rPr>
          <w:rFonts w:ascii="Arial" w:hAnsi="Arial"/>
        </w:rPr>
        <w:t xml:space="preserve">will tidy up the existing building and the extension to the rear mask the entirely inappropriate ground floor </w:t>
      </w:r>
      <w:r w:rsidR="00E22D1B">
        <w:rPr>
          <w:rFonts w:ascii="Arial" w:hAnsi="Arial"/>
        </w:rPr>
        <w:t xml:space="preserve">apertures that have appeared over the years.  The flash gap of the new extension adjacent to the existing building, while shown dark as requested is not annotated as to the </w:t>
      </w:r>
      <w:proofErr w:type="gramStart"/>
      <w:r w:rsidR="00E22D1B">
        <w:rPr>
          <w:rFonts w:ascii="Arial" w:hAnsi="Arial"/>
        </w:rPr>
        <w:t>treatment which</w:t>
      </w:r>
      <w:proofErr w:type="gramEnd"/>
      <w:r w:rsidR="00E22D1B">
        <w:rPr>
          <w:rFonts w:ascii="Arial" w:hAnsi="Arial"/>
        </w:rPr>
        <w:t xml:space="preserve"> should be added to the drawing.  The back surface only of this requires a dark treatment.</w:t>
      </w:r>
    </w:p>
    <w:p w:rsidR="00E22D1B" w:rsidRDefault="00E22D1B">
      <w:pPr>
        <w:rPr>
          <w:rFonts w:ascii="Arial" w:hAnsi="Arial"/>
        </w:rPr>
      </w:pPr>
    </w:p>
    <w:p w:rsidR="00692D41" w:rsidRDefault="00E22D1B">
      <w:pPr>
        <w:rPr>
          <w:rFonts w:ascii="Arial" w:hAnsi="Arial"/>
        </w:rPr>
      </w:pPr>
      <w:r>
        <w:rPr>
          <w:rFonts w:ascii="Arial" w:hAnsi="Arial"/>
        </w:rPr>
        <w:t xml:space="preserve">The removal of the slate hanging to the rear and side elevations, added with the best intentions to reduce water penetration no doubt, will enhance the appearance of the building but sounds as if it may well reveal some other </w:t>
      </w:r>
      <w:proofErr w:type="spellStart"/>
      <w:r>
        <w:rPr>
          <w:rFonts w:ascii="Arial" w:hAnsi="Arial"/>
        </w:rPr>
        <w:t>nasties</w:t>
      </w:r>
      <w:proofErr w:type="spellEnd"/>
      <w:r>
        <w:rPr>
          <w:rFonts w:ascii="Arial" w:hAnsi="Arial"/>
        </w:rPr>
        <w:t xml:space="preserve"> to be corrected.  Replacement of the front porch will restore the frontal appearance and enhance its presence no end </w:t>
      </w:r>
      <w:r w:rsidR="00692D41">
        <w:rPr>
          <w:rFonts w:ascii="Arial" w:hAnsi="Arial"/>
        </w:rPr>
        <w:t>to give it the status it deserves once again.</w:t>
      </w:r>
    </w:p>
    <w:p w:rsidR="00692D41" w:rsidRDefault="00692D41">
      <w:pPr>
        <w:rPr>
          <w:rFonts w:ascii="Arial" w:hAnsi="Arial"/>
        </w:rPr>
      </w:pPr>
    </w:p>
    <w:p w:rsidR="00692D41" w:rsidRDefault="00692D41">
      <w:pPr>
        <w:rPr>
          <w:rFonts w:ascii="Arial" w:hAnsi="Arial"/>
          <w:b/>
        </w:rPr>
      </w:pPr>
      <w:r>
        <w:rPr>
          <w:rFonts w:ascii="Arial" w:hAnsi="Arial"/>
          <w:b/>
        </w:rPr>
        <w:t>Conclusion.</w:t>
      </w:r>
    </w:p>
    <w:p w:rsidR="00692D41" w:rsidRDefault="00692D41">
      <w:pPr>
        <w:rPr>
          <w:rFonts w:ascii="Arial" w:hAnsi="Arial"/>
        </w:rPr>
      </w:pPr>
      <w:r>
        <w:rPr>
          <w:rFonts w:ascii="Arial" w:hAnsi="Arial"/>
        </w:rPr>
        <w:t xml:space="preserve">Provided a note is added to the drawing regarding the dark treatment to the back of the flash-gap between old and new at the </w:t>
      </w:r>
      <w:proofErr w:type="gramStart"/>
      <w:r>
        <w:rPr>
          <w:rFonts w:ascii="Arial" w:hAnsi="Arial"/>
        </w:rPr>
        <w:t>rear ,</w:t>
      </w:r>
      <w:proofErr w:type="gramEnd"/>
      <w:r>
        <w:rPr>
          <w:rFonts w:ascii="Arial" w:hAnsi="Arial"/>
        </w:rPr>
        <w:t xml:space="preserve"> no objection.</w:t>
      </w:r>
    </w:p>
    <w:p w:rsidR="00692D41" w:rsidRDefault="00692D41">
      <w:pPr>
        <w:rPr>
          <w:rFonts w:ascii="Arial" w:hAnsi="Arial"/>
        </w:rPr>
      </w:pPr>
    </w:p>
    <w:p w:rsidR="00692D41" w:rsidRDefault="00692D41">
      <w:pPr>
        <w:rPr>
          <w:rFonts w:ascii="Arial" w:hAnsi="Arial"/>
        </w:rPr>
      </w:pPr>
      <w:r>
        <w:rPr>
          <w:rFonts w:ascii="Arial" w:hAnsi="Arial"/>
        </w:rPr>
        <w:t>19.01.2023.</w:t>
      </w:r>
    </w:p>
    <w:p w:rsidR="00692D41" w:rsidRDefault="00692D41">
      <w:pPr>
        <w:rPr>
          <w:rFonts w:ascii="Arial" w:hAnsi="Arial"/>
        </w:rPr>
      </w:pPr>
    </w:p>
    <w:p w:rsidR="008C5A2B" w:rsidRPr="008C5A2B" w:rsidRDefault="008C5A2B" w:rsidP="008C5A2B">
      <w:pPr>
        <w:rPr>
          <w:rFonts w:ascii="Times" w:hAnsi="Times"/>
          <w:sz w:val="20"/>
          <w:szCs w:val="20"/>
        </w:rPr>
      </w:pPr>
      <w:r w:rsidRPr="008C5A2B">
        <w:rPr>
          <w:rFonts w:ascii="Arial" w:hAnsi="Arial"/>
          <w:b/>
          <w:color w:val="0000FF"/>
          <w:shd w:val="clear" w:color="auto" w:fill="FFFFFF"/>
        </w:rPr>
        <w:t>Tim J S Dyer,</w:t>
      </w:r>
      <w:r w:rsidRPr="008C5A2B">
        <w:rPr>
          <w:rFonts w:ascii="Arial" w:hAnsi="Arial"/>
          <w:color w:val="0000FF"/>
        </w:rPr>
        <w:t> </w:t>
      </w:r>
      <w:proofErr w:type="spellStart"/>
      <w:r w:rsidRPr="008C5A2B">
        <w:rPr>
          <w:rFonts w:ascii="Arial" w:hAnsi="Arial"/>
          <w:color w:val="666666"/>
          <w:sz w:val="15"/>
          <w:szCs w:val="15"/>
          <w:shd w:val="clear" w:color="auto" w:fill="FFFFFF"/>
        </w:rPr>
        <w:t>B.Sc.</w:t>
      </w:r>
      <w:proofErr w:type="gramStart"/>
      <w:r w:rsidRPr="008C5A2B">
        <w:rPr>
          <w:rFonts w:ascii="Arial" w:hAnsi="Arial"/>
          <w:color w:val="666666"/>
          <w:sz w:val="15"/>
          <w:szCs w:val="15"/>
          <w:shd w:val="clear" w:color="auto" w:fill="FFFFFF"/>
        </w:rPr>
        <w:t>,Dip.Arch</w:t>
      </w:r>
      <w:proofErr w:type="spellEnd"/>
      <w:proofErr w:type="gramEnd"/>
      <w:r w:rsidRPr="008C5A2B">
        <w:rPr>
          <w:rFonts w:ascii="Arial" w:hAnsi="Arial"/>
          <w:color w:val="666666"/>
          <w:sz w:val="15"/>
          <w:szCs w:val="15"/>
          <w:shd w:val="clear" w:color="auto" w:fill="FFFFFF"/>
        </w:rPr>
        <w:t>.(</w:t>
      </w:r>
      <w:proofErr w:type="spellStart"/>
      <w:r w:rsidRPr="008C5A2B">
        <w:rPr>
          <w:rFonts w:ascii="Arial" w:hAnsi="Arial"/>
          <w:color w:val="666666"/>
          <w:sz w:val="15"/>
          <w:szCs w:val="15"/>
          <w:shd w:val="clear" w:color="auto" w:fill="FFFFFF"/>
        </w:rPr>
        <w:t>Birm</w:t>
      </w:r>
      <w:proofErr w:type="spellEnd"/>
      <w:r w:rsidRPr="008C5A2B">
        <w:rPr>
          <w:rFonts w:ascii="Arial" w:hAnsi="Arial"/>
          <w:color w:val="666666"/>
          <w:sz w:val="15"/>
          <w:szCs w:val="15"/>
          <w:shd w:val="clear" w:color="auto" w:fill="FFFFFF"/>
        </w:rPr>
        <w:t xml:space="preserve">), </w:t>
      </w:r>
      <w:proofErr w:type="spellStart"/>
      <w:r w:rsidRPr="008C5A2B">
        <w:rPr>
          <w:rFonts w:ascii="Arial" w:hAnsi="Arial"/>
          <w:color w:val="666666"/>
          <w:sz w:val="15"/>
          <w:szCs w:val="15"/>
          <w:shd w:val="clear" w:color="auto" w:fill="FFFFFF"/>
        </w:rPr>
        <w:t>Grad.Dip.Conservation</w:t>
      </w:r>
      <w:proofErr w:type="spellEnd"/>
      <w:r w:rsidRPr="008C5A2B">
        <w:rPr>
          <w:rFonts w:ascii="Arial" w:hAnsi="Arial"/>
          <w:color w:val="666666"/>
          <w:sz w:val="15"/>
          <w:szCs w:val="15"/>
          <w:shd w:val="clear" w:color="auto" w:fill="FFFFFF"/>
        </w:rPr>
        <w:t>(AA), RIBA.</w:t>
      </w:r>
    </w:p>
    <w:p w:rsidR="008C5A2B" w:rsidRPr="008C5A2B" w:rsidRDefault="008C5A2B" w:rsidP="008C5A2B">
      <w:pPr>
        <w:shd w:val="clear" w:color="auto" w:fill="FFFFFF"/>
        <w:spacing w:line="312" w:lineRule="atLeast"/>
        <w:rPr>
          <w:rFonts w:ascii="Arial" w:hAnsi="Arial"/>
          <w:color w:val="222222"/>
        </w:rPr>
      </w:pPr>
      <w:proofErr w:type="gramStart"/>
      <w:r w:rsidRPr="008C5A2B">
        <w:rPr>
          <w:rFonts w:ascii="Arial" w:hAnsi="Arial"/>
          <w:color w:val="0000FF"/>
          <w:sz w:val="15"/>
          <w:szCs w:val="15"/>
        </w:rPr>
        <w:t>Built Heritage Consultant.</w:t>
      </w:r>
      <w:proofErr w:type="gramEnd"/>
      <w:r w:rsidRPr="008C5A2B">
        <w:rPr>
          <w:rFonts w:ascii="Arial" w:hAnsi="Arial"/>
          <w:color w:val="222222"/>
        </w:rPr>
        <w:t> </w:t>
      </w:r>
    </w:p>
    <w:p w:rsidR="0020156F" w:rsidRPr="001B699A" w:rsidRDefault="00E22D1B">
      <w:pPr>
        <w:rPr>
          <w:rFonts w:ascii="Arial" w:hAnsi="Arial"/>
        </w:rPr>
      </w:pPr>
      <w:r>
        <w:rPr>
          <w:rFonts w:ascii="Arial" w:hAnsi="Arial"/>
        </w:rPr>
        <w:t xml:space="preserve"> </w:t>
      </w:r>
    </w:p>
    <w:sectPr w:rsidR="0020156F" w:rsidRPr="001B699A" w:rsidSect="0020156F">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20156F"/>
    <w:rsid w:val="001B699A"/>
    <w:rsid w:val="0020156F"/>
    <w:rsid w:val="00692D41"/>
    <w:rsid w:val="00702BC2"/>
    <w:rsid w:val="008C5A2B"/>
    <w:rsid w:val="00C9596E"/>
    <w:rsid w:val="00E22D1B"/>
    <w:rsid w:val="00EA3D76"/>
  </w:rsids>
  <m:mathPr>
    <m:mathFont m:val="Consolas"/>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BED"/>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8C5A2B"/>
  </w:style>
</w:styles>
</file>

<file path=word/webSettings.xml><?xml version="1.0" encoding="utf-8"?>
<w:webSettings xmlns:r="http://schemas.openxmlformats.org/officeDocument/2006/relationships" xmlns:w="http://schemas.openxmlformats.org/wordprocessingml/2006/main">
  <w:divs>
    <w:div w:id="1468740658">
      <w:bodyDiv w:val="1"/>
      <w:marLeft w:val="0"/>
      <w:marRight w:val="0"/>
      <w:marTop w:val="0"/>
      <w:marBottom w:val="0"/>
      <w:divBdr>
        <w:top w:val="none" w:sz="0" w:space="0" w:color="auto"/>
        <w:left w:val="none" w:sz="0" w:space="0" w:color="auto"/>
        <w:bottom w:val="none" w:sz="0" w:space="0" w:color="auto"/>
        <w:right w:val="none" w:sz="0" w:space="0" w:color="auto"/>
      </w:divBdr>
      <w:divsChild>
        <w:div w:id="8873705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2023-01-19T11:15:00Z</dcterms:created>
  <dcterms:modified xsi:type="dcterms:W3CDTF">2023-01-19T12:49:00Z</dcterms:modified>
</cp:coreProperties>
</file>