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BB092" w14:textId="77777777" w:rsidR="00DB4D3D" w:rsidRPr="0099338D" w:rsidRDefault="00CB6DA4" w:rsidP="00065A93">
      <w:pPr>
        <w:spacing w:after="0" w:line="240" w:lineRule="auto"/>
        <w:rPr>
          <w:rFonts w:ascii="Arial" w:hAnsi="Arial" w:cs="Arial"/>
        </w:rPr>
      </w:pPr>
      <w:r w:rsidRPr="0099338D">
        <w:rPr>
          <w:rFonts w:ascii="Arial" w:hAnsi="Arial" w:cs="Arial"/>
        </w:rPr>
        <w:t>DELEGATED OFFICER REPORT</w:t>
      </w:r>
    </w:p>
    <w:p w14:paraId="363BB093" w14:textId="77777777" w:rsidR="00DB4D3D" w:rsidRPr="0099338D" w:rsidRDefault="009B7D2E"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04447E" w14:paraId="363BB096" w14:textId="77777777" w:rsidTr="001428CF">
        <w:trPr>
          <w:trHeight w:val="339"/>
        </w:trPr>
        <w:tc>
          <w:tcPr>
            <w:tcW w:w="2127" w:type="dxa"/>
            <w:shd w:val="clear" w:color="auto" w:fill="auto"/>
          </w:tcPr>
          <w:p w14:paraId="363BB094" w14:textId="77777777" w:rsidR="005B10E1" w:rsidRPr="00062DC9" w:rsidRDefault="00CB6DA4"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Application Ref:</w:t>
            </w:r>
          </w:p>
        </w:tc>
        <w:tc>
          <w:tcPr>
            <w:tcW w:w="7371" w:type="dxa"/>
            <w:shd w:val="clear" w:color="auto" w:fill="auto"/>
          </w:tcPr>
          <w:p w14:paraId="363BB095" w14:textId="77777777" w:rsidR="005B10E1" w:rsidRPr="00062DC9" w:rsidRDefault="00CB6DA4" w:rsidP="001428CF">
            <w:pPr>
              <w:rPr>
                <w:rFonts w:ascii="Arial" w:hAnsi="Arial"/>
              </w:rPr>
            </w:pPr>
            <w:r w:rsidRPr="00062DC9">
              <w:rPr>
                <w:rFonts w:ascii="Arial" w:hAnsi="Arial"/>
              </w:rPr>
              <w:t>H/23/94662</w:t>
            </w:r>
          </w:p>
        </w:tc>
      </w:tr>
      <w:tr w:rsidR="0004447E" w14:paraId="363BB099" w14:textId="77777777" w:rsidTr="001428CF">
        <w:tc>
          <w:tcPr>
            <w:tcW w:w="2127" w:type="dxa"/>
            <w:shd w:val="clear" w:color="auto" w:fill="auto"/>
          </w:tcPr>
          <w:p w14:paraId="363BB097" w14:textId="77777777" w:rsidR="005B10E1" w:rsidRPr="00062DC9" w:rsidRDefault="00CB6DA4"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Site Address:</w:t>
            </w:r>
          </w:p>
        </w:tc>
        <w:tc>
          <w:tcPr>
            <w:tcW w:w="7371" w:type="dxa"/>
            <w:shd w:val="clear" w:color="auto" w:fill="auto"/>
          </w:tcPr>
          <w:p w14:paraId="363BB098" w14:textId="77777777" w:rsidR="005B10E1" w:rsidRPr="00062DC9" w:rsidRDefault="00CB6DA4" w:rsidP="001428CF">
            <w:pPr>
              <w:rPr>
                <w:rFonts w:ascii="Arial" w:hAnsi="Arial"/>
                <w:bCs/>
              </w:rPr>
            </w:pPr>
            <w:r w:rsidRPr="00A1438A">
              <w:rPr>
                <w:rFonts w:ascii="Arial" w:hAnsi="Arial"/>
                <w:bCs/>
              </w:rPr>
              <w:t>38 SOVEREIGN WAY, EASTLEIGH, SO50 4SA</w:t>
            </w:r>
          </w:p>
        </w:tc>
      </w:tr>
      <w:tr w:rsidR="0004447E" w14:paraId="363BB09C" w14:textId="77777777" w:rsidTr="001428CF">
        <w:tc>
          <w:tcPr>
            <w:tcW w:w="2127" w:type="dxa"/>
            <w:shd w:val="clear" w:color="auto" w:fill="auto"/>
          </w:tcPr>
          <w:p w14:paraId="363BB09A" w14:textId="77777777" w:rsidR="005B10E1" w:rsidRPr="00062DC9" w:rsidRDefault="00CB6DA4"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Case Officer:</w:t>
            </w:r>
          </w:p>
        </w:tc>
        <w:tc>
          <w:tcPr>
            <w:tcW w:w="7371" w:type="dxa"/>
            <w:shd w:val="clear" w:color="auto" w:fill="auto"/>
          </w:tcPr>
          <w:p w14:paraId="363BB09B" w14:textId="77777777" w:rsidR="005B10E1" w:rsidRPr="00062DC9" w:rsidRDefault="00CB6DA4" w:rsidP="001428CF">
            <w:pPr>
              <w:rPr>
                <w:rFonts w:ascii="Arial" w:hAnsi="Arial"/>
              </w:rPr>
            </w:pPr>
            <w:r w:rsidRPr="00496FB7">
              <w:rPr>
                <w:rFonts w:ascii="Arial" w:hAnsi="Arial" w:cs="Arial"/>
                <w:color w:val="000000"/>
                <w:szCs w:val="18"/>
                <w:shd w:val="clear" w:color="auto" w:fill="FFFFFF"/>
              </w:rPr>
              <w:t>Dorothy Hei-Tung-Hoh</w:t>
            </w:r>
          </w:p>
        </w:tc>
      </w:tr>
      <w:tr w:rsidR="0004447E" w14:paraId="363BB09F" w14:textId="77777777" w:rsidTr="001428CF">
        <w:tc>
          <w:tcPr>
            <w:tcW w:w="2127" w:type="dxa"/>
            <w:shd w:val="clear" w:color="auto" w:fill="auto"/>
          </w:tcPr>
          <w:p w14:paraId="363BB09D" w14:textId="77777777" w:rsidR="005B10E1" w:rsidRPr="00062DC9" w:rsidRDefault="00CB6DA4"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Description:</w:t>
            </w:r>
          </w:p>
        </w:tc>
        <w:tc>
          <w:tcPr>
            <w:tcW w:w="7371" w:type="dxa"/>
            <w:shd w:val="clear" w:color="auto" w:fill="auto"/>
          </w:tcPr>
          <w:p w14:paraId="363BB09E" w14:textId="77777777" w:rsidR="005B10E1" w:rsidRPr="00062DC9" w:rsidRDefault="00CB6DA4" w:rsidP="001428CF">
            <w:pPr>
              <w:rPr>
                <w:rFonts w:ascii="Arial" w:hAnsi="Arial"/>
              </w:rPr>
            </w:pPr>
            <w:r w:rsidRPr="00062DC9">
              <w:rPr>
                <w:rFonts w:ascii="Arial" w:hAnsi="Arial"/>
              </w:rPr>
              <w:t>Single storey rear extension. First floor side extension.</w:t>
            </w:r>
          </w:p>
        </w:tc>
      </w:tr>
    </w:tbl>
    <w:tbl>
      <w:tblPr>
        <w:tblStyle w:val="TableGrid"/>
        <w:tblW w:w="0" w:type="auto"/>
        <w:tblLook w:val="04A0" w:firstRow="1" w:lastRow="0" w:firstColumn="1" w:lastColumn="0" w:noHBand="0" w:noVBand="1"/>
      </w:tblPr>
      <w:tblGrid>
        <w:gridCol w:w="3170"/>
        <w:gridCol w:w="2854"/>
        <w:gridCol w:w="2992"/>
      </w:tblGrid>
      <w:tr w:rsidR="0004447E" w14:paraId="363BB0A3" w14:textId="77777777" w:rsidTr="004A0A3C">
        <w:tc>
          <w:tcPr>
            <w:tcW w:w="3227" w:type="dxa"/>
          </w:tcPr>
          <w:p w14:paraId="363BB0A0" w14:textId="77777777" w:rsidR="00EE266C" w:rsidRPr="0099338D" w:rsidRDefault="00CB6DA4" w:rsidP="004A0A3C">
            <w:pPr>
              <w:rPr>
                <w:rFonts w:ascii="Arial" w:hAnsi="Arial" w:cs="Arial"/>
                <w:b/>
              </w:rPr>
            </w:pPr>
            <w:proofErr w:type="gramStart"/>
            <w:r w:rsidRPr="0099338D">
              <w:rPr>
                <w:rFonts w:ascii="Arial" w:hAnsi="Arial" w:cs="Arial"/>
                <w:b/>
              </w:rPr>
              <w:t>Particular Site</w:t>
            </w:r>
            <w:proofErr w:type="gramEnd"/>
            <w:r w:rsidRPr="0099338D">
              <w:rPr>
                <w:rFonts w:ascii="Arial" w:hAnsi="Arial" w:cs="Arial"/>
                <w:b/>
              </w:rPr>
              <w:t xml:space="preserve"> Constraints?</w:t>
            </w:r>
          </w:p>
        </w:tc>
        <w:tc>
          <w:tcPr>
            <w:tcW w:w="2934" w:type="dxa"/>
          </w:tcPr>
          <w:p w14:paraId="363BB0A1" w14:textId="0484348E" w:rsidR="00EE266C" w:rsidRPr="0099338D" w:rsidRDefault="00CB6DA4" w:rsidP="004A0A3C">
            <w:pPr>
              <w:jc w:val="center"/>
              <w:rPr>
                <w:rFonts w:ascii="Arial" w:hAnsi="Arial" w:cs="Arial"/>
              </w:rPr>
            </w:pPr>
            <w:r w:rsidRPr="0099338D">
              <w:rPr>
                <w:rFonts w:ascii="Arial" w:hAnsi="Arial" w:cs="Arial"/>
                <w:b/>
              </w:rPr>
              <w:t xml:space="preserve">Yes   </w:t>
            </w:r>
            <w:sdt>
              <w:sdtPr>
                <w:rPr>
                  <w:rFonts w:ascii="Arial" w:hAnsi="Arial" w:cs="Arial"/>
                  <w:b/>
                </w:rPr>
                <w:id w:val="184132876"/>
                <w14:checkbox>
                  <w14:checked w14:val="1"/>
                  <w14:checkedState w14:val="2612" w14:font="MS Gothic"/>
                  <w14:uncheckedState w14:val="2610" w14:font="MS Gothic"/>
                </w14:checkbox>
              </w:sdtPr>
              <w:sdtEndPr/>
              <w:sdtContent>
                <w:r w:rsidR="00285843">
                  <w:rPr>
                    <w:rFonts w:ascii="MS Gothic" w:eastAsia="MS Gothic" w:hAnsi="MS Gothic" w:cs="Arial" w:hint="eastAsia"/>
                    <w:b/>
                  </w:rPr>
                  <w:t>☒</w:t>
                </w:r>
              </w:sdtContent>
            </w:sdt>
          </w:p>
        </w:tc>
        <w:tc>
          <w:tcPr>
            <w:tcW w:w="3081" w:type="dxa"/>
          </w:tcPr>
          <w:p w14:paraId="363BB0A2" w14:textId="77777777" w:rsidR="00EE266C" w:rsidRPr="0099338D" w:rsidRDefault="00CB6DA4" w:rsidP="004A0A3C">
            <w:pPr>
              <w:jc w:val="center"/>
              <w:rPr>
                <w:rFonts w:ascii="Arial" w:hAnsi="Arial" w:cs="Arial"/>
              </w:rPr>
            </w:pPr>
            <w:r w:rsidRPr="0099338D">
              <w:rPr>
                <w:rFonts w:ascii="Arial" w:hAnsi="Arial" w:cs="Arial"/>
                <w:b/>
              </w:rPr>
              <w:t xml:space="preserve">No   </w:t>
            </w:r>
            <w:sdt>
              <w:sdtPr>
                <w:rPr>
                  <w:rFonts w:ascii="Arial" w:hAnsi="Arial" w:cs="Arial"/>
                  <w:b/>
                </w:rPr>
                <w:id w:val="2117481290"/>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04447E" w14:paraId="363BB0A5" w14:textId="77777777" w:rsidTr="004A0A3C">
        <w:tc>
          <w:tcPr>
            <w:tcW w:w="9242" w:type="dxa"/>
            <w:gridSpan w:val="3"/>
          </w:tcPr>
          <w:p w14:paraId="4AD57709" w14:textId="77777777" w:rsidR="00837A97" w:rsidRPr="00837A97" w:rsidRDefault="00837A97" w:rsidP="00837A97">
            <w:pPr>
              <w:pStyle w:val="ListParagraph"/>
              <w:numPr>
                <w:ilvl w:val="0"/>
                <w:numId w:val="3"/>
              </w:numPr>
              <w:rPr>
                <w:rFonts w:ascii="Arial" w:hAnsi="Arial" w:cs="Arial"/>
              </w:rPr>
            </w:pPr>
            <w:r w:rsidRPr="00837A97">
              <w:rPr>
                <w:rFonts w:ascii="Arial" w:hAnsi="Arial" w:cs="Arial"/>
              </w:rPr>
              <w:t>Within Established Residential Area</w:t>
            </w:r>
          </w:p>
          <w:p w14:paraId="7A448196" w14:textId="77777777" w:rsidR="00837A97" w:rsidRPr="00837A97" w:rsidRDefault="00837A97" w:rsidP="00837A97">
            <w:pPr>
              <w:pStyle w:val="ListParagraph"/>
              <w:numPr>
                <w:ilvl w:val="0"/>
                <w:numId w:val="3"/>
              </w:numPr>
              <w:rPr>
                <w:rFonts w:ascii="Arial" w:hAnsi="Arial" w:cs="Arial"/>
              </w:rPr>
            </w:pPr>
            <w:r w:rsidRPr="00837A97">
              <w:rPr>
                <w:rFonts w:ascii="Arial" w:hAnsi="Arial" w:cs="Arial"/>
              </w:rPr>
              <w:t>Within Built-up Area Boundary</w:t>
            </w:r>
          </w:p>
          <w:p w14:paraId="363BB0A4" w14:textId="7918E350" w:rsidR="00EE266C" w:rsidRPr="0099338D" w:rsidRDefault="009B7D2E" w:rsidP="004A0A3C">
            <w:pPr>
              <w:rPr>
                <w:rFonts w:ascii="Arial" w:hAnsi="Arial" w:cs="Arial"/>
              </w:rPr>
            </w:pPr>
          </w:p>
        </w:tc>
      </w:tr>
    </w:tbl>
    <w:p w14:paraId="363BB0A6" w14:textId="77777777" w:rsidR="00EE266C" w:rsidRPr="0099338D" w:rsidRDefault="009B7D2E"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202"/>
        <w:gridCol w:w="3036"/>
        <w:gridCol w:w="3778"/>
      </w:tblGrid>
      <w:tr w:rsidR="0004447E" w14:paraId="363BB0AA" w14:textId="77777777" w:rsidTr="008008FC">
        <w:tc>
          <w:tcPr>
            <w:tcW w:w="2235" w:type="dxa"/>
          </w:tcPr>
          <w:p w14:paraId="363BB0A7" w14:textId="77777777" w:rsidR="008008FC" w:rsidRPr="0099338D" w:rsidRDefault="00CB6DA4" w:rsidP="008008FC">
            <w:pPr>
              <w:rPr>
                <w:rFonts w:ascii="Arial" w:hAnsi="Arial" w:cs="Arial"/>
                <w:b/>
              </w:rPr>
            </w:pPr>
            <w:r w:rsidRPr="0099338D">
              <w:rPr>
                <w:rFonts w:ascii="Arial" w:hAnsi="Arial" w:cs="Arial"/>
                <w:b/>
              </w:rPr>
              <w:t>Planning History?</w:t>
            </w:r>
          </w:p>
        </w:tc>
        <w:tc>
          <w:tcPr>
            <w:tcW w:w="3118" w:type="dxa"/>
          </w:tcPr>
          <w:p w14:paraId="363BB0A8" w14:textId="54DE407B" w:rsidR="008008FC" w:rsidRPr="0099338D" w:rsidRDefault="00CB6DA4" w:rsidP="008008FC">
            <w:pPr>
              <w:jc w:val="center"/>
              <w:rPr>
                <w:rFonts w:ascii="Arial" w:hAnsi="Arial" w:cs="Arial"/>
                <w:b/>
              </w:rPr>
            </w:pPr>
            <w:r w:rsidRPr="0099338D">
              <w:rPr>
                <w:rFonts w:ascii="Arial" w:hAnsi="Arial" w:cs="Arial"/>
                <w:b/>
              </w:rPr>
              <w:t xml:space="preserve">Yes   </w:t>
            </w:r>
            <w:sdt>
              <w:sdtPr>
                <w:rPr>
                  <w:rFonts w:ascii="Arial" w:hAnsi="Arial" w:cs="Arial"/>
                  <w:b/>
                </w:rPr>
                <w:id w:val="1137005158"/>
                <w14:checkbox>
                  <w14:checked w14:val="1"/>
                  <w14:checkedState w14:val="2612" w14:font="MS Gothic"/>
                  <w14:uncheckedState w14:val="2610" w14:font="MS Gothic"/>
                </w14:checkbox>
              </w:sdtPr>
              <w:sdtEndPr/>
              <w:sdtContent>
                <w:r w:rsidR="00510D16">
                  <w:rPr>
                    <w:rFonts w:ascii="MS Gothic" w:eastAsia="MS Gothic" w:hAnsi="MS Gothic" w:cs="Arial" w:hint="eastAsia"/>
                    <w:b/>
                  </w:rPr>
                  <w:t>☒</w:t>
                </w:r>
              </w:sdtContent>
            </w:sdt>
          </w:p>
        </w:tc>
        <w:tc>
          <w:tcPr>
            <w:tcW w:w="3889" w:type="dxa"/>
          </w:tcPr>
          <w:p w14:paraId="363BB0A9" w14:textId="77777777" w:rsidR="008008FC" w:rsidRPr="0099338D" w:rsidRDefault="00CB6DA4" w:rsidP="008008FC">
            <w:pPr>
              <w:jc w:val="center"/>
              <w:rPr>
                <w:rFonts w:ascii="Arial" w:hAnsi="Arial" w:cs="Arial"/>
                <w:b/>
              </w:rPr>
            </w:pPr>
            <w:r w:rsidRPr="0099338D">
              <w:rPr>
                <w:rFonts w:ascii="Arial" w:hAnsi="Arial" w:cs="Arial"/>
                <w:b/>
              </w:rPr>
              <w:t xml:space="preserve">No   </w:t>
            </w:r>
            <w:sdt>
              <w:sdtPr>
                <w:rPr>
                  <w:rFonts w:ascii="Arial" w:hAnsi="Arial" w:cs="Arial"/>
                  <w:b/>
                </w:rPr>
                <w:id w:val="747852626"/>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04447E" w14:paraId="363BB0AC" w14:textId="77777777" w:rsidTr="0070114F">
        <w:tc>
          <w:tcPr>
            <w:tcW w:w="9242" w:type="dxa"/>
            <w:gridSpan w:val="3"/>
          </w:tcPr>
          <w:p w14:paraId="363BB0AB" w14:textId="581D4955" w:rsidR="00C51C17" w:rsidRPr="00510D16" w:rsidRDefault="00510D16" w:rsidP="00510D16">
            <w:pPr>
              <w:pStyle w:val="ListParagraph"/>
              <w:numPr>
                <w:ilvl w:val="0"/>
                <w:numId w:val="2"/>
              </w:numPr>
              <w:rPr>
                <w:rFonts w:ascii="Arial" w:hAnsi="Arial" w:cs="Arial"/>
              </w:rPr>
            </w:pPr>
            <w:r w:rsidRPr="00510D16">
              <w:rPr>
                <w:rFonts w:ascii="Arial" w:hAnsi="Arial" w:cs="Arial"/>
              </w:rPr>
              <w:t>Z/36121/001/00 - ERECTION OF PORCH AT FRONT - Permit - 01/10/1999</w:t>
            </w:r>
            <w:r w:rsidR="00285843">
              <w:rPr>
                <w:rFonts w:ascii="Arial" w:hAnsi="Arial" w:cs="Arial"/>
              </w:rPr>
              <w:br/>
            </w:r>
          </w:p>
        </w:tc>
      </w:tr>
    </w:tbl>
    <w:p w14:paraId="363BB0AD" w14:textId="77777777" w:rsidR="00DB4D3D" w:rsidRPr="0099338D" w:rsidRDefault="009B7D2E"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04447E" w14:paraId="363BB0B2" w14:textId="77777777" w:rsidTr="008663AA">
        <w:tc>
          <w:tcPr>
            <w:tcW w:w="1951" w:type="dxa"/>
          </w:tcPr>
          <w:p w14:paraId="363BB0AE" w14:textId="77777777" w:rsidR="008008FC" w:rsidRPr="0099338D" w:rsidRDefault="00CB6DA4" w:rsidP="00065A93">
            <w:pPr>
              <w:rPr>
                <w:rFonts w:ascii="Arial" w:hAnsi="Arial" w:cs="Arial"/>
                <w:b/>
              </w:rPr>
            </w:pPr>
            <w:r w:rsidRPr="0099338D">
              <w:rPr>
                <w:rFonts w:ascii="Arial" w:hAnsi="Arial" w:cs="Arial"/>
                <w:b/>
              </w:rPr>
              <w:t>Publicity:</w:t>
            </w:r>
          </w:p>
        </w:tc>
        <w:tc>
          <w:tcPr>
            <w:tcW w:w="1843" w:type="dxa"/>
          </w:tcPr>
          <w:p w14:paraId="363BB0AF" w14:textId="059046DF" w:rsidR="008008FC" w:rsidRPr="0099338D" w:rsidRDefault="00CB6DA4" w:rsidP="008008FC">
            <w:pPr>
              <w:jc w:val="center"/>
              <w:rPr>
                <w:rFonts w:ascii="Arial" w:hAnsi="Arial" w:cs="Arial"/>
                <w:b/>
              </w:rPr>
            </w:pPr>
            <w:r w:rsidRPr="0099338D">
              <w:rPr>
                <w:rFonts w:ascii="Arial" w:hAnsi="Arial" w:cs="Arial"/>
                <w:b/>
              </w:rPr>
              <w:t xml:space="preserve">Letters   </w:t>
            </w:r>
            <w:sdt>
              <w:sdtPr>
                <w:rPr>
                  <w:rFonts w:ascii="Arial" w:hAnsi="Arial" w:cs="Arial"/>
                  <w:b/>
                </w:rPr>
                <w:id w:val="1957598757"/>
                <w14:checkbox>
                  <w14:checked w14:val="1"/>
                  <w14:checkedState w14:val="2612" w14:font="MS Gothic"/>
                  <w14:uncheckedState w14:val="2610" w14:font="MS Gothic"/>
                </w14:checkbox>
              </w:sdtPr>
              <w:sdtEndPr/>
              <w:sdtContent>
                <w:r w:rsidR="00837A97">
                  <w:rPr>
                    <w:rFonts w:ascii="MS Gothic" w:eastAsia="MS Gothic" w:hAnsi="MS Gothic" w:cs="Arial" w:hint="eastAsia"/>
                    <w:b/>
                  </w:rPr>
                  <w:t>☒</w:t>
                </w:r>
              </w:sdtContent>
            </w:sdt>
          </w:p>
        </w:tc>
        <w:tc>
          <w:tcPr>
            <w:tcW w:w="2410" w:type="dxa"/>
          </w:tcPr>
          <w:p w14:paraId="363BB0B0" w14:textId="7091164F" w:rsidR="008008FC" w:rsidRPr="0099338D" w:rsidRDefault="00CB6DA4" w:rsidP="008008FC">
            <w:pPr>
              <w:jc w:val="center"/>
              <w:rPr>
                <w:rFonts w:ascii="Arial" w:hAnsi="Arial" w:cs="Arial"/>
                <w:b/>
              </w:rPr>
            </w:pPr>
            <w:r w:rsidRPr="0099338D">
              <w:rPr>
                <w:rFonts w:ascii="Arial" w:hAnsi="Arial" w:cs="Arial"/>
                <w:b/>
              </w:rPr>
              <w:t xml:space="preserve">Site Notice   </w:t>
            </w:r>
            <w:sdt>
              <w:sdtPr>
                <w:rPr>
                  <w:rFonts w:ascii="Arial" w:hAnsi="Arial" w:cs="Arial"/>
                  <w:b/>
                </w:rPr>
                <w:id w:val="1946621424"/>
                <w14:checkbox>
                  <w14:checked w14:val="1"/>
                  <w14:checkedState w14:val="2612" w14:font="MS Gothic"/>
                  <w14:uncheckedState w14:val="2610" w14:font="MS Gothic"/>
                </w14:checkbox>
              </w:sdtPr>
              <w:sdtEndPr/>
              <w:sdtContent>
                <w:r w:rsidR="0068493D">
                  <w:rPr>
                    <w:rFonts w:ascii="MS Gothic" w:eastAsia="MS Gothic" w:hAnsi="MS Gothic" w:cs="Arial" w:hint="eastAsia"/>
                    <w:b/>
                  </w:rPr>
                  <w:t>☒</w:t>
                </w:r>
              </w:sdtContent>
            </w:sdt>
          </w:p>
        </w:tc>
        <w:tc>
          <w:tcPr>
            <w:tcW w:w="3038" w:type="dxa"/>
          </w:tcPr>
          <w:p w14:paraId="363BB0B1" w14:textId="77777777" w:rsidR="008008FC" w:rsidRPr="0099338D" w:rsidRDefault="00CB6DA4" w:rsidP="008008FC">
            <w:pPr>
              <w:jc w:val="center"/>
              <w:rPr>
                <w:rFonts w:ascii="Arial" w:hAnsi="Arial" w:cs="Arial"/>
                <w:b/>
              </w:rPr>
            </w:pPr>
            <w:r w:rsidRPr="0099338D">
              <w:rPr>
                <w:rFonts w:ascii="Arial" w:hAnsi="Arial" w:cs="Arial"/>
                <w:b/>
              </w:rPr>
              <w:t xml:space="preserve">Newspaper   </w:t>
            </w:r>
            <w:sdt>
              <w:sdtPr>
                <w:rPr>
                  <w:rFonts w:ascii="Arial" w:hAnsi="Arial" w:cs="Arial"/>
                  <w:b/>
                </w:rPr>
                <w:id w:val="114800002"/>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04447E" w14:paraId="363BB0B5" w14:textId="77777777" w:rsidTr="004A0A3C">
        <w:tc>
          <w:tcPr>
            <w:tcW w:w="1951" w:type="dxa"/>
          </w:tcPr>
          <w:p w14:paraId="363BB0B3" w14:textId="77777777" w:rsidR="00DB4D3D" w:rsidRPr="0099338D" w:rsidRDefault="00CB6DA4" w:rsidP="00065A93">
            <w:pPr>
              <w:rPr>
                <w:rFonts w:ascii="Arial" w:hAnsi="Arial" w:cs="Arial"/>
              </w:rPr>
            </w:pPr>
            <w:r w:rsidRPr="0099338D">
              <w:rPr>
                <w:rFonts w:ascii="Arial" w:hAnsi="Arial" w:cs="Arial"/>
              </w:rPr>
              <w:t>Representations:</w:t>
            </w:r>
          </w:p>
        </w:tc>
        <w:tc>
          <w:tcPr>
            <w:tcW w:w="7291" w:type="dxa"/>
            <w:gridSpan w:val="3"/>
          </w:tcPr>
          <w:p w14:paraId="25F97F78" w14:textId="77777777" w:rsidR="00DB4D3D" w:rsidRDefault="00CB6DA4" w:rsidP="00065A93">
            <w:pPr>
              <w:rPr>
                <w:rFonts w:ascii="Arial" w:hAnsi="Arial" w:cs="Arial"/>
              </w:rPr>
            </w:pPr>
            <w:r w:rsidRPr="0099338D">
              <w:rPr>
                <w:rFonts w:ascii="Arial" w:hAnsi="Arial" w:cs="Arial"/>
              </w:rPr>
              <w:t>No</w:t>
            </w:r>
            <w:r w:rsidR="0068493D">
              <w:rPr>
                <w:rFonts w:ascii="Arial" w:hAnsi="Arial" w:cs="Arial"/>
              </w:rPr>
              <w:t xml:space="preserve"> comments received</w:t>
            </w:r>
          </w:p>
          <w:p w14:paraId="363BB0B4" w14:textId="053D913D" w:rsidR="0068493D" w:rsidRPr="0099338D" w:rsidRDefault="0068493D" w:rsidP="00065A93">
            <w:pPr>
              <w:rPr>
                <w:rFonts w:ascii="Arial" w:hAnsi="Arial" w:cs="Arial"/>
              </w:rPr>
            </w:pPr>
          </w:p>
        </w:tc>
      </w:tr>
      <w:tr w:rsidR="0004447E" w14:paraId="363BB0B8" w14:textId="77777777" w:rsidTr="004A0A3C">
        <w:tc>
          <w:tcPr>
            <w:tcW w:w="1951" w:type="dxa"/>
          </w:tcPr>
          <w:p w14:paraId="363BB0B6" w14:textId="77777777" w:rsidR="00DB4D3D" w:rsidRPr="0099338D" w:rsidRDefault="00CB6DA4" w:rsidP="00065A93">
            <w:pPr>
              <w:rPr>
                <w:rFonts w:ascii="Arial" w:hAnsi="Arial" w:cs="Arial"/>
              </w:rPr>
            </w:pPr>
            <w:r w:rsidRPr="0099338D">
              <w:rPr>
                <w:rFonts w:ascii="Arial" w:hAnsi="Arial" w:cs="Arial"/>
              </w:rPr>
              <w:t>Parish Council:</w:t>
            </w:r>
          </w:p>
        </w:tc>
        <w:tc>
          <w:tcPr>
            <w:tcW w:w="7291" w:type="dxa"/>
            <w:gridSpan w:val="3"/>
          </w:tcPr>
          <w:p w14:paraId="593516B5" w14:textId="77777777" w:rsidR="00DB4D3D" w:rsidRDefault="00CB6DA4" w:rsidP="00065A93">
            <w:pPr>
              <w:rPr>
                <w:rFonts w:ascii="Arial" w:hAnsi="Arial" w:cs="Arial"/>
              </w:rPr>
            </w:pPr>
            <w:r w:rsidRPr="0099338D">
              <w:rPr>
                <w:rFonts w:ascii="Arial" w:hAnsi="Arial" w:cs="Arial"/>
              </w:rPr>
              <w:t>No Objection</w:t>
            </w:r>
          </w:p>
          <w:p w14:paraId="363BB0B7" w14:textId="597E3145" w:rsidR="0068493D" w:rsidRPr="0099338D" w:rsidRDefault="0068493D" w:rsidP="00065A93">
            <w:pPr>
              <w:rPr>
                <w:rFonts w:ascii="Arial" w:hAnsi="Arial" w:cs="Arial"/>
              </w:rPr>
            </w:pPr>
          </w:p>
        </w:tc>
      </w:tr>
      <w:tr w:rsidR="000853C8" w14:paraId="0B3A3BE4" w14:textId="77777777" w:rsidTr="004A0A3C">
        <w:tc>
          <w:tcPr>
            <w:tcW w:w="1951" w:type="dxa"/>
          </w:tcPr>
          <w:p w14:paraId="22B69421" w14:textId="77777777" w:rsidR="000853C8" w:rsidRDefault="000853C8" w:rsidP="00065A93">
            <w:pPr>
              <w:rPr>
                <w:rFonts w:ascii="Arial" w:hAnsi="Arial" w:cs="Arial"/>
              </w:rPr>
            </w:pPr>
            <w:r>
              <w:rPr>
                <w:rFonts w:ascii="Arial" w:hAnsi="Arial" w:cs="Arial"/>
              </w:rPr>
              <w:t>Southern Water:</w:t>
            </w:r>
          </w:p>
          <w:p w14:paraId="0AC23DEF" w14:textId="0BCBC0F8" w:rsidR="000853C8" w:rsidRPr="0099338D" w:rsidRDefault="000853C8" w:rsidP="00065A93">
            <w:pPr>
              <w:rPr>
                <w:rFonts w:ascii="Arial" w:hAnsi="Arial" w:cs="Arial"/>
              </w:rPr>
            </w:pPr>
          </w:p>
        </w:tc>
        <w:tc>
          <w:tcPr>
            <w:tcW w:w="7291" w:type="dxa"/>
            <w:gridSpan w:val="3"/>
          </w:tcPr>
          <w:p w14:paraId="5AB1E369" w14:textId="77777777" w:rsidR="000853C8" w:rsidRDefault="00F740BA" w:rsidP="00065A93">
            <w:pPr>
              <w:rPr>
                <w:rFonts w:ascii="Arial" w:hAnsi="Arial" w:cs="Arial"/>
              </w:rPr>
            </w:pPr>
            <w:r w:rsidRPr="00F740BA">
              <w:rPr>
                <w:rFonts w:ascii="Arial" w:hAnsi="Arial" w:cs="Arial"/>
              </w:rPr>
              <w:t>It is possible that a sewer now deemed to be public could be crossing the development site. Therefore, should any sewer be found during construction works, an investigation of the sewer will be required to ascertain its ownership before any further works commence on site.</w:t>
            </w:r>
          </w:p>
          <w:p w14:paraId="58CEA91A" w14:textId="4CA46B36" w:rsidR="00F740BA" w:rsidRPr="0099338D" w:rsidRDefault="00F740BA" w:rsidP="00065A93">
            <w:pPr>
              <w:rPr>
                <w:rFonts w:ascii="Arial" w:hAnsi="Arial" w:cs="Arial"/>
              </w:rPr>
            </w:pPr>
          </w:p>
        </w:tc>
      </w:tr>
    </w:tbl>
    <w:p w14:paraId="363BB0B9" w14:textId="77777777" w:rsidR="00DB4D3D" w:rsidRDefault="009B7D2E"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04447E" w14:paraId="363BB0BD" w14:textId="77777777" w:rsidTr="00126C9D">
        <w:tc>
          <w:tcPr>
            <w:tcW w:w="3005" w:type="dxa"/>
          </w:tcPr>
          <w:p w14:paraId="363BB0BA" w14:textId="77777777" w:rsidR="00126C9D" w:rsidRPr="00126C9D" w:rsidRDefault="00CB6DA4" w:rsidP="00065A93">
            <w:pPr>
              <w:rPr>
                <w:rFonts w:ascii="Arial" w:hAnsi="Arial" w:cs="Arial"/>
                <w:b/>
                <w:bCs/>
              </w:rPr>
            </w:pPr>
            <w:r w:rsidRPr="00126C9D">
              <w:rPr>
                <w:rFonts w:ascii="Arial" w:hAnsi="Arial" w:cs="Arial"/>
                <w:b/>
                <w:bCs/>
              </w:rPr>
              <w:t>Site Visit:</w:t>
            </w:r>
          </w:p>
        </w:tc>
        <w:tc>
          <w:tcPr>
            <w:tcW w:w="3005" w:type="dxa"/>
          </w:tcPr>
          <w:p w14:paraId="363BB0BB" w14:textId="5531C987" w:rsidR="00126C9D" w:rsidRPr="00126C9D" w:rsidRDefault="00CB6DA4" w:rsidP="00126C9D">
            <w:pPr>
              <w:jc w:val="center"/>
              <w:rPr>
                <w:rFonts w:ascii="Arial" w:hAnsi="Arial" w:cs="Arial"/>
                <w:b/>
                <w:bCs/>
              </w:rPr>
            </w:pPr>
            <w:r w:rsidRPr="00126C9D">
              <w:rPr>
                <w:rFonts w:ascii="Arial" w:hAnsi="Arial" w:cs="Arial"/>
                <w:b/>
                <w:bCs/>
              </w:rPr>
              <w:t>Yes</w:t>
            </w:r>
            <w:r>
              <w:rPr>
                <w:rFonts w:ascii="Arial" w:hAnsi="Arial" w:cs="Arial"/>
                <w:b/>
              </w:rPr>
              <w:t xml:space="preserve"> </w:t>
            </w:r>
            <w:sdt>
              <w:sdtPr>
                <w:rPr>
                  <w:rFonts w:ascii="Arial" w:hAnsi="Arial" w:cs="Arial"/>
                  <w:b/>
                </w:rPr>
                <w:id w:val="717777586"/>
                <w14:checkbox>
                  <w14:checked w14:val="1"/>
                  <w14:checkedState w14:val="2612" w14:font="MS Gothic"/>
                  <w14:uncheckedState w14:val="2610" w14:font="MS Gothic"/>
                </w14:checkbox>
              </w:sdtPr>
              <w:sdtEndPr/>
              <w:sdtContent>
                <w:r w:rsidR="00E90986">
                  <w:rPr>
                    <w:rFonts w:ascii="MS Gothic" w:eastAsia="MS Gothic" w:hAnsi="MS Gothic" w:cs="Arial" w:hint="eastAsia"/>
                    <w:b/>
                  </w:rPr>
                  <w:t>☒</w:t>
                </w:r>
              </w:sdtContent>
            </w:sdt>
          </w:p>
        </w:tc>
        <w:tc>
          <w:tcPr>
            <w:tcW w:w="3006" w:type="dxa"/>
          </w:tcPr>
          <w:p w14:paraId="363BB0BC" w14:textId="77777777" w:rsidR="00126C9D" w:rsidRPr="00126C9D" w:rsidRDefault="00CB6DA4" w:rsidP="00126C9D">
            <w:pPr>
              <w:jc w:val="center"/>
              <w:rPr>
                <w:rFonts w:ascii="Arial" w:hAnsi="Arial" w:cs="Arial"/>
                <w:b/>
                <w:bCs/>
              </w:rPr>
            </w:pPr>
            <w:r w:rsidRPr="00126C9D">
              <w:rPr>
                <w:rFonts w:ascii="Arial" w:hAnsi="Arial" w:cs="Arial"/>
                <w:b/>
                <w:bCs/>
              </w:rPr>
              <w:t>No</w:t>
            </w:r>
            <w:r>
              <w:rPr>
                <w:rFonts w:ascii="Arial" w:hAnsi="Arial" w:cs="Arial"/>
                <w:b/>
              </w:rPr>
              <w:t xml:space="preserve"> </w:t>
            </w:r>
            <w:sdt>
              <w:sdtPr>
                <w:rPr>
                  <w:rFonts w:ascii="Arial" w:hAnsi="Arial" w:cs="Arial"/>
                  <w:b/>
                </w:rPr>
                <w:id w:val="2022916728"/>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04447E" w14:paraId="363BB0BF" w14:textId="77777777" w:rsidTr="0056716B">
        <w:tc>
          <w:tcPr>
            <w:tcW w:w="9016" w:type="dxa"/>
            <w:gridSpan w:val="3"/>
          </w:tcPr>
          <w:p w14:paraId="1894CD87" w14:textId="77777777" w:rsidR="00126C9D" w:rsidRDefault="00CB6DA4" w:rsidP="00065A93">
            <w:pPr>
              <w:rPr>
                <w:rFonts w:ascii="Arial" w:hAnsi="Arial" w:cs="Arial"/>
              </w:rPr>
            </w:pPr>
            <w:r w:rsidRPr="00126C9D">
              <w:rPr>
                <w:rFonts w:ascii="Arial" w:hAnsi="Arial" w:cs="Arial"/>
              </w:rPr>
              <w:t xml:space="preserve">Details: </w:t>
            </w:r>
            <w:r w:rsidR="008A7B13">
              <w:rPr>
                <w:rFonts w:ascii="Arial" w:hAnsi="Arial" w:cs="Arial"/>
              </w:rPr>
              <w:t>23</w:t>
            </w:r>
            <w:r w:rsidR="008A7B13" w:rsidRPr="008A7B13">
              <w:rPr>
                <w:rFonts w:ascii="Arial" w:hAnsi="Arial" w:cs="Arial"/>
                <w:vertAlign w:val="superscript"/>
              </w:rPr>
              <w:t>rd</w:t>
            </w:r>
            <w:r w:rsidR="008A7B13">
              <w:rPr>
                <w:rFonts w:ascii="Arial" w:hAnsi="Arial" w:cs="Arial"/>
              </w:rPr>
              <w:t xml:space="preserve"> February 2023</w:t>
            </w:r>
          </w:p>
          <w:p w14:paraId="363BB0BE" w14:textId="6E88FE68" w:rsidR="008A7B13" w:rsidRPr="00126C9D" w:rsidRDefault="008A7B13" w:rsidP="00065A93">
            <w:pPr>
              <w:rPr>
                <w:rFonts w:ascii="Arial" w:hAnsi="Arial" w:cs="Arial"/>
              </w:rPr>
            </w:pPr>
          </w:p>
        </w:tc>
      </w:tr>
    </w:tbl>
    <w:p w14:paraId="363BB0C0" w14:textId="77777777" w:rsidR="00126C9D" w:rsidRDefault="009B7D2E" w:rsidP="00065A93">
      <w:pPr>
        <w:spacing w:after="0" w:line="240" w:lineRule="auto"/>
        <w:rPr>
          <w:rFonts w:ascii="Arial" w:hAnsi="Arial" w:cs="Arial"/>
          <w:sz w:val="16"/>
        </w:rPr>
      </w:pPr>
    </w:p>
    <w:p w14:paraId="363BB0C1" w14:textId="77777777" w:rsidR="00126C9D" w:rsidRPr="0099338D" w:rsidRDefault="009B7D2E"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04447E" w14:paraId="363BB0C3" w14:textId="77777777" w:rsidTr="004A0A3C">
        <w:tc>
          <w:tcPr>
            <w:tcW w:w="9242" w:type="dxa"/>
          </w:tcPr>
          <w:p w14:paraId="363BB0C2" w14:textId="77777777" w:rsidR="00DB4D3D" w:rsidRPr="0099338D" w:rsidRDefault="00CB6DA4" w:rsidP="00065A93">
            <w:pPr>
              <w:rPr>
                <w:rFonts w:ascii="Arial" w:hAnsi="Arial" w:cs="Arial"/>
                <w:b/>
              </w:rPr>
            </w:pPr>
            <w:r w:rsidRPr="0099338D">
              <w:rPr>
                <w:rFonts w:ascii="Arial" w:hAnsi="Arial" w:cs="Arial"/>
                <w:b/>
              </w:rPr>
              <w:t>Policy:</w:t>
            </w:r>
          </w:p>
        </w:tc>
      </w:tr>
      <w:tr w:rsidR="0004447E" w14:paraId="363BB0CE" w14:textId="77777777" w:rsidTr="004A0A3C">
        <w:tc>
          <w:tcPr>
            <w:tcW w:w="9242" w:type="dxa"/>
          </w:tcPr>
          <w:p w14:paraId="363BB0C4" w14:textId="77777777" w:rsidR="008008FC" w:rsidRPr="0099338D" w:rsidRDefault="009B7D2E" w:rsidP="00065A93">
            <w:pPr>
              <w:rPr>
                <w:rFonts w:ascii="Arial" w:hAnsi="Arial" w:cs="Arial"/>
                <w:b/>
                <w:sz w:val="12"/>
                <w:szCs w:val="16"/>
              </w:rPr>
            </w:pPr>
          </w:p>
          <w:p w14:paraId="363BB0C5" w14:textId="77777777" w:rsidR="00DB4D3D" w:rsidRPr="0099338D" w:rsidRDefault="00CB6DA4" w:rsidP="00065A93">
            <w:pPr>
              <w:rPr>
                <w:rFonts w:ascii="Arial" w:hAnsi="Arial" w:cs="Arial"/>
                <w:b/>
              </w:rPr>
            </w:pPr>
            <w:r w:rsidRPr="0099338D">
              <w:rPr>
                <w:rFonts w:ascii="Arial" w:hAnsi="Arial" w:cs="Arial"/>
                <w:b/>
              </w:rPr>
              <w:t xml:space="preserve">National Planning Policy Framework </w:t>
            </w:r>
          </w:p>
          <w:p w14:paraId="363BB0C6" w14:textId="77777777" w:rsidR="00DB4D3D" w:rsidRPr="0099338D" w:rsidRDefault="00CB6DA4" w:rsidP="00065A93">
            <w:pPr>
              <w:rPr>
                <w:rFonts w:ascii="Arial" w:hAnsi="Arial" w:cs="Arial"/>
                <w:b/>
              </w:rPr>
            </w:pPr>
            <w:r w:rsidRPr="0099338D">
              <w:rPr>
                <w:rFonts w:ascii="Arial" w:hAnsi="Arial" w:cs="Arial"/>
                <w:b/>
              </w:rPr>
              <w:t>Planning Practice Guidance</w:t>
            </w:r>
          </w:p>
          <w:p w14:paraId="363BB0C7" w14:textId="77777777" w:rsidR="00DB4D3D" w:rsidRPr="0099338D" w:rsidRDefault="009B7D2E" w:rsidP="00065A93">
            <w:pPr>
              <w:rPr>
                <w:rFonts w:ascii="Arial" w:hAnsi="Arial" w:cs="Arial"/>
                <w:b/>
              </w:rPr>
            </w:pPr>
          </w:p>
          <w:p w14:paraId="363BB0C8" w14:textId="77777777" w:rsidR="00D45357" w:rsidRPr="00AB041A" w:rsidRDefault="00CB6DA4" w:rsidP="00AB041A">
            <w:pPr>
              <w:rPr>
                <w:rFonts w:ascii="Arial" w:hAnsi="Arial" w:cs="Arial"/>
                <w:b/>
              </w:rPr>
            </w:pPr>
            <w:r w:rsidRPr="0099338D">
              <w:rPr>
                <w:rFonts w:ascii="Arial" w:hAnsi="Arial" w:cs="Arial"/>
                <w:b/>
              </w:rPr>
              <w:t>Development Plan:</w:t>
            </w:r>
          </w:p>
          <w:p w14:paraId="363BB0C9" w14:textId="77777777" w:rsidR="00D45357" w:rsidRPr="00AB041A" w:rsidRDefault="00CB6DA4" w:rsidP="00AB041A">
            <w:pPr>
              <w:rPr>
                <w:rFonts w:ascii="Arial" w:hAnsi="Arial" w:cs="Arial"/>
                <w:lang w:eastAsia="en-GB"/>
              </w:rPr>
            </w:pPr>
            <w:r w:rsidRPr="0087404F">
              <w:rPr>
                <w:rFonts w:ascii="Arial" w:hAnsi="Arial" w:cs="Arial"/>
                <w:lang w:eastAsia="en-GB"/>
              </w:rPr>
              <w:t xml:space="preserve">The </w:t>
            </w:r>
            <w:r w:rsidRPr="0087404F">
              <w:rPr>
                <w:rFonts w:ascii="Arial" w:hAnsi="Arial" w:cs="Arial"/>
                <w:u w:val="single"/>
                <w:lang w:eastAsia="en-GB"/>
              </w:rPr>
              <w:t>Eastleigh Borough Local Plan 2016-2036</w:t>
            </w:r>
            <w:r w:rsidRPr="0087404F">
              <w:rPr>
                <w:rFonts w:ascii="Arial" w:hAnsi="Arial" w:cs="Arial"/>
                <w:lang w:eastAsia="en-GB"/>
              </w:rPr>
              <w:t xml:space="preserve"> The most relevant policies are Strategic policies S1 and S2; and Development Management policies DM1, DM2, DM11 and DM14</w:t>
            </w:r>
            <w:r>
              <w:rPr>
                <w:rFonts w:ascii="Arial" w:hAnsi="Arial" w:cs="Arial"/>
                <w:lang w:eastAsia="en-GB"/>
              </w:rPr>
              <w:t>.</w:t>
            </w:r>
          </w:p>
          <w:p w14:paraId="363BB0CA" w14:textId="77777777" w:rsidR="007F084F" w:rsidRDefault="009B7D2E" w:rsidP="00D45357">
            <w:pPr>
              <w:overflowPunct w:val="0"/>
              <w:autoSpaceDE w:val="0"/>
              <w:autoSpaceDN w:val="0"/>
              <w:adjustRightInd w:val="0"/>
              <w:textAlignment w:val="baseline"/>
              <w:rPr>
                <w:rFonts w:ascii="Arial" w:eastAsia="Times New Roman" w:hAnsi="Arial" w:cs="Arial"/>
                <w:lang w:eastAsia="en-GB"/>
              </w:rPr>
            </w:pPr>
          </w:p>
          <w:p w14:paraId="363BB0CB" w14:textId="77777777" w:rsidR="00DB4D3D" w:rsidRPr="0099338D" w:rsidRDefault="00CB6DA4" w:rsidP="00065A93">
            <w:pPr>
              <w:rPr>
                <w:rFonts w:ascii="Arial" w:hAnsi="Arial" w:cs="Arial"/>
                <w:b/>
              </w:rPr>
            </w:pPr>
            <w:r w:rsidRPr="0099338D">
              <w:rPr>
                <w:rFonts w:ascii="Arial" w:hAnsi="Arial" w:cs="Arial"/>
                <w:b/>
              </w:rPr>
              <w:t>Supplementary Planning Documents:</w:t>
            </w:r>
          </w:p>
          <w:p w14:paraId="363BB0CC" w14:textId="45F175E0" w:rsidR="00DB4D3D" w:rsidRPr="0099338D" w:rsidRDefault="00CB6DA4" w:rsidP="00065A93">
            <w:pPr>
              <w:rPr>
                <w:rFonts w:ascii="Arial" w:hAnsi="Arial" w:cs="Arial"/>
              </w:rPr>
            </w:pPr>
            <w:r w:rsidRPr="0099338D">
              <w:rPr>
                <w:rFonts w:ascii="Arial" w:hAnsi="Arial" w:cs="Arial"/>
              </w:rPr>
              <w:t xml:space="preserve">Quality Places; Residential Parking Standards; </w:t>
            </w:r>
            <w:r w:rsidR="00E90986" w:rsidRPr="00E90986">
              <w:rPr>
                <w:rFonts w:ascii="Arial" w:hAnsi="Arial" w:cs="Arial"/>
              </w:rPr>
              <w:t>Character Area Appraisal for Eastleigh (ELAC 30)</w:t>
            </w:r>
          </w:p>
          <w:p w14:paraId="363BB0CD" w14:textId="77777777" w:rsidR="00DB4D3D" w:rsidRPr="0099338D" w:rsidRDefault="009B7D2E" w:rsidP="00065A93">
            <w:pPr>
              <w:rPr>
                <w:rFonts w:ascii="Arial" w:hAnsi="Arial" w:cs="Arial"/>
              </w:rPr>
            </w:pPr>
          </w:p>
        </w:tc>
      </w:tr>
    </w:tbl>
    <w:p w14:paraId="363BB0CF" w14:textId="77777777" w:rsidR="00EE266C" w:rsidRPr="0099338D" w:rsidRDefault="009B7D2E"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04447E" w14:paraId="363BB0D1" w14:textId="77777777" w:rsidTr="00DB4D3D">
        <w:tc>
          <w:tcPr>
            <w:tcW w:w="9242" w:type="dxa"/>
          </w:tcPr>
          <w:p w14:paraId="363BB0D0" w14:textId="77777777" w:rsidR="00DB4D3D" w:rsidRPr="0099338D" w:rsidRDefault="00CB6DA4" w:rsidP="00065A93">
            <w:pPr>
              <w:rPr>
                <w:rFonts w:ascii="Arial" w:hAnsi="Arial" w:cs="Arial"/>
                <w:b/>
              </w:rPr>
            </w:pPr>
            <w:r w:rsidRPr="0099338D">
              <w:rPr>
                <w:rFonts w:ascii="Arial" w:hAnsi="Arial" w:cs="Arial"/>
                <w:b/>
              </w:rPr>
              <w:t>Assessment:</w:t>
            </w:r>
          </w:p>
        </w:tc>
      </w:tr>
      <w:tr w:rsidR="0004447E" w14:paraId="363BB0EC" w14:textId="77777777" w:rsidTr="00DB4D3D">
        <w:tc>
          <w:tcPr>
            <w:tcW w:w="9242" w:type="dxa"/>
          </w:tcPr>
          <w:p w14:paraId="363BB0D2" w14:textId="77777777" w:rsidR="008008FC" w:rsidRPr="0099338D" w:rsidRDefault="009B7D2E" w:rsidP="00065A93">
            <w:pPr>
              <w:pStyle w:val="CommentText"/>
              <w:rPr>
                <w:rFonts w:ascii="Arial" w:hAnsi="Arial" w:cs="Arial"/>
                <w:sz w:val="12"/>
                <w:szCs w:val="16"/>
              </w:rPr>
            </w:pPr>
          </w:p>
          <w:p w14:paraId="363BB0D3" w14:textId="5D5892D1" w:rsidR="008369C5" w:rsidRPr="009F396A" w:rsidRDefault="000D7D61" w:rsidP="008369C5">
            <w:pPr>
              <w:pStyle w:val="CommentText"/>
              <w:rPr>
                <w:rFonts w:ascii="Arial" w:hAnsi="Arial" w:cs="Arial"/>
                <w:sz w:val="10"/>
                <w:szCs w:val="10"/>
              </w:rPr>
            </w:pPr>
            <w:r w:rsidRPr="000D7D61">
              <w:rPr>
                <w:rFonts w:ascii="Arial" w:hAnsi="Arial" w:cs="Arial"/>
                <w:sz w:val="22"/>
                <w:szCs w:val="22"/>
              </w:rPr>
              <w:t xml:space="preserve">The application site contains a two-storey four-bedroom detached dwelling with an attached garage to the side. The property is located on the north-western edge of Eastleigh. The </w:t>
            </w:r>
            <w:r w:rsidR="002745E3" w:rsidRPr="002745E3">
              <w:rPr>
                <w:rFonts w:ascii="Arial" w:hAnsi="Arial" w:cs="Arial"/>
                <w:sz w:val="22"/>
                <w:szCs w:val="22"/>
              </w:rPr>
              <w:t>immediate</w:t>
            </w:r>
            <w:r w:rsidR="002745E3">
              <w:rPr>
                <w:rFonts w:ascii="Arial" w:hAnsi="Arial" w:cs="Arial"/>
                <w:sz w:val="22"/>
                <w:szCs w:val="22"/>
              </w:rPr>
              <w:t xml:space="preserve"> </w:t>
            </w:r>
            <w:r w:rsidRPr="000D7D61">
              <w:rPr>
                <w:rFonts w:ascii="Arial" w:hAnsi="Arial" w:cs="Arial"/>
                <w:sz w:val="22"/>
                <w:szCs w:val="22"/>
              </w:rPr>
              <w:t xml:space="preserve">surrounding area is residential in nature and characterised by 1970s to 1980s </w:t>
            </w:r>
            <w:r w:rsidR="002745E3">
              <w:rPr>
                <w:rFonts w:ascii="Arial" w:hAnsi="Arial" w:cs="Arial"/>
                <w:sz w:val="22"/>
                <w:szCs w:val="22"/>
              </w:rPr>
              <w:t xml:space="preserve">red brick </w:t>
            </w:r>
            <w:r w:rsidRPr="000D7D61">
              <w:rPr>
                <w:rFonts w:ascii="Arial" w:hAnsi="Arial" w:cs="Arial"/>
                <w:sz w:val="22"/>
                <w:szCs w:val="22"/>
              </w:rPr>
              <w:t xml:space="preserve">detached development. The application seeks approval to erect a first-floor side extension above the existing garage to provide further accommodation at first floor. The proposal also includes a single storey rear extension. </w:t>
            </w:r>
            <w:r w:rsidR="00CB6DA4" w:rsidRPr="000D7D61">
              <w:rPr>
                <w:rFonts w:ascii="Arial" w:hAnsi="Arial" w:cs="Arial"/>
                <w:sz w:val="22"/>
                <w:szCs w:val="22"/>
              </w:rPr>
              <w:t>The development is considered acceptable and complies with policies DM1, DM11 and DM14 from the 2016-2036 local plan, in that:</w:t>
            </w:r>
            <w:r>
              <w:rPr>
                <w:rFonts w:ascii="Arial" w:hAnsi="Arial" w:cs="Arial"/>
                <w:sz w:val="22"/>
                <w:szCs w:val="22"/>
              </w:rPr>
              <w:br/>
            </w:r>
            <w:r>
              <w:rPr>
                <w:rFonts w:ascii="Arial" w:hAnsi="Arial" w:cs="Arial"/>
                <w:sz w:val="22"/>
                <w:szCs w:val="22"/>
              </w:rPr>
              <w:br/>
            </w:r>
            <w:r w:rsidR="002745E3">
              <w:rPr>
                <w:rFonts w:ascii="Arial" w:hAnsi="Arial" w:cs="Arial"/>
                <w:sz w:val="22"/>
                <w:szCs w:val="22"/>
              </w:rPr>
              <w:br/>
            </w:r>
          </w:p>
          <w:p w14:paraId="363BB0D4" w14:textId="77777777" w:rsidR="008008FC" w:rsidRPr="0099338D" w:rsidRDefault="009B7D2E" w:rsidP="00065A93">
            <w:pPr>
              <w:pStyle w:val="CommentText"/>
              <w:rPr>
                <w:rFonts w:ascii="Arial" w:hAnsi="Arial" w:cs="Arial"/>
                <w:sz w:val="12"/>
                <w:szCs w:val="22"/>
              </w:rPr>
            </w:pPr>
          </w:p>
          <w:p w14:paraId="17C54DD8" w14:textId="77777777" w:rsidR="00342E4A" w:rsidRPr="003603EB" w:rsidRDefault="00342E4A" w:rsidP="00342E4A">
            <w:pPr>
              <w:pStyle w:val="CommentText"/>
              <w:rPr>
                <w:rFonts w:ascii="Arial" w:hAnsi="Arial" w:cs="Arial"/>
                <w:b/>
                <w:bCs/>
                <w:sz w:val="22"/>
                <w:szCs w:val="22"/>
                <w:u w:val="single"/>
              </w:rPr>
            </w:pPr>
            <w:r w:rsidRPr="003603EB">
              <w:rPr>
                <w:rFonts w:ascii="Arial" w:hAnsi="Arial" w:cs="Arial"/>
                <w:b/>
                <w:bCs/>
                <w:sz w:val="22"/>
                <w:szCs w:val="22"/>
                <w:u w:val="single"/>
              </w:rPr>
              <w:t>Principle</w:t>
            </w:r>
          </w:p>
          <w:p w14:paraId="074812E4" w14:textId="77777777" w:rsidR="00342E4A" w:rsidRDefault="00342E4A" w:rsidP="00342E4A">
            <w:pPr>
              <w:pStyle w:val="CommentText"/>
              <w:rPr>
                <w:rFonts w:ascii="Arial" w:hAnsi="Arial" w:cs="Arial"/>
                <w:sz w:val="22"/>
                <w:szCs w:val="22"/>
              </w:rPr>
            </w:pPr>
          </w:p>
          <w:p w14:paraId="730969E0" w14:textId="77777777" w:rsidR="00342E4A" w:rsidRDefault="00342E4A" w:rsidP="00F04994">
            <w:pPr>
              <w:pStyle w:val="CommentText"/>
              <w:numPr>
                <w:ilvl w:val="0"/>
                <w:numId w:val="4"/>
              </w:numPr>
              <w:rPr>
                <w:rFonts w:ascii="Arial" w:hAnsi="Arial" w:cs="Arial"/>
                <w:sz w:val="22"/>
                <w:szCs w:val="22"/>
              </w:rPr>
            </w:pPr>
            <w:r w:rsidRPr="00510089">
              <w:rPr>
                <w:rFonts w:ascii="Arial" w:hAnsi="Arial" w:cs="Arial"/>
                <w:sz w:val="22"/>
                <w:szCs w:val="22"/>
              </w:rPr>
              <w:t xml:space="preserve">The application site lies within an established residential area where the basic principle of development is acceptable, with any formal approval being based upon the exact nature, design, and impact of that proposed being considered acceptable and in accordance with the relevant policies within the adopted local plan and supplementary planning guidance. </w:t>
            </w:r>
          </w:p>
          <w:p w14:paraId="4B2FA74B" w14:textId="77777777" w:rsidR="00342E4A" w:rsidRPr="00510089" w:rsidRDefault="00342E4A" w:rsidP="00342E4A">
            <w:pPr>
              <w:pStyle w:val="CommentText"/>
              <w:ind w:left="720"/>
              <w:rPr>
                <w:rFonts w:ascii="Arial" w:hAnsi="Arial" w:cs="Arial"/>
                <w:sz w:val="22"/>
                <w:szCs w:val="22"/>
              </w:rPr>
            </w:pPr>
          </w:p>
          <w:p w14:paraId="7E31B7E4" w14:textId="77777777" w:rsidR="00342E4A" w:rsidRDefault="00342E4A" w:rsidP="00342E4A">
            <w:pPr>
              <w:pStyle w:val="CommentText"/>
              <w:rPr>
                <w:rFonts w:ascii="Arial" w:hAnsi="Arial" w:cs="Arial"/>
                <w:b/>
                <w:bCs/>
                <w:sz w:val="22"/>
                <w:szCs w:val="22"/>
                <w:u w:val="single"/>
              </w:rPr>
            </w:pPr>
            <w:r w:rsidRPr="00F516C2">
              <w:rPr>
                <w:rFonts w:ascii="Arial" w:hAnsi="Arial" w:cs="Arial"/>
                <w:b/>
                <w:bCs/>
                <w:sz w:val="22"/>
                <w:szCs w:val="22"/>
                <w:u w:val="single"/>
              </w:rPr>
              <w:t>Character and Design</w:t>
            </w:r>
          </w:p>
          <w:p w14:paraId="5468A940" w14:textId="77777777" w:rsidR="00342E4A" w:rsidRDefault="00342E4A" w:rsidP="00342E4A">
            <w:pPr>
              <w:pStyle w:val="CommentText"/>
              <w:rPr>
                <w:rFonts w:ascii="Arial" w:hAnsi="Arial" w:cs="Arial"/>
                <w:sz w:val="22"/>
                <w:szCs w:val="22"/>
              </w:rPr>
            </w:pPr>
          </w:p>
          <w:p w14:paraId="4E31ED2B" w14:textId="77777777" w:rsidR="00342E4A" w:rsidRDefault="00342E4A" w:rsidP="00F04994">
            <w:pPr>
              <w:pStyle w:val="CommentText"/>
              <w:numPr>
                <w:ilvl w:val="0"/>
                <w:numId w:val="4"/>
              </w:numPr>
              <w:rPr>
                <w:rFonts w:ascii="Arial" w:hAnsi="Arial" w:cs="Arial"/>
                <w:sz w:val="22"/>
                <w:szCs w:val="22"/>
              </w:rPr>
            </w:pPr>
            <w:r w:rsidRPr="00891A9D">
              <w:rPr>
                <w:rFonts w:ascii="Arial" w:hAnsi="Arial" w:cs="Arial"/>
                <w:sz w:val="22"/>
                <w:szCs w:val="22"/>
              </w:rPr>
              <w:t>Policy DM1 of the Eastleigh Borough Local Plan (2016-2036) stipulates that all new development should respect the character and appearance of urban areas, take full and proper account of the context of the site including the character, appearance and land uses of the locality or neighbourhood, and be compatible in terms of mass, scale, layout density, design, and siting.</w:t>
            </w:r>
            <w:r>
              <w:rPr>
                <w:rFonts w:ascii="Arial" w:hAnsi="Arial" w:cs="Arial"/>
                <w:sz w:val="22"/>
                <w:szCs w:val="22"/>
              </w:rPr>
              <w:br/>
            </w:r>
          </w:p>
          <w:p w14:paraId="5EB255B3" w14:textId="7B66DD9E" w:rsidR="002266AA" w:rsidRDefault="00D537E0" w:rsidP="00F04994">
            <w:pPr>
              <w:pStyle w:val="CommentText"/>
              <w:numPr>
                <w:ilvl w:val="0"/>
                <w:numId w:val="4"/>
              </w:numPr>
              <w:rPr>
                <w:rFonts w:ascii="Arial" w:hAnsi="Arial" w:cs="Arial"/>
                <w:sz w:val="22"/>
                <w:szCs w:val="22"/>
              </w:rPr>
            </w:pPr>
            <w:r w:rsidRPr="00D537E0">
              <w:rPr>
                <w:rFonts w:ascii="Arial" w:hAnsi="Arial" w:cs="Arial"/>
                <w:sz w:val="22"/>
                <w:szCs w:val="22"/>
              </w:rPr>
              <w:t>The first-floor side extension is prominently sited and is entirely visible given the open aspect of the front of the property. However, it would be slightly set back from the main front elevation and would not extend the whole width of the plot. This means that the extension would be seen as subservient to the host dwelling when viewed in the wider area.</w:t>
            </w:r>
            <w:r w:rsidR="00887B9B">
              <w:rPr>
                <w:rFonts w:ascii="Arial" w:hAnsi="Arial" w:cs="Arial"/>
                <w:sz w:val="22"/>
                <w:szCs w:val="22"/>
              </w:rPr>
              <w:t xml:space="preserve"> </w:t>
            </w:r>
            <w:r w:rsidR="009F6ABE">
              <w:rPr>
                <w:rFonts w:ascii="Arial" w:hAnsi="Arial" w:cs="Arial"/>
                <w:sz w:val="22"/>
                <w:szCs w:val="22"/>
              </w:rPr>
              <w:t>It is also</w:t>
            </w:r>
            <w:r w:rsidR="007B362F">
              <w:rPr>
                <w:rFonts w:ascii="Arial" w:hAnsi="Arial" w:cs="Arial"/>
                <w:sz w:val="22"/>
                <w:szCs w:val="22"/>
              </w:rPr>
              <w:t xml:space="preserve"> considered that the proposed roof form</w:t>
            </w:r>
            <w:r w:rsidR="00A44FE3">
              <w:rPr>
                <w:rFonts w:ascii="Arial" w:hAnsi="Arial" w:cs="Arial"/>
                <w:sz w:val="22"/>
                <w:szCs w:val="22"/>
              </w:rPr>
              <w:t xml:space="preserve"> </w:t>
            </w:r>
            <w:r w:rsidR="007B362F">
              <w:rPr>
                <w:rFonts w:ascii="Arial" w:hAnsi="Arial" w:cs="Arial"/>
                <w:sz w:val="22"/>
                <w:szCs w:val="22"/>
              </w:rPr>
              <w:t xml:space="preserve">would incorporate with the existing and therefore </w:t>
            </w:r>
            <w:r w:rsidR="00A44FE3" w:rsidRPr="00A44FE3">
              <w:rPr>
                <w:rFonts w:ascii="Arial" w:hAnsi="Arial" w:cs="Arial"/>
                <w:sz w:val="22"/>
                <w:szCs w:val="22"/>
              </w:rPr>
              <w:t>is sympathetic to the</w:t>
            </w:r>
            <w:r w:rsidR="00A44FE3">
              <w:rPr>
                <w:rFonts w:ascii="Arial" w:hAnsi="Arial" w:cs="Arial"/>
                <w:sz w:val="22"/>
                <w:szCs w:val="22"/>
              </w:rPr>
              <w:t xml:space="preserve"> original dwelling.</w:t>
            </w:r>
            <w:r w:rsidR="002266AA">
              <w:rPr>
                <w:rFonts w:ascii="Arial" w:hAnsi="Arial" w:cs="Arial"/>
                <w:sz w:val="22"/>
                <w:szCs w:val="22"/>
              </w:rPr>
              <w:br/>
            </w:r>
          </w:p>
          <w:p w14:paraId="2CE11435" w14:textId="1AAEBC79" w:rsidR="00423F33" w:rsidRDefault="002266AA" w:rsidP="00F04994">
            <w:pPr>
              <w:pStyle w:val="CommentText"/>
              <w:numPr>
                <w:ilvl w:val="0"/>
                <w:numId w:val="4"/>
              </w:numPr>
              <w:rPr>
                <w:rFonts w:ascii="Arial" w:hAnsi="Arial" w:cs="Arial"/>
                <w:sz w:val="22"/>
                <w:szCs w:val="22"/>
              </w:rPr>
            </w:pPr>
            <w:r w:rsidRPr="002266AA">
              <w:rPr>
                <w:rFonts w:ascii="Arial" w:hAnsi="Arial" w:cs="Arial"/>
                <w:sz w:val="22"/>
                <w:szCs w:val="22"/>
              </w:rPr>
              <w:t xml:space="preserve">The proposal will present a change in the space and relationship between 37 and 38 Sovereign Way, but it is noted that a notable recess and spacing between two properties will be </w:t>
            </w:r>
            <w:r w:rsidR="00AB21DB">
              <w:rPr>
                <w:rFonts w:ascii="Arial" w:hAnsi="Arial" w:cs="Arial"/>
                <w:sz w:val="22"/>
                <w:szCs w:val="22"/>
              </w:rPr>
              <w:t>remained between both properties</w:t>
            </w:r>
            <w:r w:rsidR="00762B31">
              <w:rPr>
                <w:rFonts w:ascii="Arial" w:hAnsi="Arial" w:cs="Arial"/>
                <w:sz w:val="22"/>
                <w:szCs w:val="22"/>
              </w:rPr>
              <w:t>.</w:t>
            </w:r>
            <w:r w:rsidR="00423F33">
              <w:rPr>
                <w:rFonts w:ascii="Arial" w:hAnsi="Arial" w:cs="Arial"/>
                <w:sz w:val="22"/>
                <w:szCs w:val="22"/>
              </w:rPr>
              <w:br/>
            </w:r>
          </w:p>
          <w:p w14:paraId="03D1A8D1" w14:textId="6A3B750B" w:rsidR="003761F8" w:rsidRDefault="00423F33" w:rsidP="00F04994">
            <w:pPr>
              <w:pStyle w:val="CommentText"/>
              <w:numPr>
                <w:ilvl w:val="0"/>
                <w:numId w:val="4"/>
              </w:numPr>
              <w:rPr>
                <w:rFonts w:ascii="Arial" w:hAnsi="Arial" w:cs="Arial"/>
                <w:sz w:val="22"/>
                <w:szCs w:val="22"/>
              </w:rPr>
            </w:pPr>
            <w:r w:rsidRPr="00423F33">
              <w:rPr>
                <w:rFonts w:ascii="Arial" w:hAnsi="Arial" w:cs="Arial"/>
                <w:sz w:val="22"/>
                <w:szCs w:val="22"/>
              </w:rPr>
              <w:t>The</w:t>
            </w:r>
            <w:r w:rsidR="000720F3">
              <w:rPr>
                <w:rFonts w:ascii="Arial" w:hAnsi="Arial" w:cs="Arial"/>
                <w:sz w:val="22"/>
                <w:szCs w:val="22"/>
              </w:rPr>
              <w:t xml:space="preserve"> proposed single storey</w:t>
            </w:r>
            <w:r w:rsidRPr="00423F33">
              <w:rPr>
                <w:rFonts w:ascii="Arial" w:hAnsi="Arial" w:cs="Arial"/>
                <w:sz w:val="22"/>
                <w:szCs w:val="22"/>
              </w:rPr>
              <w:t xml:space="preserve"> rear extension has lined up the rooflights with the bi</w:t>
            </w:r>
            <w:r w:rsidR="004F6768">
              <w:rPr>
                <w:rFonts w:ascii="Arial" w:hAnsi="Arial" w:cs="Arial"/>
                <w:sz w:val="22"/>
                <w:szCs w:val="22"/>
              </w:rPr>
              <w:t>-</w:t>
            </w:r>
            <w:r w:rsidRPr="00423F33">
              <w:rPr>
                <w:rFonts w:ascii="Arial" w:hAnsi="Arial" w:cs="Arial"/>
                <w:sz w:val="22"/>
                <w:szCs w:val="22"/>
              </w:rPr>
              <w:t>fold doors well</w:t>
            </w:r>
            <w:r w:rsidR="000720F3">
              <w:rPr>
                <w:rFonts w:ascii="Arial" w:hAnsi="Arial" w:cs="Arial"/>
                <w:sz w:val="22"/>
                <w:szCs w:val="22"/>
              </w:rPr>
              <w:t xml:space="preserve">. As such, </w:t>
            </w:r>
            <w:r w:rsidRPr="00423F33">
              <w:rPr>
                <w:rFonts w:ascii="Arial" w:hAnsi="Arial" w:cs="Arial"/>
                <w:sz w:val="22"/>
                <w:szCs w:val="22"/>
              </w:rPr>
              <w:t xml:space="preserve">the whole extension is symmetrical </w:t>
            </w:r>
            <w:proofErr w:type="gramStart"/>
            <w:r w:rsidRPr="00423F33">
              <w:rPr>
                <w:rFonts w:ascii="Arial" w:hAnsi="Arial" w:cs="Arial"/>
                <w:sz w:val="22"/>
                <w:szCs w:val="22"/>
              </w:rPr>
              <w:t xml:space="preserve">in itself </w:t>
            </w:r>
            <w:r w:rsidR="00AD3584">
              <w:rPr>
                <w:rFonts w:ascii="Arial" w:hAnsi="Arial" w:cs="Arial"/>
                <w:sz w:val="22"/>
                <w:szCs w:val="22"/>
              </w:rPr>
              <w:t>and</w:t>
            </w:r>
            <w:proofErr w:type="gramEnd"/>
            <w:r w:rsidR="00AD3584">
              <w:rPr>
                <w:rFonts w:ascii="Arial" w:hAnsi="Arial" w:cs="Arial"/>
                <w:sz w:val="22"/>
                <w:szCs w:val="22"/>
              </w:rPr>
              <w:t xml:space="preserve"> </w:t>
            </w:r>
            <w:r w:rsidR="00AD3584" w:rsidRPr="00AD3584">
              <w:rPr>
                <w:rFonts w:ascii="Arial" w:hAnsi="Arial" w:cs="Arial"/>
                <w:sz w:val="22"/>
                <w:szCs w:val="22"/>
              </w:rPr>
              <w:t>respect the scale and proportions of the host</w:t>
            </w:r>
            <w:r w:rsidR="00642FAD">
              <w:rPr>
                <w:rFonts w:ascii="Arial" w:hAnsi="Arial" w:cs="Arial"/>
                <w:sz w:val="22"/>
                <w:szCs w:val="22"/>
              </w:rPr>
              <w:t xml:space="preserve"> dwelling</w:t>
            </w:r>
            <w:r w:rsidR="00AD3584">
              <w:rPr>
                <w:rFonts w:ascii="Arial" w:hAnsi="Arial" w:cs="Arial"/>
                <w:sz w:val="22"/>
                <w:szCs w:val="22"/>
              </w:rPr>
              <w:t>.</w:t>
            </w:r>
            <w:r w:rsidR="00137CE3">
              <w:rPr>
                <w:rFonts w:ascii="Arial" w:hAnsi="Arial" w:cs="Arial"/>
                <w:sz w:val="22"/>
                <w:szCs w:val="22"/>
              </w:rPr>
              <w:t xml:space="preserve"> T</w:t>
            </w:r>
            <w:r w:rsidR="00137CE3" w:rsidRPr="00137CE3">
              <w:rPr>
                <w:rFonts w:ascii="Arial" w:hAnsi="Arial" w:cs="Arial"/>
                <w:sz w:val="22"/>
                <w:szCs w:val="22"/>
              </w:rPr>
              <w:t xml:space="preserve">he overall scale and massing </w:t>
            </w:r>
            <w:r w:rsidR="00642FAD" w:rsidRPr="00137CE3">
              <w:rPr>
                <w:rFonts w:ascii="Arial" w:hAnsi="Arial" w:cs="Arial"/>
                <w:sz w:val="22"/>
                <w:szCs w:val="22"/>
              </w:rPr>
              <w:t>are</w:t>
            </w:r>
            <w:r w:rsidR="00137CE3" w:rsidRPr="00137CE3">
              <w:rPr>
                <w:rFonts w:ascii="Arial" w:hAnsi="Arial" w:cs="Arial"/>
                <w:sz w:val="22"/>
                <w:szCs w:val="22"/>
              </w:rPr>
              <w:t xml:space="preserve"> </w:t>
            </w:r>
            <w:r w:rsidR="00137CE3">
              <w:rPr>
                <w:rFonts w:ascii="Arial" w:hAnsi="Arial" w:cs="Arial"/>
                <w:sz w:val="22"/>
                <w:szCs w:val="22"/>
              </w:rPr>
              <w:t xml:space="preserve">also </w:t>
            </w:r>
            <w:r w:rsidR="00137CE3" w:rsidRPr="00137CE3">
              <w:rPr>
                <w:rFonts w:ascii="Arial" w:hAnsi="Arial" w:cs="Arial"/>
                <w:sz w:val="22"/>
                <w:szCs w:val="22"/>
              </w:rPr>
              <w:t>deemed acceptable</w:t>
            </w:r>
            <w:r w:rsidR="00137CE3">
              <w:rPr>
                <w:rFonts w:ascii="Arial" w:hAnsi="Arial" w:cs="Arial"/>
                <w:sz w:val="22"/>
                <w:szCs w:val="22"/>
              </w:rPr>
              <w:t>.</w:t>
            </w:r>
            <w:r w:rsidR="00762B31">
              <w:rPr>
                <w:rFonts w:ascii="Arial" w:hAnsi="Arial" w:cs="Arial"/>
                <w:sz w:val="22"/>
                <w:szCs w:val="22"/>
              </w:rPr>
              <w:br/>
            </w:r>
          </w:p>
          <w:p w14:paraId="79A7586E" w14:textId="77777777" w:rsidR="00342E4A" w:rsidRDefault="00342E4A" w:rsidP="00342E4A">
            <w:pPr>
              <w:pStyle w:val="CommentText"/>
              <w:rPr>
                <w:rFonts w:ascii="Arial" w:hAnsi="Arial" w:cs="Arial"/>
                <w:b/>
                <w:bCs/>
                <w:sz w:val="22"/>
                <w:szCs w:val="22"/>
                <w:u w:val="single"/>
              </w:rPr>
            </w:pPr>
            <w:r w:rsidRPr="00DD661A">
              <w:rPr>
                <w:rFonts w:ascii="Arial" w:hAnsi="Arial" w:cs="Arial"/>
                <w:b/>
                <w:bCs/>
                <w:sz w:val="22"/>
                <w:szCs w:val="22"/>
                <w:u w:val="single"/>
              </w:rPr>
              <w:t>Impact on Residential Amenity</w:t>
            </w:r>
            <w:r>
              <w:rPr>
                <w:rFonts w:ascii="Arial" w:hAnsi="Arial" w:cs="Arial"/>
                <w:b/>
                <w:bCs/>
                <w:sz w:val="22"/>
                <w:szCs w:val="22"/>
                <w:u w:val="single"/>
              </w:rPr>
              <w:br/>
            </w:r>
          </w:p>
          <w:p w14:paraId="23F85D3D" w14:textId="32079C64" w:rsidR="00342E4A" w:rsidRDefault="00342E4A" w:rsidP="00F04994">
            <w:pPr>
              <w:pStyle w:val="CommentText"/>
              <w:numPr>
                <w:ilvl w:val="0"/>
                <w:numId w:val="4"/>
              </w:numPr>
              <w:rPr>
                <w:rFonts w:ascii="Arial" w:hAnsi="Arial" w:cs="Arial"/>
                <w:sz w:val="22"/>
                <w:szCs w:val="22"/>
              </w:rPr>
            </w:pPr>
            <w:r w:rsidRPr="00F518BC">
              <w:rPr>
                <w:rFonts w:ascii="Arial" w:hAnsi="Arial" w:cs="Arial"/>
                <w:sz w:val="22"/>
                <w:szCs w:val="22"/>
              </w:rPr>
              <w:t>Policy DM1 of the Eastleigh Borough Local Plan (2016-2036) amongst other matters, stipulate that all new development should not have an unacceptable impact upon residential amenities of both new and existing residents.</w:t>
            </w:r>
            <w:r w:rsidR="00F04994">
              <w:rPr>
                <w:rFonts w:ascii="Arial" w:hAnsi="Arial" w:cs="Arial"/>
                <w:sz w:val="22"/>
                <w:szCs w:val="22"/>
              </w:rPr>
              <w:br/>
            </w:r>
          </w:p>
          <w:p w14:paraId="0A1DA895" w14:textId="1452AE2D" w:rsidR="00342E4A" w:rsidRDefault="00680CED" w:rsidP="00680CED">
            <w:pPr>
              <w:pStyle w:val="CommentText"/>
              <w:numPr>
                <w:ilvl w:val="0"/>
                <w:numId w:val="4"/>
              </w:numPr>
              <w:rPr>
                <w:rFonts w:ascii="Arial" w:hAnsi="Arial" w:cs="Arial"/>
                <w:sz w:val="22"/>
                <w:szCs w:val="22"/>
              </w:rPr>
            </w:pPr>
            <w:r w:rsidRPr="00680CED">
              <w:rPr>
                <w:rFonts w:ascii="Arial" w:hAnsi="Arial" w:cs="Arial"/>
                <w:sz w:val="22"/>
                <w:szCs w:val="22"/>
              </w:rPr>
              <w:t>The proposed first-floor windows on the front elevation will look out onto areas already open to public view, and the rear windows will mainly look over an area of woodland. There are also no windows proposed in the side elevation. As such the proposal will not result in any materially harmful overlooking of the neighbouring dwellings.</w:t>
            </w:r>
            <w:r w:rsidR="00863B64">
              <w:rPr>
                <w:rFonts w:ascii="Arial" w:hAnsi="Arial" w:cs="Arial"/>
                <w:sz w:val="22"/>
                <w:szCs w:val="22"/>
              </w:rPr>
              <w:t xml:space="preserve"> In addition to this, the proposed first-floor side extension does not appear to encroach the neighbouring property</w:t>
            </w:r>
            <w:r w:rsidR="00806050">
              <w:rPr>
                <w:rFonts w:ascii="Arial" w:hAnsi="Arial" w:cs="Arial"/>
                <w:sz w:val="22"/>
                <w:szCs w:val="22"/>
              </w:rPr>
              <w:t xml:space="preserve"> and therefore it is not considered </w:t>
            </w:r>
            <w:r w:rsidR="00CE0E82">
              <w:rPr>
                <w:rFonts w:ascii="Arial" w:hAnsi="Arial" w:cs="Arial"/>
                <w:sz w:val="22"/>
                <w:szCs w:val="22"/>
              </w:rPr>
              <w:t>to cause excessive shadowing or loss of light. No objections have been received during the consultation period.</w:t>
            </w:r>
            <w:r w:rsidR="00CE0E82">
              <w:rPr>
                <w:rFonts w:ascii="Arial" w:hAnsi="Arial" w:cs="Arial"/>
                <w:sz w:val="22"/>
                <w:szCs w:val="22"/>
              </w:rPr>
              <w:br/>
            </w:r>
          </w:p>
          <w:p w14:paraId="55901A6D" w14:textId="143D5F77" w:rsidR="00CE0E82" w:rsidRPr="00680CED" w:rsidRDefault="0051256A" w:rsidP="00680CED">
            <w:pPr>
              <w:pStyle w:val="CommentText"/>
              <w:numPr>
                <w:ilvl w:val="0"/>
                <w:numId w:val="4"/>
              </w:numPr>
              <w:rPr>
                <w:rFonts w:ascii="Arial" w:hAnsi="Arial" w:cs="Arial"/>
                <w:sz w:val="22"/>
                <w:szCs w:val="22"/>
              </w:rPr>
            </w:pPr>
            <w:r>
              <w:rPr>
                <w:rFonts w:ascii="Arial" w:hAnsi="Arial" w:cs="Arial"/>
                <w:sz w:val="22"/>
                <w:szCs w:val="22"/>
              </w:rPr>
              <w:t>Due to the single storey nature of the rear extension, it is also unlikely to impact on the amenities of any neighbouring properties</w:t>
            </w:r>
            <w:r w:rsidR="008730F5">
              <w:rPr>
                <w:rFonts w:ascii="Arial" w:hAnsi="Arial" w:cs="Arial"/>
                <w:sz w:val="22"/>
                <w:szCs w:val="22"/>
              </w:rPr>
              <w:t>. The development accords with guidance set out in the ‘Quality Places’ SPD.</w:t>
            </w:r>
            <w:r w:rsidR="008730F5">
              <w:rPr>
                <w:rFonts w:ascii="Arial" w:hAnsi="Arial" w:cs="Arial"/>
                <w:sz w:val="22"/>
                <w:szCs w:val="22"/>
              </w:rPr>
              <w:br/>
            </w:r>
          </w:p>
          <w:p w14:paraId="3B3A36A9" w14:textId="77777777" w:rsidR="00342E4A" w:rsidRDefault="00342E4A" w:rsidP="00342E4A">
            <w:pPr>
              <w:pStyle w:val="CommentText"/>
              <w:rPr>
                <w:rFonts w:ascii="Arial" w:hAnsi="Arial" w:cs="Arial"/>
                <w:b/>
                <w:bCs/>
                <w:sz w:val="22"/>
                <w:szCs w:val="22"/>
                <w:u w:val="single"/>
              </w:rPr>
            </w:pPr>
            <w:r w:rsidRPr="00BF1E21">
              <w:rPr>
                <w:rFonts w:ascii="Arial" w:hAnsi="Arial" w:cs="Arial"/>
                <w:b/>
                <w:bCs/>
                <w:sz w:val="22"/>
                <w:szCs w:val="22"/>
                <w:u w:val="single"/>
              </w:rPr>
              <w:t>Trees and landscaping</w:t>
            </w:r>
            <w:r>
              <w:rPr>
                <w:rFonts w:ascii="Arial" w:hAnsi="Arial" w:cs="Arial"/>
                <w:b/>
                <w:bCs/>
                <w:sz w:val="22"/>
                <w:szCs w:val="22"/>
                <w:u w:val="single"/>
              </w:rPr>
              <w:br/>
            </w:r>
          </w:p>
          <w:p w14:paraId="434FC158" w14:textId="79930B73" w:rsidR="00342E4A" w:rsidRDefault="00342E4A" w:rsidP="00F04994">
            <w:pPr>
              <w:pStyle w:val="CommentText"/>
              <w:numPr>
                <w:ilvl w:val="0"/>
                <w:numId w:val="4"/>
              </w:numPr>
              <w:rPr>
                <w:rFonts w:ascii="Arial" w:hAnsi="Arial" w:cs="Arial"/>
                <w:sz w:val="22"/>
                <w:szCs w:val="22"/>
              </w:rPr>
            </w:pPr>
            <w:r w:rsidRPr="00323DE6">
              <w:rPr>
                <w:rFonts w:ascii="Arial" w:hAnsi="Arial" w:cs="Arial"/>
                <w:sz w:val="22"/>
                <w:szCs w:val="22"/>
              </w:rPr>
              <w:t xml:space="preserve">The site does not contain any trees offered protection by a tree preservation order. Furthermore, the proposal has been deemed not </w:t>
            </w:r>
            <w:r>
              <w:rPr>
                <w:rFonts w:ascii="Arial" w:hAnsi="Arial" w:cs="Arial"/>
                <w:sz w:val="22"/>
                <w:szCs w:val="22"/>
              </w:rPr>
              <w:t xml:space="preserve">to </w:t>
            </w:r>
            <w:proofErr w:type="gramStart"/>
            <w:r w:rsidRPr="00323DE6">
              <w:rPr>
                <w:rFonts w:ascii="Arial" w:hAnsi="Arial" w:cs="Arial"/>
                <w:sz w:val="22"/>
                <w:szCs w:val="22"/>
              </w:rPr>
              <w:t>be in conflict with</w:t>
            </w:r>
            <w:proofErr w:type="gramEnd"/>
            <w:r w:rsidRPr="00323DE6">
              <w:rPr>
                <w:rFonts w:ascii="Arial" w:hAnsi="Arial" w:cs="Arial"/>
                <w:sz w:val="22"/>
                <w:szCs w:val="22"/>
              </w:rPr>
              <w:t xml:space="preserve"> any trees or landscape features of particular amenity to the area. There are no likely significant impacts on the SPA.</w:t>
            </w:r>
            <w:r w:rsidR="004F7E42">
              <w:rPr>
                <w:rFonts w:ascii="Arial" w:hAnsi="Arial" w:cs="Arial"/>
                <w:sz w:val="22"/>
                <w:szCs w:val="22"/>
              </w:rPr>
              <w:br/>
            </w:r>
          </w:p>
          <w:p w14:paraId="1C9DB902" w14:textId="77777777" w:rsidR="00342E4A" w:rsidRDefault="00342E4A" w:rsidP="00342E4A">
            <w:pPr>
              <w:pStyle w:val="CommentText"/>
              <w:rPr>
                <w:rFonts w:ascii="Arial" w:hAnsi="Arial" w:cs="Arial"/>
                <w:sz w:val="22"/>
                <w:szCs w:val="22"/>
              </w:rPr>
            </w:pPr>
          </w:p>
          <w:p w14:paraId="69CF51F9" w14:textId="290F5D83" w:rsidR="00342E4A" w:rsidRPr="003F51DD" w:rsidRDefault="009B7D2E" w:rsidP="00342E4A">
            <w:pPr>
              <w:pStyle w:val="CommentText"/>
              <w:rPr>
                <w:rFonts w:ascii="Arial" w:hAnsi="Arial" w:cs="Arial"/>
                <w:b/>
                <w:bCs/>
                <w:sz w:val="22"/>
                <w:szCs w:val="22"/>
                <w:u w:val="single"/>
              </w:rPr>
            </w:pPr>
            <w:r>
              <w:rPr>
                <w:rFonts w:ascii="Arial" w:hAnsi="Arial" w:cs="Arial"/>
                <w:b/>
                <w:bCs/>
                <w:sz w:val="22"/>
                <w:szCs w:val="22"/>
                <w:u w:val="single"/>
              </w:rPr>
              <w:lastRenderedPageBreak/>
              <w:br/>
            </w:r>
            <w:r w:rsidR="00342E4A" w:rsidRPr="006A36A4">
              <w:rPr>
                <w:rFonts w:ascii="Arial" w:hAnsi="Arial" w:cs="Arial"/>
                <w:b/>
                <w:bCs/>
                <w:sz w:val="22"/>
                <w:szCs w:val="22"/>
                <w:u w:val="single"/>
              </w:rPr>
              <w:t>Highways and Parking</w:t>
            </w:r>
            <w:r w:rsidR="00342E4A">
              <w:rPr>
                <w:rFonts w:ascii="Arial" w:hAnsi="Arial" w:cs="Arial"/>
                <w:b/>
                <w:bCs/>
                <w:sz w:val="22"/>
                <w:szCs w:val="22"/>
                <w:u w:val="single"/>
              </w:rPr>
              <w:br/>
            </w:r>
          </w:p>
          <w:p w14:paraId="5188ABE7" w14:textId="712FF7BA" w:rsidR="00342E4A" w:rsidRDefault="00342E4A" w:rsidP="00F04994">
            <w:pPr>
              <w:pStyle w:val="ListParagraph"/>
              <w:numPr>
                <w:ilvl w:val="0"/>
                <w:numId w:val="4"/>
              </w:numPr>
              <w:spacing w:after="160" w:line="259" w:lineRule="auto"/>
              <w:rPr>
                <w:rFonts w:ascii="Arial" w:hAnsi="Arial" w:cs="Arial"/>
              </w:rPr>
            </w:pPr>
            <w:r w:rsidRPr="003F51DD">
              <w:rPr>
                <w:rFonts w:ascii="Arial" w:hAnsi="Arial" w:cs="Arial"/>
              </w:rPr>
              <w:t>Policy DM14 of the Eastleigh Borough Local Plan (2016-2036) requires residential development to provide off-highway parking which is adequate in terms of highway safety/traffic management</w:t>
            </w:r>
            <w:r>
              <w:rPr>
                <w:rFonts w:ascii="Arial" w:hAnsi="Arial" w:cs="Arial"/>
              </w:rPr>
              <w:t>.</w:t>
            </w:r>
            <w:r w:rsidR="008730F5">
              <w:rPr>
                <w:rFonts w:ascii="Arial" w:hAnsi="Arial" w:cs="Arial"/>
              </w:rPr>
              <w:br/>
            </w:r>
          </w:p>
          <w:p w14:paraId="03378CB8" w14:textId="3B54F687" w:rsidR="00342E4A" w:rsidRPr="00E63D46" w:rsidRDefault="00E63D46" w:rsidP="00342E4A">
            <w:pPr>
              <w:pStyle w:val="ListParagraph"/>
              <w:numPr>
                <w:ilvl w:val="0"/>
                <w:numId w:val="4"/>
              </w:numPr>
              <w:spacing w:after="160" w:line="259" w:lineRule="auto"/>
              <w:rPr>
                <w:rFonts w:ascii="Arial" w:hAnsi="Arial" w:cs="Arial"/>
              </w:rPr>
            </w:pPr>
            <w:r w:rsidRPr="00E63D46">
              <w:rPr>
                <w:rFonts w:ascii="Arial" w:hAnsi="Arial" w:cs="Arial"/>
              </w:rPr>
              <w:t>The proposal does not incorporate any additional bedrooms. Therefore, it will not impact on the existing car parking arrangements.</w:t>
            </w:r>
          </w:p>
          <w:p w14:paraId="051E337B" w14:textId="77777777" w:rsidR="00342E4A" w:rsidRDefault="00342E4A" w:rsidP="00342E4A">
            <w:pPr>
              <w:rPr>
                <w:rFonts w:ascii="Arial" w:hAnsi="Arial" w:cs="Arial"/>
              </w:rPr>
            </w:pPr>
          </w:p>
          <w:p w14:paraId="72A9B7D8" w14:textId="77777777" w:rsidR="00342E4A" w:rsidRDefault="00342E4A" w:rsidP="00342E4A">
            <w:pPr>
              <w:pStyle w:val="CommentText"/>
              <w:rPr>
                <w:rFonts w:ascii="Arial" w:hAnsi="Arial" w:cs="Arial"/>
                <w:i/>
                <w:iCs/>
                <w:sz w:val="22"/>
                <w:szCs w:val="22"/>
                <w:u w:val="single"/>
              </w:rPr>
            </w:pPr>
            <w:r>
              <w:rPr>
                <w:rFonts w:ascii="Arial" w:hAnsi="Arial" w:cs="Arial"/>
                <w:i/>
                <w:iCs/>
                <w:sz w:val="22"/>
                <w:szCs w:val="22"/>
                <w:u w:val="single"/>
              </w:rPr>
              <w:t>Climate Change:</w:t>
            </w:r>
          </w:p>
          <w:p w14:paraId="73FED936" w14:textId="77777777" w:rsidR="00342E4A" w:rsidRDefault="00342E4A" w:rsidP="00342E4A">
            <w:pPr>
              <w:rPr>
                <w:rFonts w:ascii="Arial" w:hAnsi="Arial" w:cs="Arial"/>
                <w:i/>
                <w:iCs/>
              </w:rPr>
            </w:pPr>
            <w:r>
              <w:rPr>
                <w:rFonts w:ascii="Arial" w:hAnsi="Arial" w:cs="Arial"/>
                <w:i/>
                <w:iCs/>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12DFD200" w14:textId="77777777" w:rsidR="00342E4A" w:rsidRDefault="00342E4A" w:rsidP="00342E4A">
            <w:pPr>
              <w:rPr>
                <w:rFonts w:ascii="Arial" w:hAnsi="Arial" w:cs="Arial"/>
                <w:i/>
                <w:iCs/>
              </w:rPr>
            </w:pPr>
          </w:p>
          <w:p w14:paraId="2F87F456" w14:textId="77777777" w:rsidR="00342E4A" w:rsidRDefault="00342E4A" w:rsidP="00342E4A">
            <w:pPr>
              <w:rPr>
                <w:rFonts w:ascii="Arial" w:hAnsi="Arial" w:cs="Arial"/>
                <w:i/>
                <w:iCs/>
              </w:rPr>
            </w:pPr>
            <w:r>
              <w:rPr>
                <w:rFonts w:ascii="Arial" w:hAnsi="Arial" w:cs="Arial"/>
                <w:i/>
                <w:iCs/>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0DB552C6" w14:textId="77777777" w:rsidR="00342E4A" w:rsidRDefault="00342E4A" w:rsidP="00342E4A">
            <w:pPr>
              <w:rPr>
                <w:rFonts w:ascii="Arial" w:hAnsi="Arial" w:cs="Arial"/>
                <w:i/>
                <w:iCs/>
              </w:rPr>
            </w:pPr>
          </w:p>
          <w:p w14:paraId="00352D02" w14:textId="77777777" w:rsidR="00342E4A" w:rsidRDefault="00342E4A" w:rsidP="00342E4A">
            <w:pPr>
              <w:rPr>
                <w:rFonts w:ascii="Arial" w:hAnsi="Arial" w:cs="Arial"/>
                <w:i/>
                <w:iCs/>
              </w:rPr>
            </w:pPr>
            <w:r>
              <w:rPr>
                <w:rFonts w:ascii="Arial" w:hAnsi="Arial" w:cs="Arial"/>
                <w:i/>
                <w:iCs/>
              </w:rPr>
              <w:t>The NPPF, Policies S1, DM2 and DM3 of the Local Plan and energy and water elements of the adopted Environmentally Sustainable Development SPD require development to be sustainable in terms of resource use, climate change and energy use. When considering the impact of climate change, the proposed development is expected to be resilient to the potential effects of climate change.</w:t>
            </w:r>
          </w:p>
          <w:p w14:paraId="363BB0E2" w14:textId="14E45CB5" w:rsidR="00A92A49" w:rsidRDefault="00342E4A" w:rsidP="00342E4A">
            <w:pPr>
              <w:pStyle w:val="CommentText"/>
              <w:rPr>
                <w:rFonts w:ascii="Arial" w:hAnsi="Arial" w:cs="Arial"/>
                <w:sz w:val="22"/>
                <w:szCs w:val="22"/>
              </w:rPr>
            </w:pPr>
            <w:r>
              <w:rPr>
                <w:rFonts w:ascii="Arial" w:hAnsi="Arial" w:cs="Arial"/>
                <w:sz w:val="22"/>
                <w:szCs w:val="22"/>
              </w:rPr>
              <w:br/>
            </w:r>
          </w:p>
          <w:p w14:paraId="363BB0E3" w14:textId="77777777" w:rsidR="00D45357" w:rsidRPr="00492222" w:rsidRDefault="00CB6DA4" w:rsidP="00D45357">
            <w:pPr>
              <w:pStyle w:val="CommentText"/>
              <w:rPr>
                <w:rFonts w:ascii="Arial" w:hAnsi="Arial" w:cs="Arial"/>
                <w:sz w:val="22"/>
                <w:szCs w:val="22"/>
                <w:u w:val="single"/>
              </w:rPr>
            </w:pPr>
            <w:r w:rsidRPr="00492222">
              <w:rPr>
                <w:rFonts w:ascii="Arial" w:hAnsi="Arial" w:cs="Arial"/>
                <w:sz w:val="22"/>
                <w:szCs w:val="22"/>
                <w:u w:val="single"/>
              </w:rPr>
              <w:t>Equalities Implications:</w:t>
            </w:r>
          </w:p>
          <w:p w14:paraId="363BB0E4" w14:textId="77777777" w:rsidR="00D45357" w:rsidRPr="00D45357" w:rsidRDefault="00CB6DA4" w:rsidP="00D45357">
            <w:pPr>
              <w:pStyle w:val="CommentText"/>
              <w:rPr>
                <w:rFonts w:ascii="Arial" w:hAnsi="Arial" w:cs="Arial"/>
                <w:sz w:val="22"/>
                <w:szCs w:val="22"/>
              </w:rPr>
            </w:pPr>
            <w:r w:rsidRPr="00D45357">
              <w:rPr>
                <w:rFonts w:ascii="Arial" w:hAnsi="Arial" w:cs="Arial"/>
                <w:sz w:val="22"/>
                <w:szCs w:val="22"/>
              </w:rPr>
              <w:t>Section 149 of the Equalities Act 2010 created the public sector equality duty. Section149 states:</w:t>
            </w:r>
          </w:p>
          <w:p w14:paraId="363BB0E5" w14:textId="77777777" w:rsidR="00D45357" w:rsidRPr="00D45357" w:rsidRDefault="00CB6DA4" w:rsidP="00492222">
            <w:pPr>
              <w:pStyle w:val="CommentText"/>
              <w:ind w:left="447" w:hanging="447"/>
              <w:rPr>
                <w:rFonts w:ascii="Arial" w:hAnsi="Arial" w:cs="Arial"/>
                <w:sz w:val="22"/>
                <w:szCs w:val="22"/>
              </w:rPr>
            </w:pPr>
            <w:r w:rsidRPr="00D45357">
              <w:rPr>
                <w:rFonts w:ascii="Arial" w:hAnsi="Arial" w:cs="Arial"/>
                <w:sz w:val="22"/>
                <w:szCs w:val="22"/>
              </w:rPr>
              <w:t>-</w:t>
            </w:r>
            <w:r w:rsidRPr="00D45357">
              <w:rPr>
                <w:rFonts w:ascii="Arial" w:hAnsi="Arial" w:cs="Arial"/>
                <w:sz w:val="22"/>
                <w:szCs w:val="22"/>
              </w:rPr>
              <w:tab/>
              <w:t>A public authority must, in the exercise of its functions, have due regard to the need to:</w:t>
            </w:r>
          </w:p>
          <w:p w14:paraId="363BB0E6" w14:textId="77777777" w:rsidR="00D45357" w:rsidRPr="00D45357" w:rsidRDefault="00CB6DA4" w:rsidP="00492222">
            <w:pPr>
              <w:pStyle w:val="CommentText"/>
              <w:ind w:left="731" w:hanging="284"/>
              <w:rPr>
                <w:rFonts w:ascii="Arial" w:hAnsi="Arial" w:cs="Arial"/>
                <w:sz w:val="22"/>
                <w:szCs w:val="22"/>
              </w:rPr>
            </w:pPr>
            <w:r w:rsidRPr="00D45357">
              <w:rPr>
                <w:rFonts w:ascii="Arial" w:hAnsi="Arial" w:cs="Arial"/>
                <w:sz w:val="22"/>
                <w:szCs w:val="22"/>
              </w:rPr>
              <w:t>a.</w:t>
            </w:r>
            <w:r w:rsidRPr="00D45357">
              <w:rPr>
                <w:rFonts w:ascii="Arial" w:hAnsi="Arial" w:cs="Arial"/>
                <w:sz w:val="22"/>
                <w:szCs w:val="22"/>
              </w:rPr>
              <w:tab/>
              <w:t xml:space="preserve">eliminate discrimination, harassment, victimisation and any other conduct that is prohibited by or under this </w:t>
            </w:r>
            <w:proofErr w:type="gramStart"/>
            <w:r w:rsidRPr="00D45357">
              <w:rPr>
                <w:rFonts w:ascii="Arial" w:hAnsi="Arial" w:cs="Arial"/>
                <w:sz w:val="22"/>
                <w:szCs w:val="22"/>
              </w:rPr>
              <w:t>Act</w:t>
            </w:r>
            <w:r>
              <w:rPr>
                <w:rFonts w:ascii="Arial" w:hAnsi="Arial" w:cs="Arial"/>
                <w:sz w:val="22"/>
                <w:szCs w:val="22"/>
              </w:rPr>
              <w:t>;</w:t>
            </w:r>
            <w:proofErr w:type="gramEnd"/>
          </w:p>
          <w:p w14:paraId="363BB0E7" w14:textId="77777777" w:rsidR="00D45357" w:rsidRPr="00D45357" w:rsidRDefault="00CB6DA4" w:rsidP="00492222">
            <w:pPr>
              <w:pStyle w:val="CommentText"/>
              <w:ind w:left="731" w:hanging="284"/>
              <w:rPr>
                <w:rFonts w:ascii="Arial" w:hAnsi="Arial" w:cs="Arial"/>
                <w:sz w:val="22"/>
                <w:szCs w:val="22"/>
              </w:rPr>
            </w:pPr>
            <w:r w:rsidRPr="00D45357">
              <w:rPr>
                <w:rFonts w:ascii="Arial" w:hAnsi="Arial" w:cs="Arial"/>
                <w:sz w:val="22"/>
                <w:szCs w:val="22"/>
              </w:rPr>
              <w:t>b.</w:t>
            </w:r>
            <w:r w:rsidRPr="00D45357">
              <w:rPr>
                <w:rFonts w:ascii="Arial" w:hAnsi="Arial" w:cs="Arial"/>
                <w:sz w:val="22"/>
                <w:szCs w:val="22"/>
              </w:rPr>
              <w:tab/>
              <w:t xml:space="preserve">advance equality of opportunity between persons who share a relevant protected characteristic and persons who do not share </w:t>
            </w:r>
            <w:proofErr w:type="gramStart"/>
            <w:r w:rsidRPr="00D45357">
              <w:rPr>
                <w:rFonts w:ascii="Arial" w:hAnsi="Arial" w:cs="Arial"/>
                <w:sz w:val="22"/>
                <w:szCs w:val="22"/>
              </w:rPr>
              <w:t>it;</w:t>
            </w:r>
            <w:proofErr w:type="gramEnd"/>
          </w:p>
          <w:p w14:paraId="363BB0E8" w14:textId="77777777" w:rsidR="00D45357" w:rsidRPr="00D45357" w:rsidRDefault="00CB6DA4" w:rsidP="00492222">
            <w:pPr>
              <w:pStyle w:val="CommentText"/>
              <w:ind w:left="731" w:hanging="284"/>
              <w:rPr>
                <w:rFonts w:ascii="Arial" w:hAnsi="Arial" w:cs="Arial"/>
                <w:sz w:val="22"/>
                <w:szCs w:val="22"/>
              </w:rPr>
            </w:pPr>
            <w:r w:rsidRPr="00D45357">
              <w:rPr>
                <w:rFonts w:ascii="Arial" w:hAnsi="Arial" w:cs="Arial"/>
                <w:sz w:val="22"/>
                <w:szCs w:val="22"/>
              </w:rPr>
              <w:t>c.</w:t>
            </w:r>
            <w:r w:rsidRPr="00D45357">
              <w:rPr>
                <w:rFonts w:ascii="Arial" w:hAnsi="Arial" w:cs="Arial"/>
                <w:sz w:val="22"/>
                <w:szCs w:val="22"/>
              </w:rPr>
              <w:tab/>
            </w:r>
            <w:proofErr w:type="gramStart"/>
            <w:r w:rsidRPr="00D45357">
              <w:rPr>
                <w:rFonts w:ascii="Arial" w:hAnsi="Arial" w:cs="Arial"/>
                <w:sz w:val="22"/>
                <w:szCs w:val="22"/>
              </w:rPr>
              <w:t>foster</w:t>
            </w:r>
            <w:proofErr w:type="gramEnd"/>
            <w:r w:rsidRPr="00D45357">
              <w:rPr>
                <w:rFonts w:ascii="Arial" w:hAnsi="Arial" w:cs="Arial"/>
                <w:sz w:val="22"/>
                <w:szCs w:val="22"/>
              </w:rPr>
              <w:t xml:space="preserve"> good relations between persons who share a relevant protected characteristic and persons who do not share it.</w:t>
            </w:r>
          </w:p>
          <w:p w14:paraId="363BB0E9" w14:textId="77777777" w:rsidR="00D45357" w:rsidRPr="00D45357" w:rsidRDefault="009B7D2E" w:rsidP="00492222">
            <w:pPr>
              <w:pStyle w:val="CommentText"/>
              <w:ind w:left="731" w:hanging="567"/>
              <w:rPr>
                <w:rFonts w:ascii="Arial" w:hAnsi="Arial" w:cs="Arial"/>
                <w:sz w:val="22"/>
                <w:szCs w:val="22"/>
              </w:rPr>
            </w:pPr>
          </w:p>
          <w:p w14:paraId="363BB0EA" w14:textId="77777777" w:rsidR="00D45357" w:rsidRPr="0099338D" w:rsidRDefault="00CB6DA4" w:rsidP="00D45357">
            <w:pPr>
              <w:pStyle w:val="CommentText"/>
              <w:rPr>
                <w:rFonts w:ascii="Arial" w:hAnsi="Arial" w:cs="Arial"/>
                <w:sz w:val="22"/>
                <w:szCs w:val="22"/>
              </w:rPr>
            </w:pPr>
            <w:r w:rsidRPr="00D45357">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363BB0EB" w14:textId="77777777" w:rsidR="00DB4D3D" w:rsidRPr="0099338D" w:rsidRDefault="009B7D2E" w:rsidP="00065A93">
            <w:pPr>
              <w:rPr>
                <w:rFonts w:ascii="Arial" w:hAnsi="Arial" w:cs="Arial"/>
              </w:rPr>
            </w:pPr>
          </w:p>
        </w:tc>
      </w:tr>
    </w:tbl>
    <w:p w14:paraId="363BB0ED" w14:textId="77777777" w:rsidR="00065A93" w:rsidRPr="0099338D" w:rsidRDefault="009B7D2E"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04447E" w14:paraId="363BB0EF" w14:textId="77777777" w:rsidTr="001F221D">
        <w:tc>
          <w:tcPr>
            <w:tcW w:w="9242" w:type="dxa"/>
            <w:gridSpan w:val="3"/>
          </w:tcPr>
          <w:p w14:paraId="3683151D" w14:textId="77777777" w:rsidR="00EA4C06" w:rsidRDefault="00CB6DA4" w:rsidP="00065A93">
            <w:pPr>
              <w:rPr>
                <w:rFonts w:ascii="Arial" w:hAnsi="Arial" w:cs="Arial"/>
                <w:b/>
              </w:rPr>
            </w:pPr>
            <w:r w:rsidRPr="0099338D">
              <w:rPr>
                <w:rFonts w:ascii="Arial" w:hAnsi="Arial" w:cs="Arial"/>
                <w:b/>
              </w:rPr>
              <w:t>Conclusion:</w:t>
            </w:r>
          </w:p>
          <w:p w14:paraId="38CEC29B" w14:textId="77777777" w:rsidR="00E63D46" w:rsidRDefault="00E63D46" w:rsidP="00065A93">
            <w:pPr>
              <w:rPr>
                <w:rFonts w:ascii="Arial" w:hAnsi="Arial" w:cs="Arial"/>
                <w:b/>
              </w:rPr>
            </w:pPr>
          </w:p>
          <w:p w14:paraId="033223A5" w14:textId="05E6DAC2" w:rsidR="00094B72" w:rsidRDefault="00E63D46" w:rsidP="00E63D46">
            <w:pPr>
              <w:pStyle w:val="ListParagraph"/>
              <w:numPr>
                <w:ilvl w:val="0"/>
                <w:numId w:val="9"/>
              </w:numPr>
              <w:rPr>
                <w:rFonts w:ascii="Arial" w:hAnsi="Arial" w:cs="Arial"/>
              </w:rPr>
            </w:pPr>
            <w:r>
              <w:rPr>
                <w:rFonts w:ascii="Arial" w:hAnsi="Arial" w:cs="Arial"/>
              </w:rPr>
              <w:t>Subject to conditions</w:t>
            </w:r>
            <w:r w:rsidR="003D7144">
              <w:rPr>
                <w:rFonts w:ascii="Arial" w:hAnsi="Arial" w:cs="Arial"/>
              </w:rPr>
              <w:br/>
            </w:r>
          </w:p>
          <w:p w14:paraId="363BB0EE" w14:textId="62ECCAA1" w:rsidR="00E63D46" w:rsidRPr="008A5069" w:rsidRDefault="00094B72" w:rsidP="008A5069">
            <w:pPr>
              <w:pStyle w:val="ListParagraph"/>
              <w:numPr>
                <w:ilvl w:val="0"/>
                <w:numId w:val="9"/>
              </w:numPr>
              <w:rPr>
                <w:rFonts w:ascii="Arial" w:hAnsi="Arial" w:cs="Arial"/>
              </w:rPr>
            </w:pPr>
            <w:r w:rsidRPr="00094B72">
              <w:rPr>
                <w:rFonts w:ascii="Arial" w:hAnsi="Arial" w:cs="Arial"/>
              </w:rPr>
              <w:t>To conclude, the proposal</w:t>
            </w:r>
            <w:r w:rsidR="008A5069">
              <w:rPr>
                <w:rFonts w:ascii="Arial" w:hAnsi="Arial" w:cs="Arial"/>
              </w:rPr>
              <w:t>s</w:t>
            </w:r>
            <w:r w:rsidRPr="00094B72">
              <w:rPr>
                <w:rFonts w:ascii="Arial" w:hAnsi="Arial" w:cs="Arial"/>
              </w:rPr>
              <w:t xml:space="preserve"> would not create a detriment to any neighbouring properties and </w:t>
            </w:r>
            <w:r w:rsidR="008A5069">
              <w:rPr>
                <w:rFonts w:ascii="Arial" w:hAnsi="Arial" w:cs="Arial"/>
              </w:rPr>
              <w:t>are</w:t>
            </w:r>
            <w:r w:rsidRPr="008A5069">
              <w:rPr>
                <w:rFonts w:ascii="Arial" w:hAnsi="Arial" w:cs="Arial"/>
              </w:rPr>
              <w:t xml:space="preserve"> considered </w:t>
            </w:r>
            <w:r w:rsidR="008A5069" w:rsidRPr="008A5069">
              <w:rPr>
                <w:rFonts w:ascii="Arial" w:hAnsi="Arial" w:cs="Arial"/>
              </w:rPr>
              <w:t xml:space="preserve">the </w:t>
            </w:r>
            <w:r w:rsidRPr="008A5069">
              <w:rPr>
                <w:rFonts w:ascii="Arial" w:hAnsi="Arial" w:cs="Arial"/>
              </w:rPr>
              <w:t>subservient addition</w:t>
            </w:r>
            <w:r w:rsidR="008A5069" w:rsidRPr="008A5069">
              <w:rPr>
                <w:rFonts w:ascii="Arial" w:hAnsi="Arial" w:cs="Arial"/>
              </w:rPr>
              <w:t>s</w:t>
            </w:r>
            <w:r w:rsidRPr="008A5069">
              <w:rPr>
                <w:rFonts w:ascii="Arial" w:hAnsi="Arial" w:cs="Arial"/>
              </w:rPr>
              <w:t xml:space="preserve"> to the host dwelling. The </w:t>
            </w:r>
            <w:r w:rsidRPr="008A5069">
              <w:rPr>
                <w:rFonts w:ascii="Arial" w:hAnsi="Arial" w:cs="Arial"/>
              </w:rPr>
              <w:lastRenderedPageBreak/>
              <w:t>recommendation is to permit.</w:t>
            </w:r>
            <w:r w:rsidR="00E63D46" w:rsidRPr="008A5069">
              <w:rPr>
                <w:rFonts w:ascii="Arial" w:hAnsi="Arial" w:cs="Arial"/>
              </w:rPr>
              <w:br/>
            </w:r>
          </w:p>
        </w:tc>
      </w:tr>
      <w:tr w:rsidR="0004447E" w14:paraId="363BB0F3" w14:textId="77777777" w:rsidTr="00B1702C">
        <w:tc>
          <w:tcPr>
            <w:tcW w:w="2002" w:type="dxa"/>
          </w:tcPr>
          <w:p w14:paraId="363BB0F0" w14:textId="77777777" w:rsidR="00065A93" w:rsidRPr="0099338D" w:rsidRDefault="00CB6DA4" w:rsidP="00065A93">
            <w:pPr>
              <w:rPr>
                <w:rFonts w:ascii="Arial" w:hAnsi="Arial" w:cs="Arial"/>
              </w:rPr>
            </w:pPr>
            <w:r w:rsidRPr="0099338D">
              <w:rPr>
                <w:rFonts w:ascii="Arial" w:hAnsi="Arial" w:cs="Arial"/>
              </w:rPr>
              <w:lastRenderedPageBreak/>
              <w:t>Recommendation:</w:t>
            </w:r>
          </w:p>
        </w:tc>
        <w:tc>
          <w:tcPr>
            <w:tcW w:w="3618" w:type="dxa"/>
          </w:tcPr>
          <w:p w14:paraId="363BB0F1" w14:textId="197FD516" w:rsidR="00065A93" w:rsidRPr="0099338D" w:rsidRDefault="00CB6DA4" w:rsidP="00065A93">
            <w:pPr>
              <w:jc w:val="center"/>
              <w:rPr>
                <w:rFonts w:ascii="Arial" w:hAnsi="Arial" w:cs="Arial"/>
              </w:rPr>
            </w:pPr>
            <w:r w:rsidRPr="0099338D">
              <w:rPr>
                <w:rFonts w:ascii="Arial" w:hAnsi="Arial" w:cs="Arial"/>
                <w:b/>
              </w:rPr>
              <w:t>PERMIT</w:t>
            </w:r>
            <w:r w:rsidRPr="0099338D">
              <w:rPr>
                <w:rFonts w:ascii="Arial" w:hAnsi="Arial" w:cs="Arial"/>
              </w:rPr>
              <w:t xml:space="preserve">   </w:t>
            </w:r>
            <w:sdt>
              <w:sdtPr>
                <w:rPr>
                  <w:rFonts w:ascii="Arial" w:hAnsi="Arial" w:cs="Arial"/>
                  <w:b/>
                </w:rPr>
                <w:id w:val="587412984"/>
                <w14:checkbox>
                  <w14:checked w14:val="1"/>
                  <w14:checkedState w14:val="2612" w14:font="MS Gothic"/>
                  <w14:uncheckedState w14:val="2610" w14:font="MS Gothic"/>
                </w14:checkbox>
              </w:sdtPr>
              <w:sdtEndPr/>
              <w:sdtContent>
                <w:r w:rsidR="00E63D46">
                  <w:rPr>
                    <w:rFonts w:ascii="MS Gothic" w:eastAsia="MS Gothic" w:hAnsi="MS Gothic" w:cs="Arial" w:hint="eastAsia"/>
                    <w:b/>
                  </w:rPr>
                  <w:t>☒</w:t>
                </w:r>
              </w:sdtContent>
            </w:sdt>
          </w:p>
        </w:tc>
        <w:tc>
          <w:tcPr>
            <w:tcW w:w="3622" w:type="dxa"/>
          </w:tcPr>
          <w:p w14:paraId="363BB0F2" w14:textId="77777777" w:rsidR="00065A93" w:rsidRPr="0099338D" w:rsidRDefault="00CB6DA4" w:rsidP="00065A93">
            <w:pPr>
              <w:jc w:val="center"/>
              <w:rPr>
                <w:rFonts w:ascii="Arial" w:hAnsi="Arial" w:cs="Arial"/>
              </w:rPr>
            </w:pPr>
            <w:r w:rsidRPr="0099338D">
              <w:rPr>
                <w:rFonts w:ascii="Arial" w:hAnsi="Arial" w:cs="Arial"/>
                <w:b/>
              </w:rPr>
              <w:t>REFUSE</w:t>
            </w:r>
            <w:r w:rsidRPr="0099338D">
              <w:rPr>
                <w:rFonts w:ascii="Arial" w:hAnsi="Arial" w:cs="Arial"/>
              </w:rPr>
              <w:t xml:space="preserve">   </w:t>
            </w:r>
            <w:sdt>
              <w:sdtPr>
                <w:rPr>
                  <w:rFonts w:ascii="Arial" w:hAnsi="Arial" w:cs="Arial"/>
                  <w:b/>
                </w:rPr>
                <w:id w:val="1169727650"/>
                <w14:checkbox>
                  <w14:checked w14:val="0"/>
                  <w14:checkedState w14:val="2612" w14:font="MS Gothic"/>
                  <w14:uncheckedState w14:val="2610" w14:font="MS Gothic"/>
                </w14:checkbox>
              </w:sdtPr>
              <w:sdtEndPr/>
              <w:sdtContent>
                <w:r w:rsidRPr="0099338D">
                  <w:rPr>
                    <w:rFonts w:ascii="MS Gothic" w:eastAsia="MS Gothic" w:hAnsi="MS Gothic" w:cs="MS Gothic" w:hint="eastAsia"/>
                    <w:b/>
                  </w:rPr>
                  <w:t>☐</w:t>
                </w:r>
              </w:sdtContent>
            </w:sdt>
          </w:p>
        </w:tc>
      </w:tr>
      <w:tr w:rsidR="0004447E" w14:paraId="363BB0F5" w14:textId="77777777" w:rsidTr="003837E2">
        <w:tc>
          <w:tcPr>
            <w:tcW w:w="9242" w:type="dxa"/>
            <w:gridSpan w:val="3"/>
          </w:tcPr>
          <w:p w14:paraId="363BB0F4" w14:textId="581E65F0" w:rsidR="00EE266C" w:rsidRPr="0099338D" w:rsidRDefault="00CB6DA4" w:rsidP="00065A93">
            <w:pPr>
              <w:rPr>
                <w:rFonts w:ascii="Arial" w:hAnsi="Arial" w:cs="Arial"/>
              </w:rPr>
            </w:pPr>
            <w:r w:rsidRPr="0099338D">
              <w:rPr>
                <w:rFonts w:ascii="Arial" w:hAnsi="Arial" w:cs="Arial"/>
              </w:rPr>
              <w:t xml:space="preserve">Comments </w:t>
            </w:r>
          </w:p>
        </w:tc>
      </w:tr>
    </w:tbl>
    <w:p w14:paraId="363BB0F6" w14:textId="77777777" w:rsidR="00065A93" w:rsidRPr="0099338D" w:rsidRDefault="009B7D2E" w:rsidP="005B10E1">
      <w:pPr>
        <w:spacing w:after="0" w:line="240" w:lineRule="auto"/>
        <w:rPr>
          <w:rFonts w:ascii="Arial" w:hAnsi="Arial" w:cs="Arial"/>
        </w:rPr>
      </w:pPr>
    </w:p>
    <w:sectPr w:rsidR="00065A93"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D1CEC"/>
    <w:multiLevelType w:val="hybridMultilevel"/>
    <w:tmpl w:val="AE846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877CA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48011481"/>
    <w:multiLevelType w:val="hybridMultilevel"/>
    <w:tmpl w:val="7592D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4679EB"/>
    <w:multiLevelType w:val="hybridMultilevel"/>
    <w:tmpl w:val="E0A6D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FE2BB1"/>
    <w:multiLevelType w:val="hybridMultilevel"/>
    <w:tmpl w:val="E00A8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B7298"/>
    <w:multiLevelType w:val="hybridMultilevel"/>
    <w:tmpl w:val="F5963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46281B"/>
    <w:multiLevelType w:val="hybridMultilevel"/>
    <w:tmpl w:val="A914E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2206A6"/>
    <w:multiLevelType w:val="hybridMultilevel"/>
    <w:tmpl w:val="9D986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05670B"/>
    <w:multiLevelType w:val="hybridMultilevel"/>
    <w:tmpl w:val="9AB46CF2"/>
    <w:lvl w:ilvl="0" w:tplc="FB440E04">
      <w:start w:val="1"/>
      <w:numFmt w:val="bullet"/>
      <w:lvlText w:val=""/>
      <w:lvlJc w:val="left"/>
      <w:pPr>
        <w:ind w:left="720" w:hanging="360"/>
      </w:pPr>
      <w:rPr>
        <w:rFonts w:ascii="Symbol" w:hAnsi="Symbol" w:hint="default"/>
      </w:rPr>
    </w:lvl>
    <w:lvl w:ilvl="1" w:tplc="318C2EFC" w:tentative="1">
      <w:start w:val="1"/>
      <w:numFmt w:val="bullet"/>
      <w:lvlText w:val="o"/>
      <w:lvlJc w:val="left"/>
      <w:pPr>
        <w:ind w:left="1440" w:hanging="360"/>
      </w:pPr>
      <w:rPr>
        <w:rFonts w:ascii="Courier New" w:hAnsi="Courier New" w:cs="Courier New" w:hint="default"/>
      </w:rPr>
    </w:lvl>
    <w:lvl w:ilvl="2" w:tplc="C31826AE" w:tentative="1">
      <w:start w:val="1"/>
      <w:numFmt w:val="bullet"/>
      <w:lvlText w:val=""/>
      <w:lvlJc w:val="left"/>
      <w:pPr>
        <w:ind w:left="2160" w:hanging="360"/>
      </w:pPr>
      <w:rPr>
        <w:rFonts w:ascii="Wingdings" w:hAnsi="Wingdings" w:hint="default"/>
      </w:rPr>
    </w:lvl>
    <w:lvl w:ilvl="3" w:tplc="61161FDE" w:tentative="1">
      <w:start w:val="1"/>
      <w:numFmt w:val="bullet"/>
      <w:lvlText w:val=""/>
      <w:lvlJc w:val="left"/>
      <w:pPr>
        <w:ind w:left="2880" w:hanging="360"/>
      </w:pPr>
      <w:rPr>
        <w:rFonts w:ascii="Symbol" w:hAnsi="Symbol" w:hint="default"/>
      </w:rPr>
    </w:lvl>
    <w:lvl w:ilvl="4" w:tplc="FFE0F81C" w:tentative="1">
      <w:start w:val="1"/>
      <w:numFmt w:val="bullet"/>
      <w:lvlText w:val="o"/>
      <w:lvlJc w:val="left"/>
      <w:pPr>
        <w:ind w:left="3600" w:hanging="360"/>
      </w:pPr>
      <w:rPr>
        <w:rFonts w:ascii="Courier New" w:hAnsi="Courier New" w:cs="Courier New" w:hint="default"/>
      </w:rPr>
    </w:lvl>
    <w:lvl w:ilvl="5" w:tplc="E8046ACA" w:tentative="1">
      <w:start w:val="1"/>
      <w:numFmt w:val="bullet"/>
      <w:lvlText w:val=""/>
      <w:lvlJc w:val="left"/>
      <w:pPr>
        <w:ind w:left="4320" w:hanging="360"/>
      </w:pPr>
      <w:rPr>
        <w:rFonts w:ascii="Wingdings" w:hAnsi="Wingdings" w:hint="default"/>
      </w:rPr>
    </w:lvl>
    <w:lvl w:ilvl="6" w:tplc="36F0F6C0" w:tentative="1">
      <w:start w:val="1"/>
      <w:numFmt w:val="bullet"/>
      <w:lvlText w:val=""/>
      <w:lvlJc w:val="left"/>
      <w:pPr>
        <w:ind w:left="5040" w:hanging="360"/>
      </w:pPr>
      <w:rPr>
        <w:rFonts w:ascii="Symbol" w:hAnsi="Symbol" w:hint="default"/>
      </w:rPr>
    </w:lvl>
    <w:lvl w:ilvl="7" w:tplc="B344BBA0" w:tentative="1">
      <w:start w:val="1"/>
      <w:numFmt w:val="bullet"/>
      <w:lvlText w:val="o"/>
      <w:lvlJc w:val="left"/>
      <w:pPr>
        <w:ind w:left="5760" w:hanging="360"/>
      </w:pPr>
      <w:rPr>
        <w:rFonts w:ascii="Courier New" w:hAnsi="Courier New" w:cs="Courier New" w:hint="default"/>
      </w:rPr>
    </w:lvl>
    <w:lvl w:ilvl="8" w:tplc="735039FC" w:tentative="1">
      <w:start w:val="1"/>
      <w:numFmt w:val="bullet"/>
      <w:lvlText w:val=""/>
      <w:lvlJc w:val="left"/>
      <w:pPr>
        <w:ind w:left="6480" w:hanging="360"/>
      </w:pPr>
      <w:rPr>
        <w:rFonts w:ascii="Wingdings" w:hAnsi="Wingdings" w:hint="default"/>
      </w:rPr>
    </w:lvl>
  </w:abstractNum>
  <w:num w:numId="1" w16cid:durableId="1109351295">
    <w:abstractNumId w:val="8"/>
  </w:num>
  <w:num w:numId="2" w16cid:durableId="648679120">
    <w:abstractNumId w:val="7"/>
  </w:num>
  <w:num w:numId="3" w16cid:durableId="217517742">
    <w:abstractNumId w:val="5"/>
  </w:num>
  <w:num w:numId="4" w16cid:durableId="681132614">
    <w:abstractNumId w:val="6"/>
  </w:num>
  <w:num w:numId="5" w16cid:durableId="936063281">
    <w:abstractNumId w:val="0"/>
  </w:num>
  <w:num w:numId="6" w16cid:durableId="1488397727">
    <w:abstractNumId w:val="1"/>
  </w:num>
  <w:num w:numId="7" w16cid:durableId="1281061268">
    <w:abstractNumId w:val="4"/>
  </w:num>
  <w:num w:numId="8" w16cid:durableId="1449663983">
    <w:abstractNumId w:val="3"/>
  </w:num>
  <w:num w:numId="9" w16cid:durableId="1947300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47E"/>
    <w:rsid w:val="0004447E"/>
    <w:rsid w:val="000720F3"/>
    <w:rsid w:val="000853C8"/>
    <w:rsid w:val="00094B72"/>
    <w:rsid w:val="000D7D61"/>
    <w:rsid w:val="00137CE3"/>
    <w:rsid w:val="002266AA"/>
    <w:rsid w:val="002745E3"/>
    <w:rsid w:val="00285843"/>
    <w:rsid w:val="00342E4A"/>
    <w:rsid w:val="003761F8"/>
    <w:rsid w:val="003D7144"/>
    <w:rsid w:val="00423F33"/>
    <w:rsid w:val="004F6768"/>
    <w:rsid w:val="004F7E42"/>
    <w:rsid w:val="00510D16"/>
    <w:rsid w:val="0051256A"/>
    <w:rsid w:val="00642FAD"/>
    <w:rsid w:val="00680CED"/>
    <w:rsid w:val="0068493D"/>
    <w:rsid w:val="00762B31"/>
    <w:rsid w:val="007B362F"/>
    <w:rsid w:val="00806050"/>
    <w:rsid w:val="00837A97"/>
    <w:rsid w:val="00863B64"/>
    <w:rsid w:val="008730F5"/>
    <w:rsid w:val="00887B9B"/>
    <w:rsid w:val="008A5069"/>
    <w:rsid w:val="008A7B13"/>
    <w:rsid w:val="00993311"/>
    <w:rsid w:val="009B7D2E"/>
    <w:rsid w:val="009F396A"/>
    <w:rsid w:val="009F6ABE"/>
    <w:rsid w:val="00A44FE3"/>
    <w:rsid w:val="00AB21DB"/>
    <w:rsid w:val="00AD3584"/>
    <w:rsid w:val="00CB6DA4"/>
    <w:rsid w:val="00CE0E82"/>
    <w:rsid w:val="00D537E0"/>
    <w:rsid w:val="00E63D46"/>
    <w:rsid w:val="00E75199"/>
    <w:rsid w:val="00E90986"/>
    <w:rsid w:val="00EC4B61"/>
    <w:rsid w:val="00F04994"/>
    <w:rsid w:val="00F740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BB092"/>
  <w15:docId w15:val="{6B038A3B-A6BC-400E-8DE8-F7BD6486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510D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724</TotalTime>
  <Pages>4</Pages>
  <Words>1231</Words>
  <Characters>7018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Hei-Tung-Hoh, Dorothy</cp:lastModifiedBy>
  <cp:revision>46</cp:revision>
  <dcterms:created xsi:type="dcterms:W3CDTF">2022-09-12T09:03:00Z</dcterms:created>
  <dcterms:modified xsi:type="dcterms:W3CDTF">2023-03-28T13:32:00Z</dcterms:modified>
</cp:coreProperties>
</file>