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2C287" w14:textId="77777777" w:rsidR="00A16447" w:rsidRDefault="00A16447" w:rsidP="00A16447">
      <w:r w:rsidRPr="00771647">
        <w:rPr>
          <w:b/>
        </w:rPr>
        <w:t>From:</w:t>
      </w:r>
      <w:r>
        <w:t xml:space="preserve"> </w:t>
      </w:r>
      <w:r w:rsidR="00CF3642">
        <w:t>Urban &amp; Landscape Design Team</w:t>
      </w:r>
      <w:r>
        <w:t xml:space="preserve"> to Development Management </w:t>
      </w:r>
    </w:p>
    <w:p w14:paraId="043DB3AD" w14:textId="635133F4" w:rsidR="00A16447" w:rsidRDefault="00716CD7" w:rsidP="00A16447">
      <w:r>
        <w:rPr>
          <w:b/>
        </w:rPr>
        <w:t xml:space="preserve">Urban Design </w:t>
      </w:r>
      <w:r w:rsidR="00A16447" w:rsidRPr="00771647">
        <w:rPr>
          <w:b/>
        </w:rPr>
        <w:t>Officer:</w:t>
      </w:r>
      <w:r w:rsidR="004B2F18">
        <w:t xml:space="preserve"> </w:t>
      </w:r>
      <w:r w:rsidR="004B73AF">
        <w:t>Marta Oliveira</w:t>
      </w:r>
      <w:r w:rsidR="004B2F18">
        <w:tab/>
      </w:r>
      <w:r w:rsidRPr="00716CD7">
        <w:rPr>
          <w:b/>
        </w:rPr>
        <w:t>Planning Officer:</w:t>
      </w:r>
      <w:r w:rsidR="002854D2">
        <w:t xml:space="preserve"> </w:t>
      </w:r>
      <w:r w:rsidR="004B73AF">
        <w:t>Rachael Morris</w:t>
      </w:r>
    </w:p>
    <w:p w14:paraId="4E22A646" w14:textId="30F5E11E" w:rsidR="00A16447" w:rsidRDefault="00A16447" w:rsidP="00A16447">
      <w:r w:rsidRPr="00771647">
        <w:rPr>
          <w:b/>
        </w:rPr>
        <w:t>Date:</w:t>
      </w:r>
      <w:r>
        <w:t xml:space="preserve"> </w:t>
      </w:r>
      <w:r w:rsidR="00D471FD">
        <w:rPr>
          <w:b/>
          <w:bCs/>
        </w:rPr>
        <w:t>1</w:t>
      </w:r>
      <w:r w:rsidR="006B294B">
        <w:rPr>
          <w:b/>
          <w:bCs/>
        </w:rPr>
        <w:t>7</w:t>
      </w:r>
      <w:r w:rsidR="00285705">
        <w:rPr>
          <w:b/>
          <w:bCs/>
        </w:rPr>
        <w:t xml:space="preserve"> </w:t>
      </w:r>
      <w:r w:rsidR="005F110D">
        <w:rPr>
          <w:b/>
          <w:bCs/>
        </w:rPr>
        <w:t xml:space="preserve">April </w:t>
      </w:r>
      <w:r>
        <w:rPr>
          <w:b/>
          <w:bCs/>
        </w:rPr>
        <w:t>20</w:t>
      </w:r>
      <w:r w:rsidR="00160116">
        <w:rPr>
          <w:b/>
          <w:bCs/>
        </w:rPr>
        <w:t>2</w:t>
      </w:r>
      <w:r w:rsidR="00A30EA5">
        <w:rPr>
          <w:b/>
          <w:bCs/>
        </w:rPr>
        <w:t>3</w:t>
      </w:r>
    </w:p>
    <w:p w14:paraId="28EFBBA2" w14:textId="76F317D0" w:rsidR="005F110D" w:rsidRDefault="00A16447" w:rsidP="005F110D">
      <w:pPr>
        <w:tabs>
          <w:tab w:val="left" w:pos="1134"/>
        </w:tabs>
        <w:spacing w:after="120"/>
        <w:ind w:left="1134" w:hanging="1134"/>
        <w:jc w:val="both"/>
      </w:pPr>
      <w:r w:rsidRPr="00771647">
        <w:rPr>
          <w:b/>
        </w:rPr>
        <w:t>Proposal:</w:t>
      </w:r>
      <w:r w:rsidR="00771647">
        <w:tab/>
      </w:r>
      <w:r w:rsidR="00521083" w:rsidRPr="00521083">
        <w:t>Approval of Reserved matters pursuant to outline planning permission F/18/83945 as amended by X/22/94322 giving details of the: a) layout b) scale c) appearance d) landscaping for a scheme of 6,420sqm of commercial floor space formed in 1.no buildings.</w:t>
      </w:r>
    </w:p>
    <w:p w14:paraId="5B05874B" w14:textId="1708C476" w:rsidR="00A16447" w:rsidRDefault="00000000" w:rsidP="004B73AF">
      <w:pPr>
        <w:tabs>
          <w:tab w:val="left" w:pos="0"/>
        </w:tabs>
        <w:spacing w:after="120"/>
        <w:jc w:val="both"/>
      </w:pPr>
      <w:r>
        <w:pict w14:anchorId="2DD0433A">
          <v:rect id="_x0000_i1025" style="width:0;height:1.5pt" o:hralign="center" o:hrstd="t" o:hr="t" fillcolor="#a0a0a0" stroked="f"/>
        </w:pict>
      </w:r>
    </w:p>
    <w:p w14:paraId="2AF6F2EC" w14:textId="0BDD9CA5" w:rsidR="004801FC" w:rsidRPr="004801FC" w:rsidRDefault="006B294B" w:rsidP="00DC1D96">
      <w:pPr>
        <w:pStyle w:val="Heading2"/>
        <w:jc w:val="both"/>
        <w:rPr>
          <w:b w:val="0"/>
          <w:bCs w:val="0"/>
          <w:sz w:val="22"/>
          <w:szCs w:val="24"/>
        </w:rPr>
      </w:pPr>
      <w:r w:rsidRPr="006B294B">
        <w:rPr>
          <w:b w:val="0"/>
          <w:bCs w:val="0"/>
          <w:sz w:val="22"/>
          <w:szCs w:val="24"/>
        </w:rPr>
        <w:t xml:space="preserve">These comments are made in relation to the plans dated </w:t>
      </w:r>
      <w:r>
        <w:rPr>
          <w:b w:val="0"/>
          <w:bCs w:val="0"/>
          <w:sz w:val="22"/>
          <w:szCs w:val="24"/>
        </w:rPr>
        <w:t>1</w:t>
      </w:r>
      <w:r w:rsidR="00521083">
        <w:rPr>
          <w:b w:val="0"/>
          <w:bCs w:val="0"/>
          <w:sz w:val="22"/>
          <w:szCs w:val="24"/>
        </w:rPr>
        <w:t>3</w:t>
      </w:r>
      <w:r w:rsidRPr="006B294B">
        <w:rPr>
          <w:b w:val="0"/>
          <w:bCs w:val="0"/>
          <w:sz w:val="22"/>
          <w:szCs w:val="24"/>
        </w:rPr>
        <w:t xml:space="preserve"> M</w:t>
      </w:r>
      <w:r>
        <w:rPr>
          <w:b w:val="0"/>
          <w:bCs w:val="0"/>
          <w:sz w:val="22"/>
          <w:szCs w:val="24"/>
        </w:rPr>
        <w:t xml:space="preserve">arch </w:t>
      </w:r>
      <w:r w:rsidRPr="006B294B">
        <w:rPr>
          <w:b w:val="0"/>
          <w:bCs w:val="0"/>
          <w:sz w:val="22"/>
          <w:szCs w:val="24"/>
        </w:rPr>
        <w:t>202</w:t>
      </w:r>
      <w:r>
        <w:rPr>
          <w:b w:val="0"/>
          <w:bCs w:val="0"/>
          <w:sz w:val="22"/>
          <w:szCs w:val="24"/>
        </w:rPr>
        <w:t>3</w:t>
      </w:r>
      <w:r w:rsidRPr="006B294B">
        <w:rPr>
          <w:b w:val="0"/>
          <w:bCs w:val="0"/>
          <w:sz w:val="22"/>
          <w:szCs w:val="24"/>
        </w:rPr>
        <w:t xml:space="preserve"> and should be read in conjunction with comments from the Landscape Officer.</w:t>
      </w:r>
    </w:p>
    <w:p w14:paraId="4010CFDC" w14:textId="147AE7B0" w:rsidR="004801FC" w:rsidRDefault="004801FC" w:rsidP="004801FC">
      <w:pPr>
        <w:pStyle w:val="Heading2"/>
        <w:numPr>
          <w:ilvl w:val="0"/>
          <w:numId w:val="9"/>
        </w:numPr>
      </w:pPr>
      <w:r w:rsidRPr="004801FC">
        <w:t>General Site Context</w:t>
      </w:r>
      <w:r w:rsidR="00D471FD">
        <w:t xml:space="preserve"> </w:t>
      </w:r>
    </w:p>
    <w:p w14:paraId="048AF069" w14:textId="33D9854F" w:rsidR="004801FC" w:rsidRDefault="004801FC" w:rsidP="004801FC">
      <w:pPr>
        <w:jc w:val="both"/>
      </w:pPr>
      <w:r>
        <w:t xml:space="preserve">The site is located on the northern side of this well-established business park, a linear employment site located in the countryside to the north of the settlement of Hedge End and southeast of Horton Heath. This area is due to witness significant growth in the future as these two settlements expand, and there is opportunity for enhanced pedestrian and cycle links, and public transport provision, to serve the site in the future. </w:t>
      </w:r>
    </w:p>
    <w:p w14:paraId="61359CEC" w14:textId="77777777" w:rsidR="004801FC" w:rsidRDefault="004801FC" w:rsidP="004801FC">
      <w:pPr>
        <w:jc w:val="both"/>
      </w:pPr>
      <w:r>
        <w:t xml:space="preserve">The site is private and there are no public routes through, and therefore no accessible public realm. Buildings and the access road are unsurprisingly utilitarian and functional, with vast areas of hardstanding to accommodate parking and turning areas. </w:t>
      </w:r>
    </w:p>
    <w:p w14:paraId="60D1ED16" w14:textId="77777777" w:rsidR="004801FC" w:rsidRDefault="004801FC" w:rsidP="004801FC">
      <w:pPr>
        <w:jc w:val="both"/>
      </w:pPr>
      <w:r>
        <w:t>Nevertheless, the buildings are concealed from public vantage points by strong tree and hedge planting to the boundaries. To the north and east, this comprises an Ancient Woodland and SINC, to the west, the railway line creates an additional buffer. The business park is concealed in views from Burnetts Lane, from which vehicular access is available and the site currently is considered to have low visual impact on the openness of the area with trees remaining the dominant features in the skyline.</w:t>
      </w:r>
    </w:p>
    <w:p w14:paraId="77A5F7D9" w14:textId="70815FA6" w:rsidR="004801FC" w:rsidRPr="004801FC" w:rsidRDefault="004801FC" w:rsidP="004801FC">
      <w:pPr>
        <w:jc w:val="both"/>
      </w:pPr>
      <w:r>
        <w:t>The site is currently occupied by a somewhat ad-hoc collection of buildings which will all be demolished. Plans to regularise the layout of units is welcomed, however, it is considered that this should be done holistically alongside improvements to soft landscape provision.</w:t>
      </w:r>
    </w:p>
    <w:p w14:paraId="7292B917" w14:textId="4B545722" w:rsidR="005F110D" w:rsidRDefault="006A5626" w:rsidP="004801FC">
      <w:pPr>
        <w:pStyle w:val="Heading2"/>
        <w:numPr>
          <w:ilvl w:val="0"/>
          <w:numId w:val="9"/>
        </w:numPr>
      </w:pPr>
      <w:r w:rsidRPr="006A5626">
        <w:t>Siting, Building lines, Footprint &amp; External Layout</w:t>
      </w:r>
    </w:p>
    <w:p w14:paraId="53BC2E72" w14:textId="186E0C01" w:rsidR="00E651CF" w:rsidRDefault="00955C7D" w:rsidP="005F110D">
      <w:bookmarkStart w:id="0" w:name="_Hlk132633719"/>
      <w:bookmarkStart w:id="1" w:name="_Hlk131675036"/>
      <w:r>
        <w:t>M</w:t>
      </w:r>
      <w:r w:rsidR="00E651CF">
        <w:t>ore information</w:t>
      </w:r>
      <w:r>
        <w:t xml:space="preserve"> </w:t>
      </w:r>
      <w:r w:rsidR="004E6A28">
        <w:t>is</w:t>
      </w:r>
      <w:r>
        <w:t xml:space="preserve"> requested </w:t>
      </w:r>
      <w:proofErr w:type="gramStart"/>
      <w:r>
        <w:t>in order to</w:t>
      </w:r>
      <w:proofErr w:type="gramEnd"/>
      <w:r>
        <w:t xml:space="preserve"> </w:t>
      </w:r>
      <w:r w:rsidR="004E6A28">
        <w:t xml:space="preserve">properly </w:t>
      </w:r>
      <w:r>
        <w:t>assess the propos</w:t>
      </w:r>
      <w:r w:rsidR="004E6A28">
        <w:t>al</w:t>
      </w:r>
      <w:r w:rsidR="00E651CF">
        <w:t>:</w:t>
      </w:r>
    </w:p>
    <w:bookmarkEnd w:id="0"/>
    <w:p w14:paraId="59B75BC7" w14:textId="05CB9C74" w:rsidR="00E651CF" w:rsidRDefault="00E651CF" w:rsidP="00E651CF">
      <w:pPr>
        <w:pStyle w:val="ListParagraph"/>
        <w:numPr>
          <w:ilvl w:val="0"/>
          <w:numId w:val="8"/>
        </w:numPr>
      </w:pPr>
      <w:r>
        <w:t xml:space="preserve">Visualisations with the outline of the proposal from previously defined viewpoints to </w:t>
      </w:r>
      <w:r w:rsidR="004801FC">
        <w:t>assess</w:t>
      </w:r>
      <w:r>
        <w:t xml:space="preserve"> visual impact on the wider </w:t>
      </w:r>
      <w:r w:rsidR="00955C7D">
        <w:t>context</w:t>
      </w:r>
    </w:p>
    <w:p w14:paraId="257B7758" w14:textId="5EFFD253" w:rsidR="00E651CF" w:rsidRDefault="00E651CF" w:rsidP="00E651CF">
      <w:pPr>
        <w:pStyle w:val="ListParagraph"/>
        <w:numPr>
          <w:ilvl w:val="0"/>
          <w:numId w:val="8"/>
        </w:numPr>
      </w:pPr>
      <w:r>
        <w:t>Street scene including adjacent buildings</w:t>
      </w:r>
    </w:p>
    <w:p w14:paraId="27FC8C93" w14:textId="0481BBD7" w:rsidR="005A40F9" w:rsidRDefault="005A40F9" w:rsidP="005A40F9">
      <w:pPr>
        <w:jc w:val="both"/>
      </w:pPr>
      <w:r>
        <w:t xml:space="preserve">The scale of the proposed built form should refer contextually to the size of the buildings in the local area. It is recommended to analyse the scale of existing buildings in the immediate and wider surrounding area to ensure that the </w:t>
      </w:r>
      <w:proofErr w:type="gramStart"/>
      <w:r>
        <w:t>new large</w:t>
      </w:r>
      <w:proofErr w:type="gramEnd"/>
      <w:r>
        <w:t xml:space="preserve"> footprint of Building 10, is in-keeping with and not larger in scale than neighbouring buildings which could seem incongruous and would create an unattractive and undesirable clash of scales.</w:t>
      </w:r>
    </w:p>
    <w:p w14:paraId="1EA9B766" w14:textId="77FA982E" w:rsidR="005A40F9" w:rsidRDefault="005A40F9" w:rsidP="005A40F9">
      <w:pPr>
        <w:jc w:val="both"/>
      </w:pPr>
      <w:r>
        <w:t xml:space="preserve">The proposed built form of Building 10 should be refined </w:t>
      </w:r>
      <w:proofErr w:type="gramStart"/>
      <w:r>
        <w:t>in order to</w:t>
      </w:r>
      <w:proofErr w:type="gramEnd"/>
      <w:r>
        <w:t xml:space="preserve"> break up the mass into at least two buildings to reflect the prevalent pattern of the surrounding area.</w:t>
      </w:r>
    </w:p>
    <w:p w14:paraId="63AD2348" w14:textId="79EB0413" w:rsidR="00741FFE" w:rsidRDefault="0068729C" w:rsidP="005A40F9">
      <w:pPr>
        <w:jc w:val="both"/>
      </w:pPr>
      <w:r>
        <w:lastRenderedPageBreak/>
        <w:t>Also, t</w:t>
      </w:r>
      <w:r w:rsidR="00741FFE" w:rsidRPr="00741FFE">
        <w:t>he site is dominated by car parking and a landscape-led approach to the current proposals will be critical in creating an enhanced environment. The proposed Landscape Strategy needs to be revisited to include additional tree planning in accordance with the Quality Places SPD</w:t>
      </w:r>
      <w:r w:rsidR="00741FFE">
        <w:t>.</w:t>
      </w:r>
    </w:p>
    <w:p w14:paraId="373CE3B9" w14:textId="489C480D" w:rsidR="006A5626" w:rsidRPr="006A5626" w:rsidRDefault="006A5626" w:rsidP="006A5626">
      <w:pPr>
        <w:ind w:firstLine="720"/>
        <w:jc w:val="both"/>
        <w:rPr>
          <w:b/>
          <w:bCs/>
          <w:sz w:val="24"/>
          <w:szCs w:val="24"/>
        </w:rPr>
      </w:pPr>
      <w:r w:rsidRPr="006A5626">
        <w:rPr>
          <w:b/>
          <w:bCs/>
          <w:sz w:val="24"/>
          <w:szCs w:val="24"/>
        </w:rPr>
        <w:t>3. Height, Form, Scale &amp; Mass</w:t>
      </w:r>
    </w:p>
    <w:bookmarkEnd w:id="1"/>
    <w:p w14:paraId="457253B3" w14:textId="0D5B42D6" w:rsidR="00D64E1B" w:rsidRDefault="001E3E06" w:rsidP="006A5626">
      <w:pPr>
        <w:jc w:val="both"/>
      </w:pPr>
      <w:r w:rsidRPr="001E3E06">
        <w:t xml:space="preserve">There are no objections in principle to </w:t>
      </w:r>
      <w:r>
        <w:t>the height</w:t>
      </w:r>
      <w:r w:rsidRPr="001E3E06">
        <w:t xml:space="preserve"> of the scheme</w:t>
      </w:r>
      <w:r>
        <w:t xml:space="preserve"> a</w:t>
      </w:r>
      <w:r w:rsidR="008E650D">
        <w:t>s</w:t>
      </w:r>
      <w:r>
        <w:t xml:space="preserve"> the proposal </w:t>
      </w:r>
      <w:proofErr w:type="gramStart"/>
      <w:r>
        <w:t>is</w:t>
      </w:r>
      <w:r w:rsidR="006A5626">
        <w:t xml:space="preserve"> in compliance with</w:t>
      </w:r>
      <w:proofErr w:type="gramEnd"/>
      <w:r w:rsidR="006A5626">
        <w:t xml:space="preserve"> the approved Outline parameters.</w:t>
      </w:r>
    </w:p>
    <w:p w14:paraId="40110E2E" w14:textId="24380343" w:rsidR="006A5626" w:rsidRPr="006A5626" w:rsidRDefault="006A5626" w:rsidP="006A5626">
      <w:pPr>
        <w:ind w:firstLine="720"/>
        <w:rPr>
          <w:b/>
          <w:bCs/>
          <w:sz w:val="24"/>
          <w:szCs w:val="24"/>
        </w:rPr>
      </w:pPr>
      <w:r w:rsidRPr="006A5626">
        <w:rPr>
          <w:b/>
          <w:bCs/>
          <w:sz w:val="24"/>
          <w:szCs w:val="24"/>
        </w:rPr>
        <w:t>4. External Appearance</w:t>
      </w:r>
    </w:p>
    <w:p w14:paraId="359DDE02" w14:textId="48084FE0" w:rsidR="006A5626" w:rsidRPr="00220388" w:rsidRDefault="001E3E06" w:rsidP="001E3E06">
      <w:pPr>
        <w:jc w:val="both"/>
      </w:pPr>
      <w:r w:rsidRPr="00220388">
        <w:t xml:space="preserve">In terms of external appearance, it is essential that new buildings appear as high-quality buildings </w:t>
      </w:r>
      <w:proofErr w:type="gramStart"/>
      <w:r w:rsidRPr="00220388">
        <w:t>in their own right and</w:t>
      </w:r>
      <w:proofErr w:type="gramEnd"/>
      <w:r w:rsidRPr="00220388">
        <w:t xml:space="preserve"> do not stand out as unattractive monolithic blocks. Due to the bulk and expansive elevations of larger buildings, it is often necessary break-up elevations wherever possible, to create more architectural interest and style and prevent prolonged street scenes (and wider views) dominated by a continuous blank and uninteresting elevation.</w:t>
      </w:r>
    </w:p>
    <w:p w14:paraId="50D2D0F8" w14:textId="01083263" w:rsidR="001E3E06" w:rsidRPr="00220388" w:rsidRDefault="001E3E06" w:rsidP="001E3E06">
      <w:pPr>
        <w:jc w:val="both"/>
      </w:pPr>
      <w:r w:rsidRPr="00220388">
        <w:t>As it stands, it is felt that the south-west elevation of Building</w:t>
      </w:r>
      <w:r w:rsidR="0068729C" w:rsidRPr="00220388">
        <w:t xml:space="preserve"> 10 </w:t>
      </w:r>
      <w:r w:rsidRPr="00220388">
        <w:t>do</w:t>
      </w:r>
      <w:r w:rsidR="0068729C" w:rsidRPr="00220388">
        <w:t>es</w:t>
      </w:r>
      <w:r w:rsidRPr="00220388">
        <w:t xml:space="preserve"> not appear to go far enough in terms of design. </w:t>
      </w:r>
      <w:r w:rsidR="0068729C" w:rsidRPr="00220388">
        <w:t>It would be encouraged to explore different detailing treatments to create visual interest to the elevations, explore other proportions and design of windows and/ or introduce colour in the architecture, in a simple and bold way, to enliven the environment and announce the new use of the site.</w:t>
      </w:r>
    </w:p>
    <w:p w14:paraId="06E9AE6F" w14:textId="654157CD" w:rsidR="0068729C" w:rsidRDefault="0068729C" w:rsidP="0068729C">
      <w:pPr>
        <w:jc w:val="both"/>
      </w:pPr>
      <w:r>
        <w:t xml:space="preserve">Options should be considered for how to ‘break up’ elevations, either vertically or horizontally depending upon the height/width of the building. This could include introducing measures such as slight recesses or fissures within the elevation to help create the perception of depth, changes in materiality or the way it is applied, or changes in tone. It is welcome that openings are being introduced at the mezzanine level as they can also not only break down a monotonous elevation but can assist in providing natural light to the interior spaces. Also, utilising breaks in the elevation to pronounce the main entrance point to the building is positive and would be a way of creating visual interest to the proposed elevations. However, more architectural features would need to be introduced to animate this long and monotonous primary frontage. </w:t>
      </w:r>
    </w:p>
    <w:p w14:paraId="159D3AEC" w14:textId="34282507" w:rsidR="0068729C" w:rsidRDefault="0068729C" w:rsidP="0068729C">
      <w:pPr>
        <w:jc w:val="both"/>
      </w:pPr>
      <w:r>
        <w:t xml:space="preserve">Every effort should be made to create a building which is positively designed, and even functional and utilitarian elements such as ventilation stacks, shading screens / louvres etc can be integrated into a design to create features which enhance, as </w:t>
      </w:r>
      <w:r w:rsidR="002312B4">
        <w:t>opposed</w:t>
      </w:r>
      <w:r>
        <w:t xml:space="preserve"> to detract, from the overall aesthetic.</w:t>
      </w:r>
    </w:p>
    <w:p w14:paraId="093B98BC" w14:textId="715294E8" w:rsidR="001E4282" w:rsidRDefault="0068729C" w:rsidP="0068729C">
      <w:pPr>
        <w:jc w:val="both"/>
      </w:pPr>
      <w:r>
        <w:t>Signage is a crucial element of any larger building; not only does it provides passive advertising to passing pedestrian and vehicular traffic, but it defines the buildings’ location within the built environment and, when done correctly, can contribute positively to sense of place and placemaking. Whilst signage is often dealt with by way of a separate application, there are some key principles which should be adhered to when dealing with signage on large buildings.</w:t>
      </w:r>
    </w:p>
    <w:p w14:paraId="2EFAD14E" w14:textId="00E4FE6A" w:rsidR="001E4282" w:rsidRPr="003A5A0F" w:rsidRDefault="003A5A0F" w:rsidP="001E4282">
      <w:pPr>
        <w:jc w:val="both"/>
      </w:pPr>
      <w:r w:rsidRPr="003A5A0F">
        <w:t>Signage should be appropriate in scale and dimensions to the host building to ensure that it does not appear ‘lost’ – larger signage can create an impressive effect on a building elevation, and this should be utilised to its potential. Signage should not be out of context and should reflect the host building and surrounding built form in terms of materiality. Appropriate lighting should also be considered to allow the signage, and building, to act as a feature during day and nigh</w:t>
      </w:r>
      <w:r>
        <w:t xml:space="preserve">t. </w:t>
      </w:r>
    </w:p>
    <w:sectPr w:rsidR="001E4282" w:rsidRPr="003A5A0F" w:rsidSect="003543F1">
      <w:headerReference w:type="default" r:id="rId10"/>
      <w:footerReference w:type="default" r:id="rId11"/>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0E9A5" w14:textId="77777777" w:rsidR="00143E55" w:rsidRDefault="00143E55" w:rsidP="00A16447">
      <w:pPr>
        <w:spacing w:after="0"/>
      </w:pPr>
      <w:r>
        <w:separator/>
      </w:r>
    </w:p>
  </w:endnote>
  <w:endnote w:type="continuationSeparator" w:id="0">
    <w:p w14:paraId="6EF7E932" w14:textId="77777777" w:rsidR="00143E55" w:rsidRDefault="00143E55"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6B8DB" w14:textId="77777777" w:rsidR="00274E00" w:rsidRPr="00D261AD" w:rsidRDefault="00D261AD" w:rsidP="00D261AD">
    <w:pPr>
      <w:pStyle w:val="Footer"/>
      <w:pBdr>
        <w:top w:val="single" w:sz="4" w:space="1" w:color="auto"/>
      </w:pBdr>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62349E">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62349E">
      <w:rPr>
        <w:b/>
        <w:noProof/>
        <w:sz w:val="18"/>
        <w:szCs w:val="18"/>
      </w:rPr>
      <w:t>3</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AD2CC" w14:textId="77777777" w:rsidR="00143E55" w:rsidRDefault="00143E55" w:rsidP="00A16447">
      <w:pPr>
        <w:spacing w:after="0"/>
      </w:pPr>
      <w:r>
        <w:separator/>
      </w:r>
    </w:p>
  </w:footnote>
  <w:footnote w:type="continuationSeparator" w:id="0">
    <w:p w14:paraId="2C6B4A9A" w14:textId="77777777" w:rsidR="00143E55" w:rsidRDefault="00143E55"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B9BA" w14:textId="77777777" w:rsidR="00274E00" w:rsidRPr="003661D8" w:rsidRDefault="00274E00" w:rsidP="00274E00">
    <w:pPr>
      <w:pStyle w:val="Default"/>
      <w:spacing w:after="120"/>
      <w:rPr>
        <w:rFonts w:ascii="Lucida Sans" w:hAnsi="Lucida Sans"/>
        <w:b/>
        <w:bCs/>
      </w:rPr>
    </w:pPr>
    <w:r w:rsidRPr="003661D8">
      <w:rPr>
        <w:rFonts w:ascii="Lucida Sans" w:hAnsi="Lucida Sans"/>
        <w:b/>
        <w:bCs/>
      </w:rPr>
      <w:t xml:space="preserve">Urban Design Comment Form: </w:t>
    </w:r>
  </w:p>
  <w:p w14:paraId="4CE4D4B5" w14:textId="1886904C" w:rsidR="00A16447" w:rsidRDefault="005F110D" w:rsidP="00274E00">
    <w:pPr>
      <w:pStyle w:val="Default"/>
      <w:rPr>
        <w:rFonts w:ascii="Lucida Sans" w:hAnsi="Lucida Sans"/>
        <w:b/>
        <w:bCs/>
        <w:sz w:val="28"/>
        <w:szCs w:val="28"/>
      </w:rPr>
    </w:pPr>
    <w:r>
      <w:rPr>
        <w:rFonts w:ascii="Lucida Sans" w:hAnsi="Lucida Sans"/>
        <w:b/>
        <w:bCs/>
        <w:sz w:val="28"/>
        <w:szCs w:val="28"/>
      </w:rPr>
      <w:t>RM</w:t>
    </w:r>
    <w:r w:rsidR="004B73AF" w:rsidRPr="004B73AF">
      <w:rPr>
        <w:rFonts w:ascii="Lucida Sans" w:hAnsi="Lucida Sans"/>
        <w:b/>
        <w:bCs/>
        <w:sz w:val="28"/>
        <w:szCs w:val="28"/>
      </w:rPr>
      <w:t>/2</w:t>
    </w:r>
    <w:r>
      <w:rPr>
        <w:rFonts w:ascii="Lucida Sans" w:hAnsi="Lucida Sans"/>
        <w:b/>
        <w:bCs/>
        <w:sz w:val="28"/>
        <w:szCs w:val="28"/>
      </w:rPr>
      <w:t>3</w:t>
    </w:r>
    <w:r w:rsidR="004B73AF" w:rsidRPr="004B73AF">
      <w:rPr>
        <w:rFonts w:ascii="Lucida Sans" w:hAnsi="Lucida Sans"/>
        <w:b/>
        <w:bCs/>
        <w:sz w:val="28"/>
        <w:szCs w:val="28"/>
      </w:rPr>
      <w:t>/94</w:t>
    </w:r>
    <w:r>
      <w:rPr>
        <w:rFonts w:ascii="Lucida Sans" w:hAnsi="Lucida Sans"/>
        <w:b/>
        <w:bCs/>
        <w:sz w:val="28"/>
        <w:szCs w:val="28"/>
      </w:rPr>
      <w:t>8</w:t>
    </w:r>
    <w:r w:rsidR="00521083">
      <w:rPr>
        <w:rFonts w:ascii="Lucida Sans" w:hAnsi="Lucida Sans"/>
        <w:b/>
        <w:bCs/>
        <w:sz w:val="28"/>
        <w:szCs w:val="28"/>
      </w:rPr>
      <w:t>6</w:t>
    </w:r>
    <w:r>
      <w:rPr>
        <w:rFonts w:ascii="Lucida Sans" w:hAnsi="Lucida Sans"/>
        <w:b/>
        <w:bCs/>
        <w:sz w:val="28"/>
        <w:szCs w:val="28"/>
      </w:rPr>
      <w:t>8</w:t>
    </w:r>
    <w:r w:rsidR="004B73AF">
      <w:rPr>
        <w:rFonts w:ascii="Lucida Sans" w:hAnsi="Lucida Sans"/>
        <w:b/>
        <w:bCs/>
        <w:sz w:val="28"/>
        <w:szCs w:val="28"/>
      </w:rPr>
      <w:t xml:space="preserve"> </w:t>
    </w:r>
    <w:proofErr w:type="spellStart"/>
    <w:r w:rsidR="00285705">
      <w:rPr>
        <w:rFonts w:ascii="Lucida Sans" w:hAnsi="Lucida Sans"/>
        <w:b/>
        <w:bCs/>
        <w:sz w:val="28"/>
        <w:szCs w:val="28"/>
      </w:rPr>
      <w:t>Chalcroft</w:t>
    </w:r>
    <w:proofErr w:type="spellEnd"/>
    <w:r w:rsidR="00285705">
      <w:rPr>
        <w:rFonts w:ascii="Lucida Sans" w:hAnsi="Lucida Sans"/>
        <w:b/>
        <w:bCs/>
        <w:sz w:val="28"/>
        <w:szCs w:val="28"/>
      </w:rPr>
      <w:t xml:space="preserve"> Business Park, Bu</w:t>
    </w:r>
    <w:r w:rsidR="00C9390F">
      <w:rPr>
        <w:rFonts w:ascii="Lucida Sans" w:hAnsi="Lucida Sans"/>
        <w:b/>
        <w:bCs/>
        <w:sz w:val="28"/>
        <w:szCs w:val="28"/>
      </w:rPr>
      <w:t>r</w:t>
    </w:r>
    <w:r w:rsidR="00285705">
      <w:rPr>
        <w:rFonts w:ascii="Lucida Sans" w:hAnsi="Lucida Sans"/>
        <w:b/>
        <w:bCs/>
        <w:sz w:val="28"/>
        <w:szCs w:val="28"/>
      </w:rPr>
      <w:t>netts Lane</w:t>
    </w:r>
  </w:p>
  <w:p w14:paraId="01C1102E" w14:textId="77777777" w:rsidR="000D1EC7" w:rsidRPr="000F1618" w:rsidRDefault="00000000" w:rsidP="00A16447">
    <w:pPr>
      <w:pStyle w:val="Default"/>
      <w:rPr>
        <w:rFonts w:ascii="Lucida Sans" w:hAnsi="Lucida Sans"/>
        <w:sz w:val="28"/>
        <w:szCs w:val="28"/>
      </w:rPr>
    </w:pPr>
    <w:r>
      <w:rPr>
        <w:rFonts w:ascii="Lucida Sans" w:hAnsi="Lucida Sans"/>
        <w:b/>
        <w:bCs/>
        <w:sz w:val="28"/>
        <w:szCs w:val="28"/>
      </w:rPr>
      <w:pict w14:anchorId="36536063">
        <v:rect id="_x0000_i1026" style="width:0;height:1.5pt" o:hralign="center" o:hrstd="t" o:hr="t" fillcolor="#a0a0a0" stroked="f"/>
      </w:pict>
    </w:r>
  </w:p>
  <w:p w14:paraId="669661D1"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322E7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F169AC"/>
    <w:multiLevelType w:val="hybridMultilevel"/>
    <w:tmpl w:val="AC221F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45147A"/>
    <w:multiLevelType w:val="hybridMultilevel"/>
    <w:tmpl w:val="09BCB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B1244B"/>
    <w:multiLevelType w:val="hybridMultilevel"/>
    <w:tmpl w:val="0E788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D20CD2"/>
    <w:multiLevelType w:val="hybridMultilevel"/>
    <w:tmpl w:val="18247B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558530C"/>
    <w:multiLevelType w:val="hybridMultilevel"/>
    <w:tmpl w:val="73B0B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8800FB"/>
    <w:multiLevelType w:val="hybridMultilevel"/>
    <w:tmpl w:val="44D40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2998929">
    <w:abstractNumId w:val="0"/>
  </w:num>
  <w:num w:numId="2" w16cid:durableId="1784307462">
    <w:abstractNumId w:val="7"/>
  </w:num>
  <w:num w:numId="3" w16cid:durableId="495457390">
    <w:abstractNumId w:val="1"/>
  </w:num>
  <w:num w:numId="4" w16cid:durableId="1391272195">
    <w:abstractNumId w:val="8"/>
  </w:num>
  <w:num w:numId="5" w16cid:durableId="675227789">
    <w:abstractNumId w:val="6"/>
  </w:num>
  <w:num w:numId="6" w16cid:durableId="1341158165">
    <w:abstractNumId w:val="4"/>
  </w:num>
  <w:num w:numId="7" w16cid:durableId="924608697">
    <w:abstractNumId w:val="2"/>
  </w:num>
  <w:num w:numId="8" w16cid:durableId="1926499188">
    <w:abstractNumId w:val="3"/>
  </w:num>
  <w:num w:numId="9" w16cid:durableId="20975539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072DE"/>
    <w:rsid w:val="00030C69"/>
    <w:rsid w:val="000577EF"/>
    <w:rsid w:val="000612D1"/>
    <w:rsid w:val="00066CF5"/>
    <w:rsid w:val="00076E21"/>
    <w:rsid w:val="00081B36"/>
    <w:rsid w:val="00081C86"/>
    <w:rsid w:val="000B3AD5"/>
    <w:rsid w:val="000D1EC7"/>
    <w:rsid w:val="000D4D54"/>
    <w:rsid w:val="000D53B4"/>
    <w:rsid w:val="000F1618"/>
    <w:rsid w:val="000F3E94"/>
    <w:rsid w:val="00127853"/>
    <w:rsid w:val="00143E55"/>
    <w:rsid w:val="00156505"/>
    <w:rsid w:val="00160116"/>
    <w:rsid w:val="001C20B8"/>
    <w:rsid w:val="001E3E06"/>
    <w:rsid w:val="001E4282"/>
    <w:rsid w:val="00213263"/>
    <w:rsid w:val="00220388"/>
    <w:rsid w:val="002312B4"/>
    <w:rsid w:val="00234988"/>
    <w:rsid w:val="00240A5D"/>
    <w:rsid w:val="002478D2"/>
    <w:rsid w:val="00272264"/>
    <w:rsid w:val="00274E00"/>
    <w:rsid w:val="00275295"/>
    <w:rsid w:val="002854D2"/>
    <w:rsid w:val="00285705"/>
    <w:rsid w:val="002878C2"/>
    <w:rsid w:val="003543F1"/>
    <w:rsid w:val="00370283"/>
    <w:rsid w:val="0038004C"/>
    <w:rsid w:val="003A5A0F"/>
    <w:rsid w:val="003F38E1"/>
    <w:rsid w:val="00401DE5"/>
    <w:rsid w:val="00425B96"/>
    <w:rsid w:val="00462233"/>
    <w:rsid w:val="00476054"/>
    <w:rsid w:val="004801FC"/>
    <w:rsid w:val="00490A18"/>
    <w:rsid w:val="004A3203"/>
    <w:rsid w:val="004B2F18"/>
    <w:rsid w:val="004B73AF"/>
    <w:rsid w:val="004E6A28"/>
    <w:rsid w:val="00521083"/>
    <w:rsid w:val="00540D81"/>
    <w:rsid w:val="005614A0"/>
    <w:rsid w:val="00564370"/>
    <w:rsid w:val="00566EB4"/>
    <w:rsid w:val="005A40F9"/>
    <w:rsid w:val="005B4BB5"/>
    <w:rsid w:val="005C407E"/>
    <w:rsid w:val="005F110D"/>
    <w:rsid w:val="005F20DA"/>
    <w:rsid w:val="0062349E"/>
    <w:rsid w:val="00643AB4"/>
    <w:rsid w:val="006460B7"/>
    <w:rsid w:val="00681318"/>
    <w:rsid w:val="006827A7"/>
    <w:rsid w:val="0068729C"/>
    <w:rsid w:val="00696997"/>
    <w:rsid w:val="006A262E"/>
    <w:rsid w:val="006A5626"/>
    <w:rsid w:val="006B294B"/>
    <w:rsid w:val="006E06A6"/>
    <w:rsid w:val="006E0AE7"/>
    <w:rsid w:val="006E3179"/>
    <w:rsid w:val="00716CD7"/>
    <w:rsid w:val="00722A7F"/>
    <w:rsid w:val="007369DE"/>
    <w:rsid w:val="00741FFE"/>
    <w:rsid w:val="007552B1"/>
    <w:rsid w:val="00771647"/>
    <w:rsid w:val="007B6181"/>
    <w:rsid w:val="007F2E0D"/>
    <w:rsid w:val="00862E7F"/>
    <w:rsid w:val="008956EE"/>
    <w:rsid w:val="008965AC"/>
    <w:rsid w:val="008A2F94"/>
    <w:rsid w:val="008C141A"/>
    <w:rsid w:val="008C7550"/>
    <w:rsid w:val="008D7D05"/>
    <w:rsid w:val="008E2192"/>
    <w:rsid w:val="008E650D"/>
    <w:rsid w:val="008F4695"/>
    <w:rsid w:val="00922C3D"/>
    <w:rsid w:val="00955C7D"/>
    <w:rsid w:val="009B5447"/>
    <w:rsid w:val="009E0ECA"/>
    <w:rsid w:val="009F4657"/>
    <w:rsid w:val="00A14090"/>
    <w:rsid w:val="00A16447"/>
    <w:rsid w:val="00A208BD"/>
    <w:rsid w:val="00A30EA5"/>
    <w:rsid w:val="00A947D7"/>
    <w:rsid w:val="00AE33C6"/>
    <w:rsid w:val="00B03789"/>
    <w:rsid w:val="00B428FD"/>
    <w:rsid w:val="00B73842"/>
    <w:rsid w:val="00BA20EB"/>
    <w:rsid w:val="00BD0A78"/>
    <w:rsid w:val="00BE345B"/>
    <w:rsid w:val="00BF2DC7"/>
    <w:rsid w:val="00C40E0E"/>
    <w:rsid w:val="00C5284A"/>
    <w:rsid w:val="00C87292"/>
    <w:rsid w:val="00C9390F"/>
    <w:rsid w:val="00CA46C3"/>
    <w:rsid w:val="00CF3642"/>
    <w:rsid w:val="00D175F3"/>
    <w:rsid w:val="00D17606"/>
    <w:rsid w:val="00D23305"/>
    <w:rsid w:val="00D261AD"/>
    <w:rsid w:val="00D276DF"/>
    <w:rsid w:val="00D3598C"/>
    <w:rsid w:val="00D35B45"/>
    <w:rsid w:val="00D42867"/>
    <w:rsid w:val="00D471FD"/>
    <w:rsid w:val="00D64E1B"/>
    <w:rsid w:val="00D83695"/>
    <w:rsid w:val="00DB12C8"/>
    <w:rsid w:val="00DC1D96"/>
    <w:rsid w:val="00E21C7A"/>
    <w:rsid w:val="00E467C0"/>
    <w:rsid w:val="00E57328"/>
    <w:rsid w:val="00E651CF"/>
    <w:rsid w:val="00E85A9D"/>
    <w:rsid w:val="00F020CC"/>
    <w:rsid w:val="00F02104"/>
    <w:rsid w:val="00F16414"/>
    <w:rsid w:val="00F50C78"/>
    <w:rsid w:val="00F63988"/>
    <w:rsid w:val="00F944D2"/>
    <w:rsid w:val="00FA7A31"/>
    <w:rsid w:val="00FB5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3FB90"/>
  <w15:docId w15:val="{9D9CCE0D-6BFD-4744-B2D6-B2303863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E5"/>
    <w:pPr>
      <w:spacing w:after="240" w:line="240" w:lineRule="auto"/>
    </w:pPr>
    <w:rPr>
      <w:rFonts w:ascii="Arial" w:hAnsi="Arial"/>
    </w:rPr>
  </w:style>
  <w:style w:type="paragraph" w:styleId="Heading2">
    <w:name w:val="heading 2"/>
    <w:basedOn w:val="Normal"/>
    <w:next w:val="Normal"/>
    <w:link w:val="Heading2Char"/>
    <w:uiPriority w:val="9"/>
    <w:unhideWhenUsed/>
    <w:qFormat/>
    <w:rsid w:val="00030C69"/>
    <w:pPr>
      <w:keepNext/>
      <w:keepLines/>
      <w:spacing w:before="240"/>
      <w:outlineLvl w:val="1"/>
    </w:pPr>
    <w:rPr>
      <w:rFonts w:eastAsiaTheme="majorEastAs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C69"/>
    <w:rPr>
      <w:rFonts w:ascii="Arial" w:eastAsiaTheme="majorEastAsia" w:hAnsi="Arial" w:cstheme="majorBidi"/>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5" ma:contentTypeDescription="Create a new document." ma:contentTypeScope="" ma:versionID="3e1c48f3aa3c33d07b8896014ad63055">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4dcffe30d36ab02713a67b85a71bace3"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documentManagement>
</p:properties>
</file>

<file path=customXml/itemProps1.xml><?xml version="1.0" encoding="utf-8"?>
<ds:datastoreItem xmlns:ds="http://schemas.openxmlformats.org/officeDocument/2006/customXml" ds:itemID="{68BA7299-102F-4632-8DC8-AE06278FC00A}">
  <ds:schemaRefs>
    <ds:schemaRef ds:uri="http://schemas.microsoft.com/sharepoint/v3/contenttype/forms"/>
  </ds:schemaRefs>
</ds:datastoreItem>
</file>

<file path=customXml/itemProps2.xml><?xml version="1.0" encoding="utf-8"?>
<ds:datastoreItem xmlns:ds="http://schemas.openxmlformats.org/officeDocument/2006/customXml" ds:itemID="{9EA88BD8-FEA6-48B1-B63E-A9735511C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2E0A-30F0-476E-A29F-D392EADB49EE}">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2</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Oliveira, Marta</cp:lastModifiedBy>
  <cp:revision>12</cp:revision>
  <dcterms:created xsi:type="dcterms:W3CDTF">2023-04-17T10:07:00Z</dcterms:created>
  <dcterms:modified xsi:type="dcterms:W3CDTF">2023-04-18T08:38:00Z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417200</vt:r8>
  </property>
</Properties>
</file>