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454D6" w14:textId="204DD38D" w:rsidR="002F537E" w:rsidRDefault="00EE7C4D" w:rsidP="00CA158C">
      <w:pPr>
        <w:autoSpaceDE w:val="0"/>
        <w:autoSpaceDN w:val="0"/>
        <w:adjustRightInd w:val="0"/>
        <w:spacing w:line="276" w:lineRule="auto"/>
        <w:rPr>
          <w:b/>
        </w:rPr>
      </w:pPr>
      <w:r w:rsidRPr="000E5026">
        <w:rPr>
          <w:b/>
        </w:rPr>
        <w:t>Planning</w:t>
      </w:r>
      <w:r w:rsidR="00226566" w:rsidRPr="000E5026">
        <w:rPr>
          <w:b/>
        </w:rPr>
        <w:t xml:space="preserve"> Policy C</w:t>
      </w:r>
      <w:r w:rsidR="000242AC" w:rsidRPr="000E5026">
        <w:rPr>
          <w:b/>
        </w:rPr>
        <w:t>omments</w:t>
      </w:r>
      <w:r w:rsidR="002F537E">
        <w:rPr>
          <w:b/>
        </w:rPr>
        <w:t xml:space="preserve"> by Warren Jackson-Hookins (Planning Policy Specialist) </w:t>
      </w:r>
    </w:p>
    <w:p w14:paraId="2710BCC6" w14:textId="679C9139" w:rsidR="000242AC" w:rsidRDefault="002F537E" w:rsidP="00CA158C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  <w:color w:val="333333"/>
          <w:shd w:val="clear" w:color="auto" w:fill="FFFFFF"/>
        </w:rPr>
      </w:pPr>
      <w:r>
        <w:rPr>
          <w:b/>
        </w:rPr>
        <w:t xml:space="preserve">Site Address: </w:t>
      </w:r>
      <w:r w:rsidR="006F010B">
        <w:rPr>
          <w:b/>
        </w:rPr>
        <w:t>Unit 3, Peacock Trading Estate, Goodwood Road, Eastleigh, SO50 4NT</w:t>
      </w:r>
    </w:p>
    <w:p w14:paraId="6BDBB7BA" w14:textId="2BB66DA9" w:rsidR="00614668" w:rsidRPr="000E5026" w:rsidRDefault="00614668" w:rsidP="00CA158C">
      <w:pPr>
        <w:autoSpaceDE w:val="0"/>
        <w:autoSpaceDN w:val="0"/>
        <w:adjustRightInd w:val="0"/>
        <w:spacing w:line="276" w:lineRule="auto"/>
        <w:rPr>
          <w:b/>
        </w:rPr>
      </w:pPr>
      <w:r>
        <w:rPr>
          <w:rFonts w:cstheme="minorHAnsi"/>
          <w:b/>
          <w:bCs/>
          <w:color w:val="333333"/>
          <w:shd w:val="clear" w:color="auto" w:fill="FFFFFF"/>
        </w:rPr>
        <w:t>Proposals:</w:t>
      </w:r>
      <w:r w:rsidRPr="002F6C58">
        <w:rPr>
          <w:b/>
        </w:rPr>
        <w:t xml:space="preserve"> </w:t>
      </w:r>
      <w:r w:rsidR="002F6C58" w:rsidRPr="002F6C58">
        <w:rPr>
          <w:b/>
        </w:rPr>
        <w:t xml:space="preserve"> </w:t>
      </w:r>
      <w:r w:rsidR="002D5F1E">
        <w:rPr>
          <w:b/>
        </w:rPr>
        <w:t xml:space="preserve">Change of use from B2 to Sui Generis Funeral Directors Facility to include </w:t>
      </w:r>
      <w:proofErr w:type="gramStart"/>
      <w:r w:rsidR="002D5F1E">
        <w:rPr>
          <w:b/>
        </w:rPr>
        <w:t>24 hour</w:t>
      </w:r>
      <w:proofErr w:type="gramEnd"/>
      <w:r w:rsidR="002D5F1E">
        <w:rPr>
          <w:b/>
        </w:rPr>
        <w:t xml:space="preserve"> access</w:t>
      </w:r>
    </w:p>
    <w:p w14:paraId="4826C315" w14:textId="67655FE7" w:rsidR="00226566" w:rsidRDefault="00226566" w:rsidP="00CA158C">
      <w:pPr>
        <w:autoSpaceDE w:val="0"/>
        <w:autoSpaceDN w:val="0"/>
        <w:adjustRightInd w:val="0"/>
        <w:spacing w:line="276" w:lineRule="auto"/>
        <w:rPr>
          <w:b/>
        </w:rPr>
      </w:pPr>
      <w:r w:rsidRPr="000E5026">
        <w:rPr>
          <w:b/>
        </w:rPr>
        <w:t>Application Reference:</w:t>
      </w:r>
      <w:r w:rsidR="003F1CB9" w:rsidRPr="003F1CB9">
        <w:rPr>
          <w:b/>
        </w:rPr>
        <w:t xml:space="preserve"> F/23/95052</w:t>
      </w:r>
    </w:p>
    <w:p w14:paraId="54CA4254" w14:textId="6E1E53ED" w:rsidR="00BC7042" w:rsidRPr="000E5026" w:rsidRDefault="00BC7042" w:rsidP="00CA158C">
      <w:pPr>
        <w:autoSpaceDE w:val="0"/>
        <w:autoSpaceDN w:val="0"/>
        <w:adjustRightInd w:val="0"/>
        <w:spacing w:line="276" w:lineRule="auto"/>
        <w:rPr>
          <w:b/>
        </w:rPr>
      </w:pPr>
      <w:r>
        <w:rPr>
          <w:b/>
        </w:rPr>
        <w:t xml:space="preserve">Date of Comments: </w:t>
      </w:r>
      <w:r w:rsidR="00823599">
        <w:rPr>
          <w:b/>
        </w:rPr>
        <w:t>3</w:t>
      </w:r>
      <w:r w:rsidR="000939FA">
        <w:rPr>
          <w:b/>
        </w:rPr>
        <w:t xml:space="preserve"> May</w:t>
      </w:r>
      <w:r>
        <w:rPr>
          <w:b/>
        </w:rPr>
        <w:t xml:space="preserve"> 2023</w:t>
      </w:r>
    </w:p>
    <w:p w14:paraId="1216DD97" w14:textId="77777777" w:rsidR="00226566" w:rsidRPr="000E5026" w:rsidRDefault="00226566" w:rsidP="00CA158C">
      <w:pPr>
        <w:autoSpaceDE w:val="0"/>
        <w:autoSpaceDN w:val="0"/>
        <w:adjustRightInd w:val="0"/>
        <w:spacing w:line="276" w:lineRule="auto"/>
        <w:rPr>
          <w:u w:val="single"/>
        </w:rPr>
      </w:pPr>
    </w:p>
    <w:p w14:paraId="133188AA" w14:textId="77777777" w:rsidR="00517DA0" w:rsidRPr="00517DA0" w:rsidRDefault="00517DA0" w:rsidP="00517DA0">
      <w:pPr>
        <w:spacing w:after="200" w:line="276" w:lineRule="auto"/>
        <w:rPr>
          <w:b/>
          <w:bCs/>
          <w:u w:val="single"/>
        </w:rPr>
      </w:pPr>
      <w:r w:rsidRPr="00517DA0">
        <w:rPr>
          <w:b/>
          <w:bCs/>
          <w:u w:val="single"/>
        </w:rPr>
        <w:t>Planning Policy Comments</w:t>
      </w:r>
    </w:p>
    <w:p w14:paraId="6E5499E0" w14:textId="77777777" w:rsidR="00517DA0" w:rsidRPr="00517DA0" w:rsidRDefault="00517DA0" w:rsidP="00517DA0">
      <w:pPr>
        <w:spacing w:after="200" w:line="276" w:lineRule="auto"/>
      </w:pPr>
      <w:r w:rsidRPr="00517DA0">
        <w:t xml:space="preserve">The Council adopted the Eastleigh Borough Local Plan 2016-2036 on 25th April 2022. This document now forms the planning policy framework for the borough to 2036. </w:t>
      </w:r>
    </w:p>
    <w:p w14:paraId="5AB987A2" w14:textId="1ED281A7" w:rsidR="00A54CE6" w:rsidRDefault="00BF05D1" w:rsidP="00A54CE6">
      <w:pPr>
        <w:autoSpaceDE w:val="0"/>
        <w:autoSpaceDN w:val="0"/>
        <w:adjustRightInd w:val="0"/>
        <w:spacing w:line="276" w:lineRule="auto"/>
        <w:rPr>
          <w:bCs/>
          <w:u w:val="single"/>
        </w:rPr>
      </w:pPr>
      <w:r w:rsidRPr="00132D43">
        <w:rPr>
          <w:bCs/>
          <w:u w:val="single"/>
        </w:rPr>
        <w:t xml:space="preserve">Key </w:t>
      </w:r>
      <w:r w:rsidR="00A54CE6" w:rsidRPr="00132D43">
        <w:rPr>
          <w:bCs/>
          <w:u w:val="single"/>
        </w:rPr>
        <w:t xml:space="preserve">Local Plan Policies  </w:t>
      </w:r>
    </w:p>
    <w:p w14:paraId="0CC4AE86" w14:textId="77777777" w:rsidR="00132D43" w:rsidRPr="00132D43" w:rsidRDefault="00132D43" w:rsidP="00A54CE6">
      <w:pPr>
        <w:autoSpaceDE w:val="0"/>
        <w:autoSpaceDN w:val="0"/>
        <w:adjustRightInd w:val="0"/>
        <w:spacing w:line="276" w:lineRule="auto"/>
        <w:rPr>
          <w:bCs/>
          <w:u w:val="single"/>
        </w:rPr>
      </w:pPr>
    </w:p>
    <w:p w14:paraId="4365AD17" w14:textId="0EF38EB6" w:rsidR="00FC516A" w:rsidRPr="000F748E" w:rsidRDefault="00A21DB3" w:rsidP="00BF7921">
      <w:r>
        <w:t>The site is located i</w:t>
      </w:r>
      <w:r w:rsidR="00B26AAE">
        <w:t xml:space="preserve">n an existing employment site under Policy DM15, </w:t>
      </w:r>
      <w:r w:rsidR="0016491C">
        <w:t xml:space="preserve">Safeguarding existing employment uses. </w:t>
      </w:r>
    </w:p>
    <w:p w14:paraId="6B56EF81" w14:textId="1F99FCC3" w:rsidR="00FC516A" w:rsidRPr="000F748E" w:rsidRDefault="00FC516A" w:rsidP="00BF7921"/>
    <w:p w14:paraId="480E1754" w14:textId="766D2B10" w:rsidR="007F75A5" w:rsidRPr="00132D43" w:rsidRDefault="007F75A5" w:rsidP="00BF7921">
      <w:pPr>
        <w:rPr>
          <w:u w:val="single"/>
        </w:rPr>
      </w:pPr>
      <w:r w:rsidRPr="00132D43">
        <w:rPr>
          <w:u w:val="single"/>
        </w:rPr>
        <w:t>Key Issues</w:t>
      </w:r>
      <w:r w:rsidR="00C021DA" w:rsidRPr="00132D43">
        <w:rPr>
          <w:u w:val="single"/>
        </w:rPr>
        <w:t xml:space="preserve"> </w:t>
      </w:r>
    </w:p>
    <w:p w14:paraId="5519EDDC" w14:textId="5EC7043C" w:rsidR="00E45281" w:rsidRDefault="00E45281" w:rsidP="00BF7921">
      <w:pPr>
        <w:rPr>
          <w:b/>
          <w:bCs/>
        </w:rPr>
      </w:pPr>
    </w:p>
    <w:p w14:paraId="5B110E15" w14:textId="5F28B3EF" w:rsidR="00F70E89" w:rsidRDefault="00561052" w:rsidP="0061158A">
      <w:r>
        <w:t xml:space="preserve">The </w:t>
      </w:r>
      <w:r w:rsidR="005F1F41">
        <w:t>proposed Sui Generis use differs to the more tra</w:t>
      </w:r>
      <w:r>
        <w:t xml:space="preserve">ditional </w:t>
      </w:r>
      <w:r w:rsidR="00806673">
        <w:t xml:space="preserve">B2, B8 or E(g) </w:t>
      </w:r>
      <w:r>
        <w:t xml:space="preserve">employment </w:t>
      </w:r>
      <w:r w:rsidR="00806673">
        <w:t>use</w:t>
      </w:r>
      <w:r w:rsidR="005F1F41">
        <w:t>s</w:t>
      </w:r>
      <w:r w:rsidR="00806673">
        <w:t xml:space="preserve"> which are otherwise</w:t>
      </w:r>
      <w:r w:rsidR="00F41297">
        <w:t xml:space="preserve"> the </w:t>
      </w:r>
      <w:r w:rsidR="00F63852">
        <w:t>predominant use</w:t>
      </w:r>
      <w:r w:rsidR="00C92739">
        <w:t xml:space="preserve"> classes</w:t>
      </w:r>
      <w:r w:rsidR="00F63852">
        <w:t xml:space="preserve"> </w:t>
      </w:r>
      <w:r w:rsidR="00806673">
        <w:t xml:space="preserve">safeguarded under Policy DM15, Safeguarding existing employment sites. </w:t>
      </w:r>
      <w:r w:rsidR="00C92739">
        <w:t>C</w:t>
      </w:r>
      <w:r w:rsidR="00806673">
        <w:t>riterion 2</w:t>
      </w:r>
      <w:r w:rsidR="0043110B">
        <w:t xml:space="preserve">. a. </w:t>
      </w:r>
      <w:r w:rsidR="005C74D0">
        <w:t xml:space="preserve">makes </w:t>
      </w:r>
      <w:r w:rsidR="009C0754">
        <w:t xml:space="preserve">a </w:t>
      </w:r>
      <w:r w:rsidR="005C74D0">
        <w:t>reference to other employment uses which may be permitted provided that</w:t>
      </w:r>
      <w:r w:rsidR="00A71148">
        <w:t xml:space="preserve"> </w:t>
      </w:r>
      <w:r w:rsidR="005C74D0">
        <w:t>they would not have a significant impact on the continued pr</w:t>
      </w:r>
      <w:r w:rsidR="00990A21">
        <w:t>imary use of the site</w:t>
      </w:r>
      <w:r w:rsidR="009C4920">
        <w:t>.</w:t>
      </w:r>
    </w:p>
    <w:p w14:paraId="6BD72A46" w14:textId="319911FD" w:rsidR="00A71148" w:rsidRDefault="00A71148" w:rsidP="0061158A"/>
    <w:p w14:paraId="5853E01D" w14:textId="4A054D86" w:rsidR="00A71148" w:rsidRDefault="00A71148" w:rsidP="0061158A">
      <w:r>
        <w:t>Th</w:t>
      </w:r>
      <w:r w:rsidR="004E0AC6">
        <w:t xml:space="preserve">e applicant has stated that the </w:t>
      </w:r>
      <w:r>
        <w:t>proposed</w:t>
      </w:r>
      <w:r w:rsidR="004E0AC6">
        <w:t xml:space="preserve"> scale and size of its operations and subsequent space requirements means that an industrial estate </w:t>
      </w:r>
      <w:r w:rsidR="004B349D">
        <w:t xml:space="preserve">is likely to be the only area where the use can be realistically accommodated. </w:t>
      </w:r>
      <w:r w:rsidR="009C0754">
        <w:t xml:space="preserve"> </w:t>
      </w:r>
      <w:r w:rsidR="004B349D">
        <w:t>The applicant has also provided further information to demonstrate that the proposed use would employ the same/equivalent number of full</w:t>
      </w:r>
      <w:r w:rsidR="001F3FB0">
        <w:t>-</w:t>
      </w:r>
      <w:r w:rsidR="004B349D">
        <w:t xml:space="preserve">time jobs to that which a B2 employment use could accommodate. </w:t>
      </w:r>
    </w:p>
    <w:p w14:paraId="3C5301B8" w14:textId="5775B2C1" w:rsidR="00806673" w:rsidRDefault="00806673" w:rsidP="0061158A"/>
    <w:p w14:paraId="595777D2" w14:textId="77777777" w:rsidR="00806673" w:rsidRDefault="00806673" w:rsidP="0061158A"/>
    <w:p w14:paraId="2BBD4666" w14:textId="2097F9C2" w:rsidR="00864EB0" w:rsidRPr="000F748E" w:rsidRDefault="00864EB0" w:rsidP="00BF7921">
      <w:pPr>
        <w:rPr>
          <w:b/>
          <w:bCs/>
          <w:u w:val="single"/>
        </w:rPr>
      </w:pPr>
      <w:r w:rsidRPr="000F748E">
        <w:rPr>
          <w:b/>
          <w:bCs/>
          <w:u w:val="single"/>
        </w:rPr>
        <w:t>Concluding Comments</w:t>
      </w:r>
    </w:p>
    <w:p w14:paraId="144607DA" w14:textId="77777777" w:rsidR="00A2128B" w:rsidRDefault="00A2128B" w:rsidP="00BC5DA9"/>
    <w:p w14:paraId="4905C69E" w14:textId="0BDDDB9B" w:rsidR="00DC0D4A" w:rsidRDefault="00A2128B" w:rsidP="00BC5DA9">
      <w:r>
        <w:t xml:space="preserve">Whilst </w:t>
      </w:r>
      <w:r w:rsidR="00DC0D4A">
        <w:t>the use would not fall within the traditional</w:t>
      </w:r>
      <w:r w:rsidR="004F7769">
        <w:t xml:space="preserve"> B2</w:t>
      </w:r>
      <w:r w:rsidR="00E578FD">
        <w:t>,</w:t>
      </w:r>
      <w:r w:rsidR="004F7769">
        <w:t xml:space="preserve"> B8 </w:t>
      </w:r>
      <w:r w:rsidR="00E578FD">
        <w:t xml:space="preserve">or E(g) </w:t>
      </w:r>
      <w:r w:rsidR="004F7769">
        <w:t xml:space="preserve">use classes, the proposed Sui Generis Use is likely </w:t>
      </w:r>
      <w:r w:rsidR="003A7D58">
        <w:t>to be more suitably located in an</w:t>
      </w:r>
      <w:r w:rsidR="004F7769">
        <w:t xml:space="preserve"> existing </w:t>
      </w:r>
      <w:r w:rsidR="00853E69">
        <w:t>industrial estate</w:t>
      </w:r>
      <w:r w:rsidR="004F7769">
        <w:t>.</w:t>
      </w:r>
      <w:r w:rsidR="001F3FB0">
        <w:t xml:space="preserve"> </w:t>
      </w:r>
      <w:r w:rsidR="004B29EB">
        <w:t xml:space="preserve">This is due to the </w:t>
      </w:r>
      <w:r w:rsidR="00BE0E57">
        <w:t xml:space="preserve">noted </w:t>
      </w:r>
      <w:r w:rsidR="004B29EB">
        <w:t xml:space="preserve">operational requirements which </w:t>
      </w:r>
      <w:r w:rsidR="003A7D58">
        <w:t>are likely to be better suited</w:t>
      </w:r>
      <w:r w:rsidR="004B29EB">
        <w:t xml:space="preserve"> </w:t>
      </w:r>
      <w:r w:rsidR="004C59AD">
        <w:t>away from residential and public areas</w:t>
      </w:r>
      <w:r w:rsidR="000E312E">
        <w:t xml:space="preserve"> such as town, district and local centres</w:t>
      </w:r>
      <w:r w:rsidR="00BE0E57">
        <w:t xml:space="preserve"> and because of the </w:t>
      </w:r>
      <w:proofErr w:type="gramStart"/>
      <w:r w:rsidR="00BE0E57">
        <w:t>2</w:t>
      </w:r>
      <w:r w:rsidR="004C59AD">
        <w:t>4</w:t>
      </w:r>
      <w:r w:rsidR="00412287">
        <w:t xml:space="preserve"> </w:t>
      </w:r>
      <w:r w:rsidR="00BE0E57">
        <w:t>hour</w:t>
      </w:r>
      <w:proofErr w:type="gramEnd"/>
      <w:r w:rsidR="00BE0E57">
        <w:t xml:space="preserve"> </w:t>
      </w:r>
      <w:r w:rsidR="003A0701">
        <w:t>access which is required</w:t>
      </w:r>
      <w:r w:rsidR="00045E59">
        <w:t xml:space="preserve">. </w:t>
      </w:r>
      <w:r w:rsidR="004B29EB">
        <w:t xml:space="preserve"> </w:t>
      </w:r>
      <w:r w:rsidR="001F3FB0">
        <w:t>Th</w:t>
      </w:r>
      <w:r w:rsidR="004C59AD">
        <w:t>ese points</w:t>
      </w:r>
      <w:r w:rsidR="001F3FB0">
        <w:t xml:space="preserve"> combined with the total number of jobs proposed which would be equivalent to a B2</w:t>
      </w:r>
      <w:r w:rsidR="005624EE">
        <w:t xml:space="preserve"> employment use </w:t>
      </w:r>
      <w:r w:rsidR="001F3FB0">
        <w:t xml:space="preserve">means that </w:t>
      </w:r>
      <w:r w:rsidR="004F7769">
        <w:t>the planning policy team raises no objection to this pr</w:t>
      </w:r>
      <w:r w:rsidR="00FB14EA">
        <w:t xml:space="preserve">oposed change of use. </w:t>
      </w:r>
    </w:p>
    <w:p w14:paraId="36A570A0" w14:textId="77777777" w:rsidR="00DC0D4A" w:rsidRDefault="00DC0D4A" w:rsidP="00BC5DA9"/>
    <w:p w14:paraId="41DA858C" w14:textId="77777777" w:rsidR="00E60145" w:rsidRDefault="00E60145" w:rsidP="00BF7921">
      <w:pPr>
        <w:rPr>
          <w:highlight w:val="yellow"/>
        </w:rPr>
      </w:pPr>
    </w:p>
    <w:sectPr w:rsidR="00E601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242A9"/>
    <w:multiLevelType w:val="hybridMultilevel"/>
    <w:tmpl w:val="CFB4C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7C746F"/>
    <w:multiLevelType w:val="hybridMultilevel"/>
    <w:tmpl w:val="468AA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197106">
    <w:abstractNumId w:val="0"/>
  </w:num>
  <w:num w:numId="2" w16cid:durableId="1580871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566"/>
    <w:rsid w:val="00013D5D"/>
    <w:rsid w:val="000242AC"/>
    <w:rsid w:val="000373E3"/>
    <w:rsid w:val="00045E59"/>
    <w:rsid w:val="00060BD9"/>
    <w:rsid w:val="00063B34"/>
    <w:rsid w:val="00070A5A"/>
    <w:rsid w:val="000939FA"/>
    <w:rsid w:val="00095BB6"/>
    <w:rsid w:val="000A32AB"/>
    <w:rsid w:val="000B3705"/>
    <w:rsid w:val="000C3A01"/>
    <w:rsid w:val="000C3C0B"/>
    <w:rsid w:val="000D5FE5"/>
    <w:rsid w:val="000E312E"/>
    <w:rsid w:val="000E3608"/>
    <w:rsid w:val="000E4196"/>
    <w:rsid w:val="000E5026"/>
    <w:rsid w:val="000F666D"/>
    <w:rsid w:val="000F748E"/>
    <w:rsid w:val="00120C26"/>
    <w:rsid w:val="001263E0"/>
    <w:rsid w:val="00132D43"/>
    <w:rsid w:val="00141F7E"/>
    <w:rsid w:val="0014326A"/>
    <w:rsid w:val="00154333"/>
    <w:rsid w:val="00161DDF"/>
    <w:rsid w:val="0016491C"/>
    <w:rsid w:val="001773F7"/>
    <w:rsid w:val="00196461"/>
    <w:rsid w:val="001C1E46"/>
    <w:rsid w:val="001C5FAC"/>
    <w:rsid w:val="001D0284"/>
    <w:rsid w:val="001D3E43"/>
    <w:rsid w:val="001D7F56"/>
    <w:rsid w:val="001F3FB0"/>
    <w:rsid w:val="001F5C9F"/>
    <w:rsid w:val="00220CC8"/>
    <w:rsid w:val="00226566"/>
    <w:rsid w:val="00243DA8"/>
    <w:rsid w:val="002456B4"/>
    <w:rsid w:val="0025719D"/>
    <w:rsid w:val="00257715"/>
    <w:rsid w:val="00264113"/>
    <w:rsid w:val="002B512E"/>
    <w:rsid w:val="002C23F9"/>
    <w:rsid w:val="002D13CF"/>
    <w:rsid w:val="002D5F1E"/>
    <w:rsid w:val="002F537E"/>
    <w:rsid w:val="002F5B7F"/>
    <w:rsid w:val="002F6C58"/>
    <w:rsid w:val="002F77B6"/>
    <w:rsid w:val="00317BDC"/>
    <w:rsid w:val="00343367"/>
    <w:rsid w:val="003501AC"/>
    <w:rsid w:val="00353F23"/>
    <w:rsid w:val="00366A53"/>
    <w:rsid w:val="00366C27"/>
    <w:rsid w:val="00376796"/>
    <w:rsid w:val="00384E7F"/>
    <w:rsid w:val="003951D4"/>
    <w:rsid w:val="003A0701"/>
    <w:rsid w:val="003A4A9B"/>
    <w:rsid w:val="003A7D58"/>
    <w:rsid w:val="003D5F97"/>
    <w:rsid w:val="003E258D"/>
    <w:rsid w:val="003F1CB9"/>
    <w:rsid w:val="00412287"/>
    <w:rsid w:val="00420AE2"/>
    <w:rsid w:val="00424A90"/>
    <w:rsid w:val="004254CD"/>
    <w:rsid w:val="0043110B"/>
    <w:rsid w:val="004338BA"/>
    <w:rsid w:val="00437D67"/>
    <w:rsid w:val="00441616"/>
    <w:rsid w:val="00462160"/>
    <w:rsid w:val="0046363C"/>
    <w:rsid w:val="004828B9"/>
    <w:rsid w:val="00486617"/>
    <w:rsid w:val="00486E01"/>
    <w:rsid w:val="00497953"/>
    <w:rsid w:val="004B1F3A"/>
    <w:rsid w:val="004B29EB"/>
    <w:rsid w:val="004B349D"/>
    <w:rsid w:val="004B4303"/>
    <w:rsid w:val="004C59AD"/>
    <w:rsid w:val="004D4D7C"/>
    <w:rsid w:val="004D5A9A"/>
    <w:rsid w:val="004E0490"/>
    <w:rsid w:val="004E0AC6"/>
    <w:rsid w:val="004F7769"/>
    <w:rsid w:val="004F7E9B"/>
    <w:rsid w:val="00500B40"/>
    <w:rsid w:val="00501EBB"/>
    <w:rsid w:val="005059A1"/>
    <w:rsid w:val="005110DB"/>
    <w:rsid w:val="00517DA0"/>
    <w:rsid w:val="0052296A"/>
    <w:rsid w:val="0053796E"/>
    <w:rsid w:val="00554A86"/>
    <w:rsid w:val="00561052"/>
    <w:rsid w:val="005624EE"/>
    <w:rsid w:val="00594692"/>
    <w:rsid w:val="005A1FEE"/>
    <w:rsid w:val="005A381E"/>
    <w:rsid w:val="005C57A8"/>
    <w:rsid w:val="005C74D0"/>
    <w:rsid w:val="005F1F41"/>
    <w:rsid w:val="0061158A"/>
    <w:rsid w:val="00614668"/>
    <w:rsid w:val="00614ED2"/>
    <w:rsid w:val="00617F7A"/>
    <w:rsid w:val="00651202"/>
    <w:rsid w:val="006515D7"/>
    <w:rsid w:val="00654C35"/>
    <w:rsid w:val="00672285"/>
    <w:rsid w:val="00673528"/>
    <w:rsid w:val="0069282D"/>
    <w:rsid w:val="006A26FC"/>
    <w:rsid w:val="006B0A78"/>
    <w:rsid w:val="006E1006"/>
    <w:rsid w:val="006E2776"/>
    <w:rsid w:val="006F010B"/>
    <w:rsid w:val="006F3228"/>
    <w:rsid w:val="007621BA"/>
    <w:rsid w:val="00762FBF"/>
    <w:rsid w:val="00790969"/>
    <w:rsid w:val="007A0927"/>
    <w:rsid w:val="007A6FE0"/>
    <w:rsid w:val="007D2B16"/>
    <w:rsid w:val="007D622D"/>
    <w:rsid w:val="007D7E20"/>
    <w:rsid w:val="007E1EE8"/>
    <w:rsid w:val="007E5F97"/>
    <w:rsid w:val="007F75A5"/>
    <w:rsid w:val="00800DFF"/>
    <w:rsid w:val="00806673"/>
    <w:rsid w:val="00810AD9"/>
    <w:rsid w:val="00821BA3"/>
    <w:rsid w:val="008222D8"/>
    <w:rsid w:val="00823599"/>
    <w:rsid w:val="00824937"/>
    <w:rsid w:val="0083199B"/>
    <w:rsid w:val="00835110"/>
    <w:rsid w:val="00853E69"/>
    <w:rsid w:val="00864EB0"/>
    <w:rsid w:val="008A1C13"/>
    <w:rsid w:val="008A2C20"/>
    <w:rsid w:val="008A5F6D"/>
    <w:rsid w:val="008B17C5"/>
    <w:rsid w:val="008B29C5"/>
    <w:rsid w:val="008C46A0"/>
    <w:rsid w:val="008D4216"/>
    <w:rsid w:val="008D7EB7"/>
    <w:rsid w:val="008E7273"/>
    <w:rsid w:val="00910426"/>
    <w:rsid w:val="00964A73"/>
    <w:rsid w:val="0098765A"/>
    <w:rsid w:val="00990A21"/>
    <w:rsid w:val="009B1C07"/>
    <w:rsid w:val="009C0754"/>
    <w:rsid w:val="009C4920"/>
    <w:rsid w:val="009E2E2F"/>
    <w:rsid w:val="009F496F"/>
    <w:rsid w:val="00A1328C"/>
    <w:rsid w:val="00A2128B"/>
    <w:rsid w:val="00A21DB3"/>
    <w:rsid w:val="00A37F4D"/>
    <w:rsid w:val="00A4739E"/>
    <w:rsid w:val="00A53877"/>
    <w:rsid w:val="00A54CE6"/>
    <w:rsid w:val="00A5693B"/>
    <w:rsid w:val="00A65750"/>
    <w:rsid w:val="00A71148"/>
    <w:rsid w:val="00A766DD"/>
    <w:rsid w:val="00A779AF"/>
    <w:rsid w:val="00A86619"/>
    <w:rsid w:val="00A9080B"/>
    <w:rsid w:val="00AA19C6"/>
    <w:rsid w:val="00AC4DD0"/>
    <w:rsid w:val="00B06AF6"/>
    <w:rsid w:val="00B174A8"/>
    <w:rsid w:val="00B26AAE"/>
    <w:rsid w:val="00B35891"/>
    <w:rsid w:val="00B37D99"/>
    <w:rsid w:val="00B57973"/>
    <w:rsid w:val="00B61866"/>
    <w:rsid w:val="00B7043B"/>
    <w:rsid w:val="00B82589"/>
    <w:rsid w:val="00BC30B9"/>
    <w:rsid w:val="00BC5DA9"/>
    <w:rsid w:val="00BC7042"/>
    <w:rsid w:val="00BD595C"/>
    <w:rsid w:val="00BE0E57"/>
    <w:rsid w:val="00BE78A8"/>
    <w:rsid w:val="00BF05D1"/>
    <w:rsid w:val="00BF0B45"/>
    <w:rsid w:val="00BF7921"/>
    <w:rsid w:val="00BF792F"/>
    <w:rsid w:val="00C0061F"/>
    <w:rsid w:val="00C021DA"/>
    <w:rsid w:val="00C05737"/>
    <w:rsid w:val="00C05D93"/>
    <w:rsid w:val="00C10B33"/>
    <w:rsid w:val="00C16AE7"/>
    <w:rsid w:val="00C234FB"/>
    <w:rsid w:val="00C3424A"/>
    <w:rsid w:val="00C3577B"/>
    <w:rsid w:val="00C36D19"/>
    <w:rsid w:val="00C42E08"/>
    <w:rsid w:val="00C45F9E"/>
    <w:rsid w:val="00C5600B"/>
    <w:rsid w:val="00C62E08"/>
    <w:rsid w:val="00C811D2"/>
    <w:rsid w:val="00C92739"/>
    <w:rsid w:val="00CA0B59"/>
    <w:rsid w:val="00CA158C"/>
    <w:rsid w:val="00CA28ED"/>
    <w:rsid w:val="00CA5353"/>
    <w:rsid w:val="00CD168C"/>
    <w:rsid w:val="00D11B95"/>
    <w:rsid w:val="00D165B5"/>
    <w:rsid w:val="00D22538"/>
    <w:rsid w:val="00D4067D"/>
    <w:rsid w:val="00D60B9D"/>
    <w:rsid w:val="00D648E5"/>
    <w:rsid w:val="00D66E6A"/>
    <w:rsid w:val="00D84855"/>
    <w:rsid w:val="00D90A08"/>
    <w:rsid w:val="00D92393"/>
    <w:rsid w:val="00DB157E"/>
    <w:rsid w:val="00DB4FDA"/>
    <w:rsid w:val="00DC0D4A"/>
    <w:rsid w:val="00DC5398"/>
    <w:rsid w:val="00DD5E03"/>
    <w:rsid w:val="00DE7428"/>
    <w:rsid w:val="00DF0350"/>
    <w:rsid w:val="00DF10D5"/>
    <w:rsid w:val="00E41769"/>
    <w:rsid w:val="00E45281"/>
    <w:rsid w:val="00E5372C"/>
    <w:rsid w:val="00E54E63"/>
    <w:rsid w:val="00E578FD"/>
    <w:rsid w:val="00E60145"/>
    <w:rsid w:val="00E612CD"/>
    <w:rsid w:val="00E62D01"/>
    <w:rsid w:val="00E64DD7"/>
    <w:rsid w:val="00E672A0"/>
    <w:rsid w:val="00E86103"/>
    <w:rsid w:val="00E90732"/>
    <w:rsid w:val="00EA2F4E"/>
    <w:rsid w:val="00EB1F23"/>
    <w:rsid w:val="00EE7C4D"/>
    <w:rsid w:val="00EF469A"/>
    <w:rsid w:val="00EF5CF0"/>
    <w:rsid w:val="00F05BFA"/>
    <w:rsid w:val="00F24884"/>
    <w:rsid w:val="00F25F25"/>
    <w:rsid w:val="00F41297"/>
    <w:rsid w:val="00F468DE"/>
    <w:rsid w:val="00F526B8"/>
    <w:rsid w:val="00F54B4B"/>
    <w:rsid w:val="00F63852"/>
    <w:rsid w:val="00F6396F"/>
    <w:rsid w:val="00F63B1C"/>
    <w:rsid w:val="00F70E89"/>
    <w:rsid w:val="00F75452"/>
    <w:rsid w:val="00F76B9D"/>
    <w:rsid w:val="00F82C6A"/>
    <w:rsid w:val="00F90685"/>
    <w:rsid w:val="00FA6DE9"/>
    <w:rsid w:val="00FA7E1F"/>
    <w:rsid w:val="00FB14EA"/>
    <w:rsid w:val="00FB58F9"/>
    <w:rsid w:val="00FC14EB"/>
    <w:rsid w:val="00FC516A"/>
    <w:rsid w:val="00FD5FE4"/>
    <w:rsid w:val="00FF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91832"/>
  <w15:docId w15:val="{6E76F386-F1DC-452E-8618-BBBC7D72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56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6566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12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2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8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c6295d-1f29-4022-9d1a-fa9c2778f768">
      <Terms xmlns="http://schemas.microsoft.com/office/infopath/2007/PartnerControls"/>
    </lcf76f155ced4ddcb4097134ff3c332f>
    <TaxCatchAll xmlns="40609954-fd51-4c7b-953c-2b22d0e23bf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A5BB97A47B6543846D07FB28E7FFC6" ma:contentTypeVersion="16" ma:contentTypeDescription="Create a new document." ma:contentTypeScope="" ma:versionID="4e29b50890d1573c13e2871cdd3ef5be">
  <xsd:schema xmlns:xsd="http://www.w3.org/2001/XMLSchema" xmlns:xs="http://www.w3.org/2001/XMLSchema" xmlns:p="http://schemas.microsoft.com/office/2006/metadata/properties" xmlns:ns2="77c6295d-1f29-4022-9d1a-fa9c2778f768" xmlns:ns3="40609954-fd51-4c7b-953c-2b22d0e23bf3" targetNamespace="http://schemas.microsoft.com/office/2006/metadata/properties" ma:root="true" ma:fieldsID="1d44db3611a960974d9535916631f532" ns2:_="" ns3:_="">
    <xsd:import namespace="77c6295d-1f29-4022-9d1a-fa9c2778f768"/>
    <xsd:import namespace="40609954-fd51-4c7b-953c-2b22d0e23b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6295d-1f29-4022-9d1a-fa9c2778f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09954-fd51-4c7b-953c-2b22d0e23bf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d48ce31-a550-494a-ac25-b07d30f98015}" ma:internalName="TaxCatchAll" ma:showField="CatchAllData" ma:web="40609954-fd51-4c7b-953c-2b22d0e23b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781B6-410E-443E-A305-896967147F05}">
  <ds:schemaRefs>
    <ds:schemaRef ds:uri="http://schemas.microsoft.com/office/2006/metadata/properties"/>
    <ds:schemaRef ds:uri="http://schemas.microsoft.com/office/infopath/2007/PartnerControls"/>
    <ds:schemaRef ds:uri="77c6295d-1f29-4022-9d1a-fa9c2778f768"/>
    <ds:schemaRef ds:uri="40609954-fd51-4c7b-953c-2b22d0e23bf3"/>
  </ds:schemaRefs>
</ds:datastoreItem>
</file>

<file path=customXml/itemProps2.xml><?xml version="1.0" encoding="utf-8"?>
<ds:datastoreItem xmlns:ds="http://schemas.openxmlformats.org/officeDocument/2006/customXml" ds:itemID="{33D049F7-9C37-47F1-B85E-6D1B5376AD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739388-ECFC-4905-A308-02D0EF02F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c6295d-1f29-4022-9d1a-fa9c2778f768"/>
    <ds:schemaRef ds:uri="40609954-fd51-4c7b-953c-2b22d0e23b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12F5A2-6150-47D9-9DB4-07C5D33BA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1333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Eastleigh Borough Council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Jackson-Hookins, Warren</dc:creator>
  <cp:keywords/>
  <dc:description/>
  <cp:lastModifiedBy>Jackson-Hookins, Warren</cp:lastModifiedBy>
  <cp:revision>52</cp:revision>
  <dcterms:created xsi:type="dcterms:W3CDTF">2023-05-02T13:07:00Z</dcterms:created>
  <dcterms:modified xsi:type="dcterms:W3CDTF">2023-05-03T16:26:00Z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0x010100CBA5BB97A47B6543846D07FB28E7FFC6</vt:lpwstr>
  </property>
  <property fmtid="{D5CDD505-2E9C-101B-9397-08002B2CF9AE}" pid="3" name="Order">
    <vt:r8>104000</vt:r8>
  </property>
  <property fmtid="{D5CDD505-2E9C-101B-9397-08002B2CF9AE}" pid="4" name="MediaServiceImageTags">
    <vt:lpwstr/>
  </property>
</Properties>
</file>