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widowControl w:val="0"/>
        <w:jc w:val="right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Carole Bryant</w:t>
      </w:r>
    </w:p>
    <w:p>
      <w:pPr>
        <w:pStyle w:val="Body"/>
        <w:widowControl w:val="0"/>
        <w:jc w:val="right"/>
        <w:rPr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130 Missenden Acres</w:t>
      </w:r>
    </w:p>
    <w:p>
      <w:pPr>
        <w:pStyle w:val="Body"/>
        <w:widowControl w:val="0"/>
        <w:jc w:val="right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Hedge End</w:t>
      </w:r>
    </w:p>
    <w:p>
      <w:pPr>
        <w:pStyle w:val="Body"/>
        <w:widowControl w:val="0"/>
        <w:jc w:val="right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Hampshire SO30 2AQ</w:t>
      </w: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Rachael Morris</w:t>
      </w: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Eastleigh Borough Council</w:t>
      </w: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Eastleigh Hoiuse</w:t>
      </w: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Upper Market Street</w:t>
      </w: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Eastleigh</w:t>
      </w: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Hampshire SO50 9YN</w:t>
      </w: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RE: Planning Application</w:t>
      </w:r>
      <w:r>
        <w:rPr>
          <w:rFonts w:ascii="Arial" w:hAnsi="Arial" w:hint="default"/>
          <w:b w:val="1"/>
          <w:bCs w:val="1"/>
          <w:rtl w:val="0"/>
          <w:lang w:val="en-US"/>
        </w:rPr>
        <w:t> </w:t>
      </w:r>
      <w:r>
        <w:rPr>
          <w:rFonts w:ascii="Arial" w:hAnsi="Arial"/>
          <w:b w:val="1"/>
          <w:bCs w:val="1"/>
          <w:rtl w:val="0"/>
        </w:rPr>
        <w:t xml:space="preserve">H/23/94899: </w:t>
      </w:r>
      <w:r>
        <w:rPr>
          <w:rFonts w:ascii="Arial" w:hAnsi="Arial" w:hint="default"/>
          <w:b w:val="1"/>
          <w:bCs w:val="1"/>
          <w:rtl w:val="0"/>
          <w:lang w:val="en-US"/>
        </w:rPr>
        <w:t> </w:t>
      </w:r>
      <w:r>
        <w:rPr>
          <w:rFonts w:ascii="Arial" w:hAnsi="Arial"/>
          <w:b w:val="1"/>
          <w:bCs w:val="1"/>
          <w:rtl w:val="0"/>
          <w:lang w:val="de-DE"/>
        </w:rPr>
        <w:t>132 Missenden Acres</w:t>
      </w: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Dear Rachael</w:t>
      </w: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A</w:t>
      </w:r>
      <w:r>
        <w:rPr>
          <w:rFonts w:ascii="Arial" w:hAnsi="Arial"/>
          <w:rtl w:val="0"/>
          <w:lang w:val="en-US"/>
        </w:rPr>
        <w:t>fter reviewing the revised planning application for No. 132</w:t>
      </w:r>
      <w:r>
        <w:rPr>
          <w:rFonts w:ascii="Arial" w:hAnsi="Arial"/>
          <w:rtl w:val="0"/>
          <w:lang w:val="en-US"/>
        </w:rPr>
        <w:t xml:space="preserve"> we would like to raise a further objection, as the revised plans do not lessen the impact on our property and have raised new concerns over and above the original application.</w:t>
      </w: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The proposed altered plans for No. 132 do not improve the range of issues we outlined in our original planning objection, namely the over</w:t>
      </w:r>
      <w:r>
        <w:rPr>
          <w:rFonts w:ascii="Arial" w:hAnsi="Arial"/>
          <w:rtl w:val="0"/>
          <w:lang w:val="en-US"/>
        </w:rPr>
        <w:t xml:space="preserve">bearing nature of the extension and its impact on </w:t>
      </w:r>
      <w:r>
        <w:rPr>
          <w:rFonts w:ascii="Arial" w:hAnsi="Arial"/>
          <w:rtl w:val="0"/>
          <w:lang w:val="en-US"/>
        </w:rPr>
        <w:t>loss of amenity, visual intrusion, ground stability, excessive dust and debris, and inaccurate planning information.</w:t>
      </w: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Additionally, we also have a major concern regarding the addition of </w:t>
      </w:r>
      <w:r>
        <w:rPr>
          <w:rFonts w:ascii="Arial" w:hAnsi="Arial"/>
          <w:rtl w:val="0"/>
          <w:lang w:val="en-US"/>
        </w:rPr>
        <w:t xml:space="preserve">a </w:t>
      </w:r>
      <w:r>
        <w:rPr>
          <w:rFonts w:ascii="Arial" w:hAnsi="Arial"/>
          <w:rtl w:val="0"/>
          <w:lang w:val="en-US"/>
        </w:rPr>
        <w:t>further window to the plans which would overlook our property and cause further issues:</w:t>
      </w: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ind w:left="72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1) The line of sight would be directly into both our garden space and </w:t>
      </w:r>
      <w:r>
        <w:rPr>
          <w:rFonts w:ascii="Arial" w:hAnsi="Arial"/>
          <w:rtl w:val="0"/>
          <w:lang w:val="en-US"/>
        </w:rPr>
        <w:t xml:space="preserve">living space at the back of the house which is openly visible through glass doors. </w:t>
      </w:r>
      <w:r>
        <w:rPr>
          <w:rFonts w:ascii="Arial" w:hAnsi="Arial"/>
          <w:rtl w:val="0"/>
          <w:lang w:val="en-US"/>
        </w:rPr>
        <w:t xml:space="preserve">This would result in loss of privacy and amenity that we have always been able to enjoy. </w:t>
      </w:r>
    </w:p>
    <w:p>
      <w:pPr>
        <w:pStyle w:val="Body"/>
        <w:widowControl w:val="0"/>
        <w:ind w:left="720"/>
        <w:rPr>
          <w:rFonts w:ascii="Arial" w:cs="Arial" w:hAnsi="Arial" w:eastAsia="Arial"/>
        </w:rPr>
      </w:pPr>
    </w:p>
    <w:p>
      <w:pPr>
        <w:pStyle w:val="Body"/>
        <w:widowControl w:val="0"/>
        <w:ind w:left="72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2) The close proximity of the new window (when open) to our adjacent patio seating area, will result in noise disturbance from the proposed study</w:t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/bedroom</w:t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rtl w:val="0"/>
        </w:rPr>
        <w:t>/</w:t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rtl w:val="0"/>
          <w:lang w:val="fr-FR"/>
        </w:rPr>
        <w:t>en-suite.</w:t>
      </w: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Finally, the revised plans do not accurately reflect the height of the boundary fence to the rear of our garden; the boundary fence on our side is lower than portrayed on the plans due to the difference in ground height.</w:t>
      </w: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  <w:lang w:val="en-US"/>
        </w:rPr>
      </w:pPr>
      <w:r>
        <w:rPr>
          <w:rFonts w:ascii="Arial" w:hAnsi="Arial"/>
          <w:rtl w:val="0"/>
          <w:lang w:val="en-US"/>
        </w:rPr>
        <w:t>We would kindly request that the Council</w:t>
      </w:r>
      <w:r>
        <w:rPr>
          <w:rFonts w:ascii="Arial" w:hAnsi="Arial" w:hint="default"/>
          <w:rtl w:val="0"/>
          <w:lang w:val="en-US"/>
        </w:rPr>
        <w:t> </w:t>
      </w:r>
      <w:r>
        <w:rPr>
          <w:rFonts w:ascii="Arial" w:hAnsi="Arial"/>
          <w:rtl w:val="0"/>
          <w:lang w:val="en-US"/>
        </w:rPr>
        <w:t xml:space="preserve">take </w:t>
      </w:r>
      <w:r>
        <w:rPr>
          <w:rFonts w:ascii="Arial" w:hAnsi="Arial"/>
          <w:rtl w:val="0"/>
          <w:lang w:val="en-US"/>
        </w:rPr>
        <w:t>these concerns i</w:t>
      </w:r>
      <w:r>
        <w:rPr>
          <w:rFonts w:ascii="Arial" w:hAnsi="Arial"/>
          <w:rtl w:val="0"/>
          <w:lang w:val="it-IT"/>
        </w:rPr>
        <w:t>nto consideration</w:t>
      </w:r>
      <w:r>
        <w:rPr>
          <w:rFonts w:ascii="Arial" w:hAnsi="Arial" w:hint="default"/>
          <w:rtl w:val="0"/>
          <w:lang w:val="en-US"/>
        </w:rPr>
        <w:t> </w:t>
      </w:r>
      <w:r>
        <w:rPr>
          <w:rFonts w:ascii="Arial" w:hAnsi="Arial"/>
          <w:rtl w:val="0"/>
          <w:lang w:val="en-US"/>
        </w:rPr>
        <w:t>when deciding on this planning application.</w:t>
      </w:r>
      <w:r>
        <w:rPr>
          <w:rFonts w:ascii="Arial" w:hAnsi="Arial" w:hint="default"/>
          <w:rtl w:val="0"/>
          <w:lang w:val="en-US"/>
        </w:rPr>
        <w:t> </w:t>
      </w:r>
    </w:p>
    <w:p>
      <w:pPr>
        <w:pStyle w:val="Body"/>
        <w:widowControl w:val="0"/>
        <w:rPr>
          <w:rFonts w:ascii="Arial" w:cs="Arial" w:hAnsi="Arial" w:eastAsia="Arial"/>
          <w:lang w:val="en-US"/>
        </w:rPr>
      </w:pP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Y</w:t>
      </w:r>
      <w:r>
        <w:rPr>
          <w:rFonts w:ascii="Arial" w:hAnsi="Arial"/>
          <w:rtl w:val="0"/>
          <w:lang w:val="en-US"/>
        </w:rPr>
        <w:t>ours sincerely,</w:t>
      </w: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</w:rPr>
      </w:pPr>
    </w:p>
    <w:p>
      <w:pPr>
        <w:pStyle w:val="Body"/>
        <w:widowContro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Carole Bryant</w:t>
      </w:r>
    </w:p>
    <w:p>
      <w:pPr>
        <w:pStyle w:val="Body"/>
      </w:pPr>
      <w:r>
        <w:rPr>
          <w:rFonts w:ascii="Arial" w:hAnsi="Arial" w:hint="default"/>
          <w:rtl w:val="0"/>
          <w:lang w:val="en-US"/>
        </w:rPr>
        <w:t> </w:t>
      </w:r>
    </w:p>
    <w:sectPr>
      <w:headerReference w:type="default" r:id="rId4"/>
      <w:footerReference w:type="default" r:id="rId5"/>
      <w:pgSz w:w="11900" w:h="16840" w:orient="portrait"/>
      <w:pgMar w:top="1080" w:right="1800" w:bottom="108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