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153540" w:rsidRDefault="00153540">
      <w:pPr>
        <w:rPr>
          <w:rFonts w:ascii="Arial" w:hAnsi="Arial"/>
          <w:b/>
          <w:sz w:val="28"/>
        </w:rPr>
      </w:pPr>
    </w:p>
    <w:p w:rsidR="00153540" w:rsidRDefault="00153540">
      <w:pPr>
        <w:rPr>
          <w:rFonts w:ascii="Arial" w:hAnsi="Arial"/>
          <w:b/>
          <w:sz w:val="28"/>
        </w:rPr>
      </w:pPr>
    </w:p>
    <w:p w:rsidR="002A76DB" w:rsidRDefault="002A76DB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F/2</w:t>
      </w:r>
      <w:r w:rsidR="00874C3C">
        <w:rPr>
          <w:rFonts w:ascii="Arial" w:hAnsi="Arial"/>
          <w:b/>
          <w:sz w:val="28"/>
        </w:rPr>
        <w:t>3</w:t>
      </w:r>
      <w:r>
        <w:rPr>
          <w:rFonts w:ascii="Arial" w:hAnsi="Arial"/>
          <w:b/>
          <w:sz w:val="28"/>
        </w:rPr>
        <w:t>/9</w:t>
      </w:r>
      <w:r w:rsidR="00874C3C">
        <w:rPr>
          <w:rFonts w:ascii="Arial" w:hAnsi="Arial"/>
          <w:b/>
          <w:sz w:val="28"/>
        </w:rPr>
        <w:t>5533</w:t>
      </w:r>
      <w:r>
        <w:rPr>
          <w:rFonts w:ascii="Arial" w:hAnsi="Arial"/>
          <w:b/>
          <w:sz w:val="28"/>
        </w:rPr>
        <w:t xml:space="preserve"> – 17 Swathling Road, West End, SO30 3AG.</w:t>
      </w:r>
    </w:p>
    <w:p w:rsidR="002A76DB" w:rsidRDefault="002A76DB">
      <w:pPr>
        <w:rPr>
          <w:rFonts w:ascii="Arial" w:hAnsi="Arial"/>
          <w:b/>
          <w:sz w:val="28"/>
        </w:rPr>
      </w:pPr>
    </w:p>
    <w:p w:rsidR="002A76DB" w:rsidRDefault="002A76DB">
      <w:pPr>
        <w:rPr>
          <w:rFonts w:ascii="Arial" w:hAnsi="Arial"/>
          <w:b/>
        </w:rPr>
      </w:pPr>
      <w:r>
        <w:rPr>
          <w:rFonts w:ascii="Arial" w:hAnsi="Arial"/>
          <w:b/>
        </w:rPr>
        <w:t>Context.</w:t>
      </w:r>
    </w:p>
    <w:p w:rsidR="009220AF" w:rsidRDefault="002A76DB" w:rsidP="009220AF">
      <w:pPr>
        <w:rPr>
          <w:rFonts w:ascii="Arial" w:hAnsi="Arial"/>
          <w:i/>
        </w:rPr>
      </w:pPr>
      <w:r>
        <w:rPr>
          <w:rFonts w:ascii="Arial" w:hAnsi="Arial"/>
        </w:rPr>
        <w:t xml:space="preserve">The site is set between (and was formerly part of) a Victorian property on the corner of Swathling Road and Ivy Lane and the listed building of No. 21 Swathling Road.  This is listed </w:t>
      </w:r>
      <w:proofErr w:type="gramStart"/>
      <w:r>
        <w:rPr>
          <w:rFonts w:ascii="Arial" w:hAnsi="Arial"/>
        </w:rPr>
        <w:t xml:space="preserve">as </w:t>
      </w:r>
      <w:r w:rsidR="000A0BD6">
        <w:rPr>
          <w:rFonts w:ascii="Arial" w:hAnsi="Arial"/>
        </w:rPr>
        <w:t>:-</w:t>
      </w:r>
      <w:proofErr w:type="gramEnd"/>
      <w:r w:rsidR="000A0BD6">
        <w:rPr>
          <w:rFonts w:ascii="Arial" w:hAnsi="Arial"/>
        </w:rPr>
        <w:t xml:space="preserve"> </w:t>
      </w:r>
      <w:r>
        <w:rPr>
          <w:rFonts w:ascii="Arial" w:hAnsi="Arial"/>
        </w:rPr>
        <w:t xml:space="preserve"> </w:t>
      </w:r>
      <w:r w:rsidR="000A0BD6" w:rsidRPr="000A0BD6">
        <w:rPr>
          <w:rFonts w:ascii="Arial" w:hAnsi="Arial"/>
          <w:i/>
        </w:rPr>
        <w:t>‘P</w:t>
      </w:r>
      <w:r w:rsidRPr="000A0BD6">
        <w:rPr>
          <w:rFonts w:ascii="Arial" w:hAnsi="Arial"/>
          <w:i/>
        </w:rPr>
        <w:t xml:space="preserve">air of cottages </w:t>
      </w:r>
      <w:r w:rsidRPr="000A0BD6">
        <w:rPr>
          <w:rFonts w:ascii="Arial" w:hAnsi="Arial"/>
        </w:rPr>
        <w:t>(although now one dwelling</w:t>
      </w:r>
      <w:r w:rsidRPr="000A0BD6">
        <w:rPr>
          <w:rFonts w:ascii="Arial" w:hAnsi="Arial"/>
          <w:i/>
        </w:rPr>
        <w:t>) late 18</w:t>
      </w:r>
      <w:r w:rsidRPr="000A0BD6">
        <w:rPr>
          <w:rFonts w:ascii="Arial" w:hAnsi="Arial"/>
          <w:i/>
          <w:vertAlign w:val="superscript"/>
        </w:rPr>
        <w:t>th</w:t>
      </w:r>
      <w:r w:rsidRPr="000A0BD6">
        <w:rPr>
          <w:rFonts w:ascii="Arial" w:hAnsi="Arial"/>
          <w:i/>
        </w:rPr>
        <w:t xml:space="preserve">. </w:t>
      </w:r>
      <w:proofErr w:type="gramStart"/>
      <w:r w:rsidRPr="000A0BD6">
        <w:rPr>
          <w:rFonts w:ascii="Arial" w:hAnsi="Arial"/>
          <w:i/>
        </w:rPr>
        <w:t>century</w:t>
      </w:r>
      <w:proofErr w:type="gramEnd"/>
      <w:r w:rsidRPr="000A0BD6">
        <w:rPr>
          <w:rFonts w:ascii="Arial" w:hAnsi="Arial"/>
          <w:i/>
        </w:rPr>
        <w:t xml:space="preserve"> or early 19</w:t>
      </w:r>
      <w:r w:rsidRPr="000A0BD6">
        <w:rPr>
          <w:rFonts w:ascii="Arial" w:hAnsi="Arial"/>
          <w:i/>
          <w:vertAlign w:val="superscript"/>
        </w:rPr>
        <w:t>th</w:t>
      </w:r>
      <w:r w:rsidRPr="000A0BD6">
        <w:rPr>
          <w:rFonts w:ascii="Arial" w:hAnsi="Arial"/>
          <w:i/>
        </w:rPr>
        <w:t xml:space="preserve">. </w:t>
      </w:r>
      <w:proofErr w:type="gramStart"/>
      <w:r w:rsidRPr="000A0BD6">
        <w:rPr>
          <w:rFonts w:ascii="Arial" w:hAnsi="Arial"/>
          <w:i/>
        </w:rPr>
        <w:t>century</w:t>
      </w:r>
      <w:proofErr w:type="gramEnd"/>
      <w:r w:rsidRPr="000A0BD6">
        <w:rPr>
          <w:rFonts w:ascii="Arial" w:hAnsi="Arial"/>
          <w:i/>
        </w:rPr>
        <w:t xml:space="preserve">.  Plaster painted render, partly reported as timber framed, part red brick.  Old tiled roof. </w:t>
      </w:r>
      <w:proofErr w:type="gramStart"/>
      <w:r w:rsidRPr="000A0BD6">
        <w:rPr>
          <w:rFonts w:ascii="Arial" w:hAnsi="Arial"/>
          <w:i/>
        </w:rPr>
        <w:t>2 storeys, 2 windows.</w:t>
      </w:r>
      <w:proofErr w:type="gramEnd"/>
      <w:r w:rsidRPr="000A0BD6">
        <w:rPr>
          <w:rFonts w:ascii="Arial" w:hAnsi="Arial"/>
          <w:i/>
        </w:rPr>
        <w:t xml:space="preserve">  2 ground floor 6-pane 2-light</w:t>
      </w:r>
      <w:r w:rsidR="000A0BD6" w:rsidRPr="000A0BD6">
        <w:rPr>
          <w:rFonts w:ascii="Arial" w:hAnsi="Arial"/>
          <w:i/>
        </w:rPr>
        <w:t xml:space="preserve"> and 2 first floor 4 pane casements, ground floor windows under drip mould heads.  </w:t>
      </w:r>
      <w:proofErr w:type="gramStart"/>
      <w:r w:rsidR="000A0BD6" w:rsidRPr="000A0BD6">
        <w:rPr>
          <w:rFonts w:ascii="Arial" w:hAnsi="Arial"/>
          <w:i/>
        </w:rPr>
        <w:t>Central gable porch.</w:t>
      </w:r>
      <w:proofErr w:type="gramEnd"/>
      <w:r w:rsidR="000A0BD6" w:rsidRPr="000A0BD6">
        <w:rPr>
          <w:rFonts w:ascii="Arial" w:hAnsi="Arial"/>
          <w:i/>
        </w:rPr>
        <w:t xml:space="preserve">  </w:t>
      </w:r>
      <w:proofErr w:type="gramStart"/>
      <w:r w:rsidR="000A0BD6" w:rsidRPr="000A0BD6">
        <w:rPr>
          <w:rFonts w:ascii="Arial" w:hAnsi="Arial"/>
          <w:i/>
        </w:rPr>
        <w:t>Hipped roof with tall central ridge stack.</w:t>
      </w:r>
      <w:proofErr w:type="gramEnd"/>
      <w:r w:rsidR="000A0BD6" w:rsidRPr="000A0BD6">
        <w:rPr>
          <w:rFonts w:ascii="Arial" w:hAnsi="Arial"/>
          <w:i/>
        </w:rPr>
        <w:t xml:space="preserve">  </w:t>
      </w:r>
      <w:proofErr w:type="spellStart"/>
      <w:r w:rsidR="000A0BD6" w:rsidRPr="000A0BD6">
        <w:rPr>
          <w:rFonts w:ascii="Arial" w:hAnsi="Arial"/>
          <w:i/>
        </w:rPr>
        <w:t>Outshut</w:t>
      </w:r>
      <w:proofErr w:type="spellEnd"/>
      <w:r w:rsidR="000A0BD6" w:rsidRPr="000A0BD6">
        <w:rPr>
          <w:rFonts w:ascii="Arial" w:hAnsi="Arial"/>
          <w:i/>
        </w:rPr>
        <w:t xml:space="preserve"> roof to rear, 20</w:t>
      </w:r>
      <w:r w:rsidR="000A0BD6" w:rsidRPr="000A0BD6">
        <w:rPr>
          <w:rFonts w:ascii="Arial" w:hAnsi="Arial"/>
          <w:i/>
          <w:vertAlign w:val="superscript"/>
        </w:rPr>
        <w:t>th</w:t>
      </w:r>
      <w:r w:rsidR="000A0BD6" w:rsidRPr="000A0BD6">
        <w:rPr>
          <w:rFonts w:ascii="Arial" w:hAnsi="Arial"/>
          <w:i/>
        </w:rPr>
        <w:t>.C single storey addition in matching materials to left.’</w:t>
      </w:r>
      <w:r w:rsidRPr="000A0BD6">
        <w:rPr>
          <w:rFonts w:ascii="Arial" w:hAnsi="Arial"/>
          <w:i/>
        </w:rPr>
        <w:t xml:space="preserve"> </w:t>
      </w:r>
    </w:p>
    <w:p w:rsidR="009220AF" w:rsidRDefault="009220AF" w:rsidP="009220AF">
      <w:pPr>
        <w:rPr>
          <w:rFonts w:ascii="Arial" w:hAnsi="Arial"/>
          <w:i/>
        </w:rPr>
      </w:pPr>
    </w:p>
    <w:p w:rsidR="00EF088F" w:rsidRDefault="00874C3C" w:rsidP="009220AF">
      <w:pPr>
        <w:rPr>
          <w:rFonts w:ascii="Arial" w:hAnsi="Arial"/>
        </w:rPr>
      </w:pPr>
      <w:r>
        <w:rPr>
          <w:rFonts w:ascii="Arial" w:hAnsi="Arial"/>
        </w:rPr>
        <w:t>W</w:t>
      </w:r>
      <w:r w:rsidR="000A0BD6">
        <w:rPr>
          <w:rFonts w:ascii="Arial" w:hAnsi="Arial"/>
        </w:rPr>
        <w:t>hat appear</w:t>
      </w:r>
      <w:r>
        <w:rPr>
          <w:rFonts w:ascii="Arial" w:hAnsi="Arial"/>
        </w:rPr>
        <w:t>ed</w:t>
      </w:r>
      <w:r w:rsidR="000A0BD6">
        <w:rPr>
          <w:rFonts w:ascii="Arial" w:hAnsi="Arial"/>
        </w:rPr>
        <w:t xml:space="preserve"> to </w:t>
      </w:r>
      <w:r>
        <w:rPr>
          <w:rFonts w:ascii="Arial" w:hAnsi="Arial"/>
        </w:rPr>
        <w:t xml:space="preserve">have </w:t>
      </w:r>
      <w:r w:rsidR="000A0BD6">
        <w:rPr>
          <w:rFonts w:ascii="Arial" w:hAnsi="Arial"/>
        </w:rPr>
        <w:t>be</w:t>
      </w:r>
      <w:r>
        <w:rPr>
          <w:rFonts w:ascii="Arial" w:hAnsi="Arial"/>
        </w:rPr>
        <w:t>en</w:t>
      </w:r>
      <w:r w:rsidR="000A0BD6">
        <w:rPr>
          <w:rFonts w:ascii="Arial" w:hAnsi="Arial"/>
        </w:rPr>
        <w:t xml:space="preserve"> the old stable block to the Victorian building on the corner</w:t>
      </w:r>
      <w:r w:rsidR="009220AF">
        <w:rPr>
          <w:rFonts w:ascii="Arial" w:hAnsi="Arial"/>
        </w:rPr>
        <w:t>,</w:t>
      </w:r>
      <w:r w:rsidR="000A0BD6">
        <w:rPr>
          <w:rFonts w:ascii="Arial" w:hAnsi="Arial"/>
        </w:rPr>
        <w:t xml:space="preserve"> together with the single storey </w:t>
      </w:r>
      <w:r w:rsidR="00C33DB5">
        <w:rPr>
          <w:rFonts w:ascii="Arial" w:hAnsi="Arial"/>
        </w:rPr>
        <w:t>concrete pre-</w:t>
      </w:r>
      <w:proofErr w:type="spellStart"/>
      <w:r w:rsidR="00C33DB5">
        <w:rPr>
          <w:rFonts w:ascii="Arial" w:hAnsi="Arial"/>
        </w:rPr>
        <w:t>fab</w:t>
      </w:r>
      <w:proofErr w:type="spellEnd"/>
      <w:r w:rsidR="00C33DB5">
        <w:rPr>
          <w:rFonts w:ascii="Arial" w:hAnsi="Arial"/>
        </w:rPr>
        <w:t xml:space="preserve"> tandem garage </w:t>
      </w:r>
      <w:r w:rsidR="000A0BD6">
        <w:rPr>
          <w:rFonts w:ascii="Arial" w:hAnsi="Arial"/>
        </w:rPr>
        <w:t xml:space="preserve">building near the north-west boundary </w:t>
      </w:r>
      <w:r>
        <w:rPr>
          <w:rFonts w:ascii="Arial" w:hAnsi="Arial"/>
        </w:rPr>
        <w:t>with N</w:t>
      </w:r>
      <w:r w:rsidR="000A0BD6">
        <w:rPr>
          <w:rFonts w:ascii="Arial" w:hAnsi="Arial"/>
        </w:rPr>
        <w:t>o</w:t>
      </w:r>
      <w:r>
        <w:rPr>
          <w:rFonts w:ascii="Arial" w:hAnsi="Arial"/>
        </w:rPr>
        <w:t>.</w:t>
      </w:r>
      <w:r w:rsidR="000A0BD6">
        <w:rPr>
          <w:rFonts w:ascii="Arial" w:hAnsi="Arial"/>
        </w:rPr>
        <w:t xml:space="preserve"> 21</w:t>
      </w:r>
      <w:r>
        <w:rPr>
          <w:rFonts w:ascii="Arial" w:hAnsi="Arial"/>
        </w:rPr>
        <w:t>,</w:t>
      </w:r>
      <w:r w:rsidR="000A0BD6">
        <w:rPr>
          <w:rFonts w:ascii="Arial" w:hAnsi="Arial"/>
        </w:rPr>
        <w:t xml:space="preserve"> </w:t>
      </w:r>
      <w:r w:rsidR="00A85454">
        <w:rPr>
          <w:rFonts w:ascii="Arial" w:hAnsi="Arial"/>
        </w:rPr>
        <w:t xml:space="preserve">a </w:t>
      </w:r>
      <w:r w:rsidR="000A0BD6">
        <w:rPr>
          <w:rFonts w:ascii="Arial" w:hAnsi="Arial"/>
        </w:rPr>
        <w:t>listed building</w:t>
      </w:r>
      <w:r>
        <w:rPr>
          <w:rFonts w:ascii="Arial" w:hAnsi="Arial"/>
        </w:rPr>
        <w:t>, have</w:t>
      </w:r>
      <w:r w:rsidR="00A85454">
        <w:rPr>
          <w:rFonts w:ascii="Arial" w:hAnsi="Arial"/>
        </w:rPr>
        <w:t xml:space="preserve"> </w:t>
      </w:r>
      <w:r>
        <w:rPr>
          <w:rFonts w:ascii="Arial" w:hAnsi="Arial"/>
        </w:rPr>
        <w:t>now been</w:t>
      </w:r>
      <w:r w:rsidR="00A85454">
        <w:rPr>
          <w:rFonts w:ascii="Arial" w:hAnsi="Arial"/>
        </w:rPr>
        <w:t xml:space="preserve"> </w:t>
      </w:r>
      <w:r>
        <w:rPr>
          <w:rFonts w:ascii="Arial" w:hAnsi="Arial"/>
        </w:rPr>
        <w:t>demolished</w:t>
      </w:r>
      <w:r w:rsidR="000A0BD6">
        <w:rPr>
          <w:rFonts w:ascii="Arial" w:hAnsi="Arial"/>
        </w:rPr>
        <w:t xml:space="preserve"> </w:t>
      </w:r>
      <w:r w:rsidR="009220AF">
        <w:rPr>
          <w:rFonts w:ascii="Arial" w:hAnsi="Arial"/>
        </w:rPr>
        <w:t xml:space="preserve">following pp for a single house on the </w:t>
      </w:r>
      <w:proofErr w:type="spellStart"/>
      <w:r w:rsidR="009220AF">
        <w:rPr>
          <w:rFonts w:ascii="Arial" w:hAnsi="Arial"/>
        </w:rPr>
        <w:t>site</w:t>
      </w:r>
      <w:proofErr w:type="spellEnd"/>
      <w:r w:rsidR="009220AF">
        <w:rPr>
          <w:rFonts w:ascii="Arial" w:hAnsi="Arial"/>
        </w:rPr>
        <w:t xml:space="preserve">. </w:t>
      </w:r>
      <w:r w:rsidR="000A0BD6">
        <w:rPr>
          <w:rFonts w:ascii="Arial" w:hAnsi="Arial"/>
        </w:rPr>
        <w:t xml:space="preserve"> </w:t>
      </w:r>
      <w:r w:rsidR="009220AF">
        <w:rPr>
          <w:rFonts w:ascii="Arial" w:hAnsi="Arial"/>
        </w:rPr>
        <w:t>T</w:t>
      </w:r>
      <w:r w:rsidR="00A85454">
        <w:rPr>
          <w:rFonts w:ascii="Arial" w:hAnsi="Arial"/>
        </w:rPr>
        <w:t xml:space="preserve">he idea </w:t>
      </w:r>
      <w:r w:rsidR="009220AF">
        <w:rPr>
          <w:rFonts w:ascii="Arial" w:hAnsi="Arial"/>
        </w:rPr>
        <w:t xml:space="preserve">now </w:t>
      </w:r>
      <w:r w:rsidR="00A85454">
        <w:rPr>
          <w:rFonts w:ascii="Arial" w:hAnsi="Arial"/>
        </w:rPr>
        <w:t xml:space="preserve">is to </w:t>
      </w:r>
      <w:r w:rsidR="000A0BD6">
        <w:rPr>
          <w:rFonts w:ascii="Arial" w:hAnsi="Arial"/>
        </w:rPr>
        <w:t xml:space="preserve">build a </w:t>
      </w:r>
      <w:proofErr w:type="gramStart"/>
      <w:r w:rsidR="000A0BD6">
        <w:rPr>
          <w:rFonts w:ascii="Arial" w:hAnsi="Arial"/>
        </w:rPr>
        <w:t>two storey</w:t>
      </w:r>
      <w:proofErr w:type="gramEnd"/>
      <w:r w:rsidR="000A0BD6">
        <w:rPr>
          <w:rFonts w:ascii="Arial" w:hAnsi="Arial"/>
        </w:rPr>
        <w:t xml:space="preserve"> </w:t>
      </w:r>
      <w:r>
        <w:rPr>
          <w:rFonts w:ascii="Arial" w:hAnsi="Arial"/>
        </w:rPr>
        <w:t xml:space="preserve">set of one bed flats </w:t>
      </w:r>
      <w:r w:rsidR="00EF088F">
        <w:rPr>
          <w:rFonts w:ascii="Arial" w:hAnsi="Arial"/>
        </w:rPr>
        <w:t>just behind the rear line of the garage to No. 21</w:t>
      </w:r>
      <w:r w:rsidR="00A85454">
        <w:rPr>
          <w:rFonts w:ascii="Arial" w:hAnsi="Arial"/>
        </w:rPr>
        <w:t>, with parking in front.</w:t>
      </w:r>
      <w:r w:rsidR="00EF088F">
        <w:rPr>
          <w:rFonts w:ascii="Arial" w:hAnsi="Arial"/>
        </w:rPr>
        <w:t xml:space="preserve"> </w:t>
      </w:r>
    </w:p>
    <w:p w:rsidR="00EF088F" w:rsidRDefault="00EF088F">
      <w:pPr>
        <w:rPr>
          <w:rFonts w:ascii="Arial" w:hAnsi="Arial"/>
        </w:rPr>
      </w:pPr>
    </w:p>
    <w:p w:rsidR="0099491F" w:rsidRDefault="00EF088F">
      <w:pPr>
        <w:rPr>
          <w:rFonts w:ascii="Arial" w:hAnsi="Arial"/>
        </w:rPr>
      </w:pPr>
      <w:r>
        <w:rPr>
          <w:rFonts w:ascii="Arial" w:hAnsi="Arial"/>
        </w:rPr>
        <w:t xml:space="preserve">The principle of building a new </w:t>
      </w:r>
      <w:r w:rsidR="00874C3C">
        <w:rPr>
          <w:rFonts w:ascii="Arial" w:hAnsi="Arial"/>
        </w:rPr>
        <w:t xml:space="preserve">building of this nature </w:t>
      </w:r>
      <w:r>
        <w:rPr>
          <w:rFonts w:ascii="Arial" w:hAnsi="Arial"/>
        </w:rPr>
        <w:t xml:space="preserve">in this position is no great problem, </w:t>
      </w:r>
      <w:r w:rsidR="00CC5327">
        <w:rPr>
          <w:rFonts w:ascii="Arial" w:hAnsi="Arial"/>
        </w:rPr>
        <w:t xml:space="preserve">particularly as it is set well back, </w:t>
      </w:r>
      <w:r>
        <w:rPr>
          <w:rFonts w:ascii="Arial" w:hAnsi="Arial"/>
        </w:rPr>
        <w:t>however</w:t>
      </w:r>
      <w:r w:rsidR="00CC5327">
        <w:rPr>
          <w:rFonts w:ascii="Arial" w:hAnsi="Arial"/>
        </w:rPr>
        <w:t xml:space="preserve"> it will still affect th</w:t>
      </w:r>
      <w:r w:rsidR="00874C3C">
        <w:rPr>
          <w:rFonts w:ascii="Arial" w:hAnsi="Arial"/>
        </w:rPr>
        <w:t xml:space="preserve">e setting of the heritage asset. </w:t>
      </w:r>
      <w:r w:rsidR="00A85454">
        <w:rPr>
          <w:rFonts w:ascii="Arial" w:hAnsi="Arial"/>
        </w:rPr>
        <w:t>T</w:t>
      </w:r>
      <w:r w:rsidR="00CC5327">
        <w:rPr>
          <w:rFonts w:ascii="Arial" w:hAnsi="Arial"/>
        </w:rPr>
        <w:t xml:space="preserve">he Victorian building </w:t>
      </w:r>
      <w:r w:rsidR="00A85454">
        <w:rPr>
          <w:rFonts w:ascii="Arial" w:hAnsi="Arial"/>
        </w:rPr>
        <w:t xml:space="preserve">now has again, </w:t>
      </w:r>
      <w:r w:rsidR="00CC5327">
        <w:rPr>
          <w:rFonts w:ascii="Arial" w:hAnsi="Arial"/>
        </w:rPr>
        <w:t xml:space="preserve">four-pane sash windows, </w:t>
      </w:r>
      <w:r w:rsidR="00A85454">
        <w:rPr>
          <w:rFonts w:ascii="Arial" w:hAnsi="Arial"/>
        </w:rPr>
        <w:t>which are to be employed for the main rooms in the new building.  This will relate well to the ‘host’ building, giving cohesion to the whole site</w:t>
      </w:r>
      <w:r w:rsidR="0099491F">
        <w:rPr>
          <w:rFonts w:ascii="Arial" w:hAnsi="Arial"/>
        </w:rPr>
        <w:t xml:space="preserve"> next to the heritage asset.</w:t>
      </w:r>
    </w:p>
    <w:p w:rsidR="0099491F" w:rsidRDefault="0099491F">
      <w:pPr>
        <w:rPr>
          <w:rFonts w:ascii="Arial" w:hAnsi="Arial"/>
        </w:rPr>
      </w:pPr>
    </w:p>
    <w:p w:rsidR="00141CD2" w:rsidRDefault="0099491F">
      <w:pPr>
        <w:rPr>
          <w:rFonts w:ascii="Arial" w:hAnsi="Arial"/>
        </w:rPr>
      </w:pPr>
      <w:r>
        <w:rPr>
          <w:rFonts w:ascii="Arial" w:hAnsi="Arial"/>
        </w:rPr>
        <w:t>There is no mention anywhere of the proposed roof covering</w:t>
      </w:r>
      <w:r w:rsidR="009220AF">
        <w:rPr>
          <w:rFonts w:ascii="Arial" w:hAnsi="Arial"/>
        </w:rPr>
        <w:t>,</w:t>
      </w:r>
      <w:r w:rsidR="00C200CC">
        <w:rPr>
          <w:rFonts w:ascii="Arial" w:hAnsi="Arial"/>
        </w:rPr>
        <w:t xml:space="preserve"> which given the fenestration matches No.17</w:t>
      </w:r>
      <w:r w:rsidR="009220AF">
        <w:rPr>
          <w:rFonts w:ascii="Arial" w:hAnsi="Arial"/>
        </w:rPr>
        <w:t>,</w:t>
      </w:r>
      <w:r w:rsidR="00C200CC">
        <w:rPr>
          <w:rFonts w:ascii="Arial" w:hAnsi="Arial"/>
        </w:rPr>
        <w:t xml:space="preserve"> might as well be the same</w:t>
      </w:r>
      <w:r w:rsidR="009220AF">
        <w:rPr>
          <w:rFonts w:ascii="Arial" w:hAnsi="Arial"/>
        </w:rPr>
        <w:t xml:space="preserve"> as that property</w:t>
      </w:r>
      <w:r w:rsidR="00C200CC">
        <w:rPr>
          <w:rFonts w:ascii="Arial" w:hAnsi="Arial"/>
        </w:rPr>
        <w:t>.</w:t>
      </w:r>
      <w:r w:rsidR="009220AF">
        <w:rPr>
          <w:rFonts w:ascii="Arial" w:hAnsi="Arial"/>
        </w:rPr>
        <w:t xml:space="preserve">  The bin store, presumably for all flats</w:t>
      </w:r>
      <w:r w:rsidR="00720B6C">
        <w:rPr>
          <w:rFonts w:ascii="Arial" w:hAnsi="Arial"/>
        </w:rPr>
        <w:t>,</w:t>
      </w:r>
      <w:r w:rsidR="009220AF">
        <w:rPr>
          <w:rFonts w:ascii="Arial" w:hAnsi="Arial"/>
        </w:rPr>
        <w:t xml:space="preserve"> has been put unrealistically at the back of the site</w:t>
      </w:r>
      <w:r w:rsidR="00720B6C">
        <w:rPr>
          <w:rFonts w:ascii="Arial" w:hAnsi="Arial"/>
        </w:rPr>
        <w:t>, which given human nature will probably not be used, so needs to be in a more convenient position to be used, perhaps at the front of the garden.  Likewise the cycle store, if this garden area is allotted to flats 3 and 4 one would not want everybody traipsing back and forth through the length of the space.</w:t>
      </w:r>
    </w:p>
    <w:p w:rsidR="00141CD2" w:rsidRDefault="00141CD2">
      <w:pPr>
        <w:rPr>
          <w:rFonts w:ascii="Arial" w:hAnsi="Arial"/>
        </w:rPr>
      </w:pPr>
    </w:p>
    <w:p w:rsidR="00141CD2" w:rsidRDefault="00141CD2">
      <w:pPr>
        <w:rPr>
          <w:rFonts w:ascii="Arial" w:hAnsi="Arial"/>
          <w:b/>
        </w:rPr>
      </w:pPr>
      <w:r>
        <w:rPr>
          <w:rFonts w:ascii="Arial" w:hAnsi="Arial"/>
          <w:b/>
        </w:rPr>
        <w:t>Conclusion.</w:t>
      </w:r>
    </w:p>
    <w:p w:rsidR="00673816" w:rsidRDefault="00433A2A">
      <w:pPr>
        <w:rPr>
          <w:rFonts w:ascii="Arial" w:hAnsi="Arial"/>
        </w:rPr>
      </w:pPr>
      <w:r>
        <w:rPr>
          <w:rFonts w:ascii="Arial" w:hAnsi="Arial"/>
        </w:rPr>
        <w:t>In-spite of there not being a heritage</w:t>
      </w:r>
      <w:r w:rsidR="009220AF">
        <w:rPr>
          <w:rFonts w:ascii="Arial" w:hAnsi="Arial"/>
        </w:rPr>
        <w:t>,</w:t>
      </w:r>
      <w:r>
        <w:rPr>
          <w:rFonts w:ascii="Arial" w:hAnsi="Arial"/>
        </w:rPr>
        <w:t xml:space="preserve"> statement </w:t>
      </w:r>
      <w:r w:rsidR="00720B6C">
        <w:rPr>
          <w:rFonts w:ascii="Arial" w:hAnsi="Arial"/>
        </w:rPr>
        <w:t>that</w:t>
      </w:r>
      <w:r>
        <w:rPr>
          <w:rFonts w:ascii="Arial" w:hAnsi="Arial"/>
        </w:rPr>
        <w:t xml:space="preserve"> should have been provided</w:t>
      </w:r>
      <w:r w:rsidR="00D20022">
        <w:rPr>
          <w:rFonts w:ascii="Arial" w:hAnsi="Arial"/>
        </w:rPr>
        <w:t xml:space="preserve">, the positioning actually enhances the setting of the listed building next door, particularly with the new fence and tidy hedge, so I would not </w:t>
      </w:r>
      <w:proofErr w:type="spellStart"/>
      <w:r w:rsidR="00D20022">
        <w:rPr>
          <w:rFonts w:ascii="Arial" w:hAnsi="Arial"/>
        </w:rPr>
        <w:t>object</w:t>
      </w:r>
      <w:proofErr w:type="spellEnd"/>
      <w:r w:rsidR="00D20022">
        <w:rPr>
          <w:rFonts w:ascii="Arial" w:hAnsi="Arial"/>
        </w:rPr>
        <w:t xml:space="preserve">, however the waste bins for the existing building leaning into the </w:t>
      </w:r>
      <w:proofErr w:type="spellStart"/>
      <w:r w:rsidR="00D20022">
        <w:rPr>
          <w:rFonts w:ascii="Arial" w:hAnsi="Arial"/>
        </w:rPr>
        <w:t>hedge</w:t>
      </w:r>
      <w:proofErr w:type="spellEnd"/>
      <w:r w:rsidR="00D20022">
        <w:rPr>
          <w:rFonts w:ascii="Arial" w:hAnsi="Arial"/>
        </w:rPr>
        <w:t>, as seen on Street View, detract from</w:t>
      </w:r>
      <w:r w:rsidR="007B0005">
        <w:rPr>
          <w:rFonts w:ascii="Arial" w:hAnsi="Arial"/>
        </w:rPr>
        <w:t xml:space="preserve"> the setting of No.21 Swathling Road</w:t>
      </w:r>
      <w:r w:rsidR="00673816">
        <w:rPr>
          <w:rFonts w:ascii="Arial" w:hAnsi="Arial"/>
        </w:rPr>
        <w:t xml:space="preserve"> and needs to be addressed, partly to avoid those for the new building joining them and increasing the </w:t>
      </w:r>
      <w:proofErr w:type="spellStart"/>
      <w:r w:rsidR="00673816">
        <w:rPr>
          <w:rFonts w:ascii="Arial" w:hAnsi="Arial"/>
        </w:rPr>
        <w:t>untidyness</w:t>
      </w:r>
      <w:proofErr w:type="spellEnd"/>
      <w:r w:rsidR="00673816">
        <w:rPr>
          <w:rFonts w:ascii="Arial" w:hAnsi="Arial"/>
        </w:rPr>
        <w:t>.</w:t>
      </w:r>
    </w:p>
    <w:p w:rsidR="007B0005" w:rsidRDefault="00673816">
      <w:pPr>
        <w:rPr>
          <w:rFonts w:ascii="Arial" w:hAnsi="Arial"/>
        </w:rPr>
      </w:pPr>
      <w:r>
        <w:rPr>
          <w:rFonts w:ascii="Arial" w:hAnsi="Arial"/>
        </w:rPr>
        <w:t xml:space="preserve"> </w:t>
      </w:r>
    </w:p>
    <w:p w:rsidR="00673816" w:rsidRDefault="00673816">
      <w:pPr>
        <w:rPr>
          <w:rFonts w:ascii="Arial" w:hAnsi="Arial"/>
        </w:rPr>
      </w:pPr>
      <w:r>
        <w:rPr>
          <w:rFonts w:ascii="Arial" w:hAnsi="Arial"/>
        </w:rPr>
        <w:t>0</w:t>
      </w:r>
      <w:r w:rsidR="007B0005">
        <w:rPr>
          <w:rFonts w:ascii="Arial" w:hAnsi="Arial"/>
        </w:rPr>
        <w:t>5.0</w:t>
      </w:r>
      <w:r>
        <w:rPr>
          <w:rFonts w:ascii="Arial" w:hAnsi="Arial"/>
        </w:rPr>
        <w:t>8</w:t>
      </w:r>
      <w:r w:rsidR="007B0005">
        <w:rPr>
          <w:rFonts w:ascii="Arial" w:hAnsi="Arial"/>
        </w:rPr>
        <w:t>.202</w:t>
      </w:r>
      <w:r>
        <w:rPr>
          <w:rFonts w:ascii="Arial" w:hAnsi="Arial"/>
        </w:rPr>
        <w:t>3</w:t>
      </w:r>
      <w:r w:rsidR="007B0005">
        <w:rPr>
          <w:rFonts w:ascii="Arial" w:hAnsi="Arial"/>
        </w:rPr>
        <w:t>.</w:t>
      </w:r>
    </w:p>
    <w:p w:rsidR="00A771F4" w:rsidRDefault="00A771F4">
      <w:pPr>
        <w:rPr>
          <w:rFonts w:ascii="Arial" w:hAnsi="Arial"/>
        </w:rPr>
      </w:pPr>
    </w:p>
    <w:p w:rsidR="00A771F4" w:rsidRPr="00A771F4" w:rsidRDefault="00A771F4" w:rsidP="00A771F4">
      <w:pPr>
        <w:rPr>
          <w:rFonts w:ascii="Times" w:hAnsi="Times"/>
          <w:sz w:val="20"/>
          <w:szCs w:val="20"/>
        </w:rPr>
      </w:pPr>
      <w:r w:rsidRPr="00A771F4">
        <w:rPr>
          <w:rFonts w:ascii="Arial" w:hAnsi="Arial"/>
          <w:b/>
          <w:color w:val="0000FF"/>
          <w:shd w:val="clear" w:color="auto" w:fill="FFFFFF"/>
        </w:rPr>
        <w:t>Tim J S Dyer,</w:t>
      </w:r>
      <w:r w:rsidRPr="00A771F4">
        <w:rPr>
          <w:rFonts w:ascii="Arial" w:hAnsi="Arial"/>
          <w:color w:val="0000FF"/>
        </w:rPr>
        <w:t> </w:t>
      </w:r>
      <w:r w:rsidRPr="00A771F4">
        <w:rPr>
          <w:rFonts w:ascii="Arial" w:hAnsi="Arial"/>
          <w:color w:val="666666"/>
          <w:sz w:val="15"/>
          <w:szCs w:val="15"/>
          <w:shd w:val="clear" w:color="auto" w:fill="FFFFFF"/>
        </w:rPr>
        <w:t>B.Sc.</w:t>
      </w:r>
      <w:proofErr w:type="gramStart"/>
      <w:r w:rsidRPr="00A771F4">
        <w:rPr>
          <w:rFonts w:ascii="Arial" w:hAnsi="Arial"/>
          <w:color w:val="666666"/>
          <w:sz w:val="15"/>
          <w:szCs w:val="15"/>
          <w:shd w:val="clear" w:color="auto" w:fill="FFFFFF"/>
        </w:rPr>
        <w:t>,Dip.Arch</w:t>
      </w:r>
      <w:proofErr w:type="gramEnd"/>
      <w:r w:rsidRPr="00A771F4">
        <w:rPr>
          <w:rFonts w:ascii="Arial" w:hAnsi="Arial"/>
          <w:color w:val="666666"/>
          <w:sz w:val="15"/>
          <w:szCs w:val="15"/>
          <w:shd w:val="clear" w:color="auto" w:fill="FFFFFF"/>
        </w:rPr>
        <w:t>.(Birm), Grad.Dip.Conservation(AA), RIBA.</w:t>
      </w:r>
    </w:p>
    <w:p w:rsidR="00A771F4" w:rsidRPr="00A771F4" w:rsidRDefault="00A771F4" w:rsidP="00A771F4">
      <w:pPr>
        <w:shd w:val="clear" w:color="auto" w:fill="FFFFFF"/>
        <w:spacing w:line="312" w:lineRule="atLeast"/>
        <w:rPr>
          <w:rFonts w:ascii="Arial" w:hAnsi="Arial"/>
          <w:color w:val="222222"/>
        </w:rPr>
      </w:pPr>
      <w:r w:rsidRPr="00A771F4">
        <w:rPr>
          <w:rFonts w:ascii="Arial" w:hAnsi="Arial"/>
          <w:color w:val="0000FF"/>
          <w:sz w:val="15"/>
          <w:szCs w:val="15"/>
        </w:rPr>
        <w:t>Built Heritage Consultant.</w:t>
      </w:r>
      <w:r w:rsidRPr="00A771F4">
        <w:rPr>
          <w:rFonts w:ascii="Arial" w:hAnsi="Arial"/>
          <w:color w:val="222222"/>
        </w:rPr>
        <w:t> </w:t>
      </w:r>
    </w:p>
    <w:p w:rsidR="002A76DB" w:rsidRPr="000A0BD6" w:rsidRDefault="002A76DB">
      <w:pPr>
        <w:rPr>
          <w:rFonts w:ascii="Arial" w:hAnsi="Arial"/>
        </w:rPr>
      </w:pPr>
    </w:p>
    <w:sectPr w:rsidR="002A76DB" w:rsidRPr="000A0BD6" w:rsidSect="007B0005">
      <w:pgSz w:w="11900" w:h="16840"/>
      <w:pgMar w:top="709" w:right="1800" w:bottom="1440" w:left="18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doNotAutofitConstrainedTables/>
    <w:doNotVertAlignCellWithSp/>
    <w:doNotBreakConstrainedForcedTable/>
    <w:useAnsiKerningPairs/>
    <w:cachedColBalance/>
    <w:splitPgBreakAndParaMark/>
  </w:compat>
  <w:rsids>
    <w:rsidRoot w:val="002A76DB"/>
    <w:rsid w:val="000A0BD6"/>
    <w:rsid w:val="00141CD2"/>
    <w:rsid w:val="00153540"/>
    <w:rsid w:val="002553FA"/>
    <w:rsid w:val="002A76DB"/>
    <w:rsid w:val="00433A2A"/>
    <w:rsid w:val="00673816"/>
    <w:rsid w:val="00720B6C"/>
    <w:rsid w:val="00735E2A"/>
    <w:rsid w:val="007B0005"/>
    <w:rsid w:val="00874C3C"/>
    <w:rsid w:val="009220AF"/>
    <w:rsid w:val="0099491F"/>
    <w:rsid w:val="00A771F4"/>
    <w:rsid w:val="00A85454"/>
    <w:rsid w:val="00AF1BF1"/>
    <w:rsid w:val="00C200CC"/>
    <w:rsid w:val="00C33DB5"/>
    <w:rsid w:val="00CC5327"/>
    <w:rsid w:val="00D20022"/>
    <w:rsid w:val="00EF088F"/>
  </w:rsids>
  <m:mathPr>
    <m:mathFont m:val="Abadi MT Condensed Extra Bold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739"/>
    <w:rPr>
      <w:sz w:val="24"/>
      <w:szCs w:val="24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customStyle="1" w:styleId="apple-converted-space">
    <w:name w:val="apple-converted-space"/>
    <w:basedOn w:val="DefaultParagraphFont"/>
    <w:rsid w:val="00A771F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97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427</Words>
  <Characters>2439</Characters>
  <Application>Microsoft Word 12.1.0</Application>
  <DocSecurity>0</DocSecurity>
  <Lines>20</Lines>
  <Paragraphs>4</Paragraphs>
  <ScaleCrop>false</ScaleCrop>
  <LinksUpToDate>false</LinksUpToDate>
  <CharactersWithSpaces>2995</CharactersWithSpaces>
  <SharedDoc>false</SharedDoc>
  <HyperlinksChanged>false</HyperlinksChanged>
  <AppVersion>12.0256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2004 Test Drive User</dc:creator>
  <cp:keywords/>
  <cp:lastModifiedBy>Office 2004 Test Drive User</cp:lastModifiedBy>
  <cp:revision>3</cp:revision>
  <dcterms:created xsi:type="dcterms:W3CDTF">2023-08-05T11:58:00Z</dcterms:created>
  <dcterms:modified xsi:type="dcterms:W3CDTF">2023-08-05T11:58:00Z</dcterms:modified>
</cp:coreProperties>
</file>