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 = "" "</w:instrText>
            </w:r>
            <w:r w:rsidRPr="008A7340">
              <w:rPr>
                <w:rFonts w:ascii="Arial" w:eastAsia="Calibri" w:hAnsi="Arial" w:cs="Arial"/>
                <w:bCs/>
              </w:rPr>
              <w:instrText>MR DAVID BOWRING</w:instrText>
            </w:r>
          </w:p>
          <w:p w:rsidRPr="008A7340" w:rsidP="008A7340">
            <w:pPr>
              <w:rPr>
                <w:rFonts w:ascii="Arial" w:eastAsia="Calibri" w:hAnsi="Arial" w:cs="Arial"/>
                <w:bCs/>
              </w:rPr>
            </w:pPr>
            <w:r w:rsidRPr="008A7340">
              <w:rPr>
                <w:rFonts w:ascii="Arial" w:eastAsia="Calibri" w:hAnsi="Arial" w:cs="Arial"/>
                <w:bCs/>
              </w:rPr>
              <w:instrText>139 HOCOMBE ROAD</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008A7340" w:rsidRPr="008A7340" w:rsidP="008A7340">
            <w:pPr>
              <w:rPr>
                <w:rFonts w:ascii="Arial" w:eastAsia="Calibri" w:hAnsi="Arial" w:cs="Arial"/>
                <w:bCs/>
              </w:rPr>
            </w:pPr>
            <w:r w:rsidRPr="008A7340">
              <w:rPr>
                <w:rFonts w:ascii="Arial" w:eastAsia="Calibri" w:hAnsi="Arial" w:cs="Arial"/>
                <w:bCs/>
              </w:rPr>
              <w:instrText>SO53 5QD</w:instrText>
            </w:r>
            <w:r w:rsidRPr="008A7340">
              <w:rPr>
                <w:rFonts w:ascii="Arial" w:eastAsia="Calibri" w:hAnsi="Arial" w:cs="Arial"/>
              </w:rPr>
              <w:instrText>" "</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DAVID BOWRING</w:t>
            </w:r>
          </w:p>
          <w:p w:rsidRPr="008A7340" w:rsidP="008A7340">
            <w:pPr>
              <w:rPr>
                <w:rFonts w:ascii="Arial" w:eastAsia="Calibri" w:hAnsi="Arial" w:cs="Arial"/>
                <w:bCs/>
              </w:rPr>
            </w:pPr>
            <w:r w:rsidRPr="008A7340">
              <w:rPr>
                <w:rFonts w:ascii="Arial" w:eastAsia="Calibri" w:hAnsi="Arial" w:cs="Arial"/>
                <w:bCs/>
              </w:rPr>
              <w:t>139 HOCOMBE ROAD</w:t>
            </w:r>
          </w:p>
          <w:p w:rsidRPr="008A7340" w:rsidP="008A7340">
            <w:pPr>
              <w:rPr>
                <w:rFonts w:ascii="Arial" w:eastAsia="Calibri" w:hAnsi="Arial" w:cs="Arial"/>
                <w:bCs/>
              </w:rPr>
            </w:pPr>
            <w:r w:rsidRPr="008A7340">
              <w:rPr>
                <w:rFonts w:ascii="Arial" w:eastAsia="Calibri" w:hAnsi="Arial" w:cs="Arial"/>
                <w:bCs/>
              </w:rPr>
              <w:t>CHANDLER'S FORD</w:t>
            </w:r>
          </w:p>
          <w:p w:rsidRPr="008A7340" w:rsidP="008A7340">
            <w:pPr>
              <w:rPr>
                <w:rFonts w:ascii="Arial" w:eastAsia="Calibri" w:hAnsi="Arial" w:cs="Arial"/>
                <w:bCs/>
              </w:rPr>
            </w:pPr>
            <w:r w:rsidRPr="008A7340">
              <w:rPr>
                <w:rFonts w:ascii="Arial" w:eastAsia="Calibri" w:hAnsi="Arial" w:cs="Arial"/>
                <w:bCs/>
              </w:rPr>
              <w:t>EASTLEIGH</w:t>
            </w:r>
          </w:p>
          <w:p w:rsidRPr="008A7340" w:rsidP="008A7340">
            <w:pPr>
              <w:rPr>
                <w:rFonts w:ascii="Arial" w:eastAsia="Calibri" w:hAnsi="Arial" w:cs="Arial"/>
              </w:rPr>
            </w:pPr>
            <w:r w:rsidRPr="008A7340">
              <w:rPr>
                <w:rFonts w:ascii="Arial" w:eastAsia="Calibri" w:hAnsi="Arial" w:cs="Arial"/>
                <w:bCs/>
              </w:rPr>
              <w:t>SO53 5QD</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T/23/95562</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Monday 4 September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 xml:space="preserve">IF </w:instrText>
      </w:r>
      <w:r w:rsidRPr="00647C46">
        <w:rPr>
          <w:rFonts w:ascii="Arial" w:eastAsia="Times New Roman" w:hAnsi="Arial" w:cs="Arial"/>
        </w:rPr>
        <w:instrText>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T/23/95562</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Wednesday 12 July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Tree Works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 no. Birch (in south west corner of plot, individually marked on TPO as T36) -  Fell to prevent damage to either ours or our neighbours' property as this tree is dead, and is close to 2 fences,</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139 HOCOMBE ROAD, CHANDLER'S FORD, EASTLEIGH, SO53 5QD</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Arial" w:hAnsi="Arial" w:cs="Arial"/>
                <w:color w:val="333333"/>
                <w:sz w:val="22"/>
                <w:szCs w:val="22"/>
              </w:rPr>
              <w:t>1 no. Birch (in southwest corner of plot, individually marked on TPO as T36) - Fell</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Replacement tree planting must take place as soon as possible after the tree removal and no later than the end of the following planting season (October - April). The replacement tree shall be 1no. birch (Betula sp.) and be of a minimum of 8-10cm girth. Planting must be in accordance with BS: 8545. Reason: To conserve the character of the locality.</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For a period of no less than 10 years after planting, trees which are removed, die or become seriously damaged shall be replaced as soon as is reasonably practicable with others of the same species, size and number as originally approved.</w:t>
            </w:r>
            <w:r w:rsidRPr="00B856DF">
              <w:rPr>
                <w:rStyle w:val="DefaultParagraphFont"/>
                <w:rFonts w:ascii="Arial" w:hAnsi="Arial" w:cs="Arial"/>
                <w:sz w:val="24"/>
              </w:rPr>
              <w:br/>
            </w:r>
            <w:r w:rsidRPr="00B856DF">
              <w:rPr>
                <w:rStyle w:val="DefaultParagraphFont"/>
                <w:rFonts w:ascii="Arial" w:hAnsi="Arial" w:cs="Arial"/>
                <w:sz w:val="24"/>
              </w:rPr>
              <w:t>Reason: To conserve the character of the locality.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proposed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RPr="005A1DFA" w:rsidP="00621DB1">
      <w:pPr>
        <w:keepNext/>
        <w:rPr>
          <w:rFonts w:ascii="Arial" w:hAnsi="Arial" w:cs="Arial"/>
        </w:rPr>
      </w:pPr>
      <w:r>
        <w:rPr>
          <w:rFonts w:ascii="Arial" w:hAnsi="Arial" w:cs="Arial"/>
          <w:noProof/>
          <w:lang w:eastAsia="en-GB"/>
        </w:rPr>
        <w:drawing>
          <wp:inline distT="0" distB="0" distL="0" distR="0">
            <wp:extent cx="1535501" cy="948906"/>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853BE6" w:rsidRPr="005A1DFA" w:rsidP="005A1DFA">
      <w:pPr>
        <w:keepNext/>
        <w:tabs>
          <w:tab w:val="left" w:pos="6150"/>
        </w:tabs>
        <w:rPr>
          <w:rFonts w:ascii="Arial" w:hAnsi="Arial" w:cs="Arial"/>
          <w:sz w:val="22"/>
          <w:szCs w:val="22"/>
        </w:rPr>
      </w:pPr>
      <w:r>
        <w:rPr>
          <w:rFonts w:ascii="Arial" w:hAnsi="Arial" w:cs="Arial"/>
          <w:szCs w:val="22"/>
        </w:rPr>
        <w:t>Andy Grandfield</w:t>
      </w:r>
      <w:r w:rsidRPr="005A1DFA">
        <w:rPr>
          <w:rFonts w:ascii="Arial" w:hAnsi="Arial" w:cs="Arial"/>
          <w:sz w:val="22"/>
          <w:szCs w:val="22"/>
        </w:rPr>
        <w:tab/>
      </w:r>
    </w:p>
    <w:p w:rsidR="005A1DFA" w:rsidP="005A1DFA">
      <w:pPr>
        <w:pStyle w:val="CommentText"/>
        <w:keepNext/>
        <w:rPr>
          <w:rFonts w:cs="Arial"/>
          <w:sz w:val="24"/>
          <w:szCs w:val="24"/>
        </w:rPr>
      </w:pPr>
      <w:r w:rsidRPr="00710485">
        <w:rPr>
          <w:rFonts w:cs="Arial"/>
          <w:sz w:val="24"/>
          <w:szCs w:val="24"/>
        </w:rPr>
        <w:t>Executive Head for Planning and Economy</w:t>
      </w: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6"/>
      <w:footerReference w:type="default" r:id="rId7"/>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Footer"/>
    </w:pPr>
    <w:r>
      <w:rPr>
        <w:noProof/>
        <w:lang w:eastAsia="en-GB"/>
      </w:rPr>
      <w:drawing>
        <wp:anchor distT="0" distB="0" distL="114300" distR="114300" simplePos="0" relativeHeight="251659264" behindDoc="1" locked="0" layoutInCell="1" allowOverlap="1">
          <wp:simplePos x="0" y="0"/>
          <wp:positionH relativeFrom="column">
            <wp:posOffset>-882015</wp:posOffset>
          </wp:positionH>
          <wp:positionV relativeFrom="paragraph">
            <wp:posOffset>1270</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Stone, Alexandra</cp:lastModifiedBy>
  <cp:revision>2</cp:revision>
  <cp:lastPrinted>2017-04-19T11:24:00Z</cp:lastPrinted>
  <dcterms:created xsi:type="dcterms:W3CDTF">2021-06-11T14:56:00Z</dcterms:created>
  <dcterms:modified xsi:type="dcterms:W3CDTF">2021-06-11T14:56:00Z</dcterms:modified>
</cp:coreProperties>
</file>