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40FBB" w14:textId="77777777" w:rsidR="005A6F57" w:rsidRDefault="005A6F57" w:rsidP="005A6F57">
      <w:pPr>
        <w:rPr>
          <w:b/>
          <w:bCs/>
          <w:sz w:val="36"/>
          <w:szCs w:val="36"/>
        </w:rPr>
      </w:pPr>
      <w:r w:rsidRPr="00486489">
        <w:rPr>
          <w:b/>
          <w:bCs/>
          <w:sz w:val="36"/>
          <w:szCs w:val="36"/>
        </w:rPr>
        <w:t>Chalcroft Business Park</w:t>
      </w:r>
      <w:r>
        <w:rPr>
          <w:b/>
          <w:bCs/>
          <w:sz w:val="36"/>
          <w:szCs w:val="36"/>
        </w:rPr>
        <w:t>, Burnetts Lane</w:t>
      </w:r>
    </w:p>
    <w:p w14:paraId="277C64FB" w14:textId="0135E8A1" w:rsidR="005A6F57" w:rsidRPr="001049F5" w:rsidRDefault="005A6F57" w:rsidP="005A6F57">
      <w:pPr>
        <w:rPr>
          <w:rFonts w:ascii="Arial" w:hAnsi="Arial" w:cs="Arial"/>
          <w:b/>
          <w:bCs/>
          <w:color w:val="FF0000"/>
          <w:sz w:val="24"/>
          <w:szCs w:val="24"/>
          <w:shd w:val="clear" w:color="auto" w:fill="FFFFFF"/>
        </w:rPr>
      </w:pPr>
      <w:r w:rsidRPr="001049F5">
        <w:rPr>
          <w:rFonts w:ascii="Arial" w:hAnsi="Arial" w:cs="Arial"/>
          <w:b/>
          <w:bCs/>
          <w:color w:val="FF0000"/>
          <w:sz w:val="24"/>
          <w:szCs w:val="24"/>
          <w:shd w:val="clear" w:color="auto" w:fill="FFFFFF"/>
        </w:rPr>
        <w:t>RM/23/948</w:t>
      </w:r>
      <w:r w:rsidR="0039694F">
        <w:rPr>
          <w:rFonts w:ascii="Arial" w:hAnsi="Arial" w:cs="Arial"/>
          <w:b/>
          <w:bCs/>
          <w:color w:val="FF0000"/>
          <w:sz w:val="24"/>
          <w:szCs w:val="24"/>
          <w:shd w:val="clear" w:color="auto" w:fill="FFFFFF"/>
        </w:rPr>
        <w:t>6</w:t>
      </w:r>
      <w:r w:rsidRPr="001049F5">
        <w:rPr>
          <w:rFonts w:ascii="Arial" w:hAnsi="Arial" w:cs="Arial"/>
          <w:b/>
          <w:bCs/>
          <w:color w:val="FF0000"/>
          <w:sz w:val="24"/>
          <w:szCs w:val="24"/>
          <w:shd w:val="clear" w:color="auto" w:fill="FFFFFF"/>
        </w:rPr>
        <w:t xml:space="preserve">8 </w:t>
      </w:r>
      <w:r w:rsidR="007A0DA0">
        <w:rPr>
          <w:rFonts w:ascii="Arial" w:hAnsi="Arial" w:cs="Arial"/>
          <w:b/>
          <w:bCs/>
          <w:color w:val="FF0000"/>
          <w:sz w:val="24"/>
          <w:szCs w:val="24"/>
          <w:shd w:val="clear" w:color="auto" w:fill="FFFFFF"/>
        </w:rPr>
        <w:t>Two</w:t>
      </w:r>
      <w:r w:rsidRPr="001049F5">
        <w:rPr>
          <w:rFonts w:ascii="Arial" w:hAnsi="Arial" w:cs="Arial"/>
          <w:b/>
          <w:bCs/>
          <w:color w:val="FF0000"/>
          <w:sz w:val="24"/>
          <w:szCs w:val="24"/>
          <w:shd w:val="clear" w:color="auto" w:fill="FFFFFF"/>
        </w:rPr>
        <w:t xml:space="preserve"> building solution</w:t>
      </w:r>
    </w:p>
    <w:p w14:paraId="6A3AC82C" w14:textId="5D6E9962" w:rsidR="005A6F57" w:rsidRPr="0097624B" w:rsidRDefault="005A6F57" w:rsidP="005A6F57">
      <w:pPr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Landscape comments: Mark Ellison </w:t>
      </w:r>
      <w:r w:rsidR="007A0DA0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31</w:t>
      </w:r>
      <w:r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/</w:t>
      </w:r>
      <w:r w:rsidR="00587DF6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10</w:t>
      </w:r>
      <w:r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/23</w:t>
      </w:r>
    </w:p>
    <w:p w14:paraId="6C1E3BC3" w14:textId="63AC4167" w:rsidR="005A6F57" w:rsidRPr="00E66309" w:rsidRDefault="005A6F57" w:rsidP="005A6F57">
      <w:pPr>
        <w:rPr>
          <w:b/>
          <w:bCs/>
          <w:sz w:val="24"/>
          <w:szCs w:val="24"/>
        </w:rPr>
      </w:pPr>
      <w:r w:rsidRPr="00E66309">
        <w:rPr>
          <w:b/>
          <w:bCs/>
          <w:sz w:val="24"/>
          <w:szCs w:val="24"/>
        </w:rPr>
        <w:t>La</w:t>
      </w:r>
      <w:r>
        <w:rPr>
          <w:b/>
          <w:bCs/>
          <w:sz w:val="24"/>
          <w:szCs w:val="24"/>
        </w:rPr>
        <w:t>ndscape</w:t>
      </w:r>
      <w:r w:rsidRPr="00E66309">
        <w:rPr>
          <w:b/>
          <w:bCs/>
          <w:sz w:val="24"/>
          <w:szCs w:val="24"/>
        </w:rPr>
        <w:t xml:space="preserve"> Plan</w:t>
      </w:r>
      <w:r>
        <w:rPr>
          <w:b/>
          <w:bCs/>
          <w:sz w:val="24"/>
          <w:szCs w:val="24"/>
        </w:rPr>
        <w:t xml:space="preserve">: </w:t>
      </w:r>
      <w:r w:rsidRPr="00E66309">
        <w:rPr>
          <w:b/>
          <w:bCs/>
          <w:sz w:val="24"/>
          <w:szCs w:val="24"/>
        </w:rPr>
        <w:t xml:space="preserve"> </w:t>
      </w:r>
      <w:r>
        <w:rPr>
          <w:rFonts w:ascii="ArialMT" w:hAnsi="ArialMT" w:cs="ArialMT"/>
          <w:sz w:val="20"/>
          <w:szCs w:val="20"/>
        </w:rPr>
        <w:t>DD614L0</w:t>
      </w:r>
      <w:r w:rsidR="00231CEA">
        <w:rPr>
          <w:rFonts w:ascii="ArialMT" w:hAnsi="ArialMT" w:cs="ArialMT"/>
          <w:sz w:val="20"/>
          <w:szCs w:val="20"/>
        </w:rPr>
        <w:t>5</w:t>
      </w:r>
    </w:p>
    <w:p w14:paraId="02236BB7" w14:textId="7E82EE50" w:rsidR="005A6F57" w:rsidRDefault="004B0448" w:rsidP="005A6F57">
      <w:r>
        <w:t xml:space="preserve">1. </w:t>
      </w:r>
      <w:r w:rsidR="0074723A">
        <w:t xml:space="preserve">Can we change the two Field Maple trees along the frontage to </w:t>
      </w:r>
      <w:r w:rsidR="00881F49">
        <w:t xml:space="preserve">Elms please so that we’re establishing a cohesive avenue. </w:t>
      </w:r>
    </w:p>
    <w:p w14:paraId="2E2D3D2D" w14:textId="45581DAD" w:rsidR="004B0448" w:rsidRDefault="004B0448" w:rsidP="005A6F57">
      <w:r>
        <w:t xml:space="preserve">2. </w:t>
      </w:r>
      <w:r w:rsidR="00B75F11">
        <w:t>Please reduce t</w:t>
      </w:r>
      <w:r>
        <w:t>he footway in front of the buildings to 1.8m wide, which would enable a 0.2m wide increase in the adjacent planting beds.1</w:t>
      </w:r>
    </w:p>
    <w:p w14:paraId="2803855C" w14:textId="21FE1FB2" w:rsidR="003A5A34" w:rsidRDefault="005A6F57" w:rsidP="003A5A34">
      <w:pPr>
        <w:rPr>
          <w:rFonts w:ascii="ArialMT" w:hAnsi="ArialMT" w:cs="ArialMT"/>
          <w:sz w:val="20"/>
          <w:szCs w:val="20"/>
        </w:rPr>
      </w:pPr>
      <w:r w:rsidRPr="00E66309">
        <w:rPr>
          <w:b/>
          <w:bCs/>
          <w:sz w:val="24"/>
          <w:szCs w:val="24"/>
        </w:rPr>
        <w:t xml:space="preserve">Planting details Plan </w:t>
      </w:r>
      <w:proofErr w:type="gramStart"/>
      <w:r w:rsidRPr="00E66309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 :</w:t>
      </w:r>
      <w:proofErr w:type="gramEnd"/>
      <w:r>
        <w:rPr>
          <w:b/>
          <w:bCs/>
          <w:sz w:val="24"/>
          <w:szCs w:val="24"/>
        </w:rPr>
        <w:t xml:space="preserve"> </w:t>
      </w:r>
      <w:r>
        <w:rPr>
          <w:rFonts w:ascii="ArialMT" w:hAnsi="ArialMT" w:cs="ArialMT"/>
          <w:sz w:val="20"/>
          <w:szCs w:val="20"/>
        </w:rPr>
        <w:t>DD614</w:t>
      </w:r>
      <w:r w:rsidR="001E5976">
        <w:rPr>
          <w:rFonts w:ascii="ArialMT" w:hAnsi="ArialMT" w:cs="ArialMT"/>
          <w:sz w:val="20"/>
          <w:szCs w:val="20"/>
        </w:rPr>
        <w:t>L02</w:t>
      </w:r>
    </w:p>
    <w:p w14:paraId="0DA5CA8E" w14:textId="5127A5CA" w:rsidR="003A5A34" w:rsidRPr="003A5A34" w:rsidRDefault="003A5A34" w:rsidP="003A5A34">
      <w:pPr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1.</w:t>
      </w:r>
      <w:r>
        <w:t xml:space="preserve">For clarity’s sake please add in the planning application reference to the title block or </w:t>
      </w:r>
      <w:r w:rsidR="005970E7">
        <w:t>refer to a ‘t</w:t>
      </w:r>
      <w:r w:rsidR="00AE4752">
        <w:t xml:space="preserve">wo </w:t>
      </w:r>
      <w:r w:rsidR="005970E7">
        <w:t>building solution’.</w:t>
      </w:r>
    </w:p>
    <w:p w14:paraId="0D467A41" w14:textId="0AE519D6" w:rsidR="005A6F57" w:rsidRDefault="00D250FD" w:rsidP="005A6F57">
      <w:r>
        <w:t>2.</w:t>
      </w:r>
      <w:r w:rsidR="0097250E">
        <w:t xml:space="preserve">  </w:t>
      </w:r>
      <w:r w:rsidR="005A6F57">
        <w:t xml:space="preserve">Please identify the nature of the existing and imported topsoil. If </w:t>
      </w:r>
      <w:proofErr w:type="spellStart"/>
      <w:r w:rsidR="005A6F57">
        <w:t>its</w:t>
      </w:r>
      <w:proofErr w:type="spellEnd"/>
      <w:r w:rsidR="005A6F57">
        <w:t xml:space="preserve"> pretty free </w:t>
      </w:r>
      <w:proofErr w:type="gramStart"/>
      <w:r w:rsidR="005A6F57">
        <w:t>draining</w:t>
      </w:r>
      <w:proofErr w:type="gramEnd"/>
      <w:r w:rsidR="005A6F57">
        <w:t xml:space="preserve"> I don’t think the new level of the tree needs to be raised. Also, I’m </w:t>
      </w:r>
      <w:r w:rsidR="00141C26">
        <w:t>s</w:t>
      </w:r>
      <w:r w:rsidR="00F307B1">
        <w:t xml:space="preserve">till </w:t>
      </w:r>
      <w:r w:rsidR="005A6F57">
        <w:t xml:space="preserve">uneasy about a layer of new topsoil that is only 300mm deep. </w:t>
      </w:r>
      <w:r w:rsidR="00F307B1">
        <w:t xml:space="preserve">Please amend the drawing to </w:t>
      </w:r>
      <w:r w:rsidR="005F5744">
        <w:t xml:space="preserve">state that it </w:t>
      </w:r>
      <w:r w:rsidR="000C3F93">
        <w:t xml:space="preserve">should be </w:t>
      </w:r>
      <w:r w:rsidR="005A6F57">
        <w:t>450mm minimum</w:t>
      </w:r>
      <w:r w:rsidR="000C3F93">
        <w:t xml:space="preserve"> for areas within existing hardstanding and 300mm in existing areas of grass,</w:t>
      </w:r>
      <w:r w:rsidR="005A6F57">
        <w:t xml:space="preserve"> although happy to debate this with the landscape architect if I’ve missed some new evidence. In the areas where trees </w:t>
      </w:r>
      <w:proofErr w:type="gramStart"/>
      <w:r w:rsidR="005A6F57">
        <w:t>are able to</w:t>
      </w:r>
      <w:proofErr w:type="gramEnd"/>
      <w:r w:rsidR="005A6F57">
        <w:t xml:space="preserve"> be planted within areas of existing grass, no imported subsoil will be required.</w:t>
      </w:r>
    </w:p>
    <w:p w14:paraId="74B39DC9" w14:textId="77777777" w:rsidR="00D6790B" w:rsidRDefault="005A6F57" w:rsidP="005A6F57">
      <w:r>
        <w:t>3.</w:t>
      </w:r>
      <w:r w:rsidR="00D6790B">
        <w:t xml:space="preserve"> In my previous comments I </w:t>
      </w:r>
      <w:proofErr w:type="gramStart"/>
      <w:r w:rsidR="00D6790B">
        <w:t>wrote;</w:t>
      </w:r>
      <w:proofErr w:type="gramEnd"/>
    </w:p>
    <w:p w14:paraId="431CE73E" w14:textId="24C7FBD9" w:rsidR="005A6F57" w:rsidRPr="00D6790B" w:rsidRDefault="00D6790B" w:rsidP="005A6F57">
      <w:pPr>
        <w:rPr>
          <w:i/>
          <w:iCs/>
        </w:rPr>
      </w:pPr>
      <w:r>
        <w:t>‘</w:t>
      </w:r>
      <w:r w:rsidR="005A6F57" w:rsidRPr="00D6790B">
        <w:rPr>
          <w:i/>
          <w:iCs/>
        </w:rPr>
        <w:t xml:space="preserve">In relation to the tree stock size we usually require a minimum of 14-16cm girth. However, in the circumstances of this site and because the client has appointed a trusted local landscape </w:t>
      </w:r>
      <w:proofErr w:type="gramStart"/>
      <w:r w:rsidR="005A6F57" w:rsidRPr="00D6790B">
        <w:rPr>
          <w:i/>
          <w:iCs/>
        </w:rPr>
        <w:t>firm</w:t>
      </w:r>
      <w:proofErr w:type="gramEnd"/>
      <w:r w:rsidR="005A6F57" w:rsidRPr="00D6790B">
        <w:rPr>
          <w:i/>
          <w:iCs/>
        </w:rPr>
        <w:t xml:space="preserve"> we are happy to compromise on this with the following condition;</w:t>
      </w:r>
    </w:p>
    <w:p w14:paraId="46DFFE34" w14:textId="734C1993" w:rsidR="005A6F57" w:rsidRDefault="005A6F57" w:rsidP="005A6F57">
      <w:pPr>
        <w:rPr>
          <w:i/>
          <w:iCs/>
        </w:rPr>
      </w:pPr>
      <w:r w:rsidRPr="00D6790B">
        <w:rPr>
          <w:i/>
          <w:iCs/>
        </w:rPr>
        <w:t xml:space="preserve">That the developer funds the landscape architect to visit Hilliers nursey in Liss or </w:t>
      </w:r>
      <w:proofErr w:type="spellStart"/>
      <w:r w:rsidRPr="00D6790B">
        <w:rPr>
          <w:i/>
          <w:iCs/>
        </w:rPr>
        <w:t>Ampfield</w:t>
      </w:r>
      <w:proofErr w:type="spellEnd"/>
      <w:r w:rsidRPr="00D6790B">
        <w:rPr>
          <w:i/>
          <w:iCs/>
        </w:rPr>
        <w:t xml:space="preserve"> to select the trees individually. In doing this it is usually possible if this is done early enough to select specimens that are at the top of the size range </w:t>
      </w:r>
      <w:proofErr w:type="gramStart"/>
      <w:r w:rsidRPr="00D6790B">
        <w:rPr>
          <w:i/>
          <w:iCs/>
        </w:rPr>
        <w:t>and also</w:t>
      </w:r>
      <w:proofErr w:type="gramEnd"/>
      <w:r w:rsidRPr="00D6790B">
        <w:rPr>
          <w:i/>
          <w:iCs/>
        </w:rPr>
        <w:t xml:space="preserve"> of a good balanced shape, with a strong leader and no wounds. If this is </w:t>
      </w:r>
      <w:proofErr w:type="gramStart"/>
      <w:r w:rsidRPr="00D6790B">
        <w:rPr>
          <w:i/>
          <w:iCs/>
        </w:rPr>
        <w:t>guaranteed</w:t>
      </w:r>
      <w:proofErr w:type="gramEnd"/>
      <w:r w:rsidRPr="00D6790B">
        <w:rPr>
          <w:i/>
          <w:iCs/>
        </w:rPr>
        <w:t xml:space="preserve"> then we’d be happy to accept the stock sizes specified.</w:t>
      </w:r>
      <w:r w:rsidR="00D6790B">
        <w:rPr>
          <w:i/>
          <w:iCs/>
        </w:rPr>
        <w:t>’</w:t>
      </w:r>
    </w:p>
    <w:p w14:paraId="02875851" w14:textId="675BA361" w:rsidR="00D6790B" w:rsidRPr="00866D94" w:rsidRDefault="00866D94" w:rsidP="005A6F57">
      <w:r w:rsidRPr="00866D94">
        <w:t xml:space="preserve">I understand that the </w:t>
      </w:r>
      <w:r>
        <w:t xml:space="preserve">client for the project </w:t>
      </w:r>
      <w:r w:rsidR="009C4747">
        <w:t xml:space="preserve">is happy for this to happen, but the latest submission doesn’t recognise this. </w:t>
      </w:r>
      <w:r w:rsidR="00711ABD">
        <w:t xml:space="preserve">Can the applicant please re-submit the LEMPs </w:t>
      </w:r>
      <w:r w:rsidR="00A376CB">
        <w:t>with a statement that this is what will happen. In the overing email, please let us know where in the LEMPs yo</w:t>
      </w:r>
      <w:r w:rsidR="00B0142B">
        <w:t>u</w:t>
      </w:r>
      <w:r w:rsidR="00A376CB">
        <w:t xml:space="preserve">’ve included this. </w:t>
      </w:r>
    </w:p>
    <w:p w14:paraId="1A27F213" w14:textId="43DCA06A" w:rsidR="005A6F57" w:rsidRPr="00E61024" w:rsidRDefault="001172D0" w:rsidP="005A6F57">
      <w:pPr>
        <w:rPr>
          <w:sz w:val="24"/>
          <w:szCs w:val="24"/>
        </w:rPr>
      </w:pPr>
      <w:r w:rsidRPr="00E61024">
        <w:rPr>
          <w:sz w:val="24"/>
          <w:szCs w:val="24"/>
        </w:rPr>
        <w:t>Under BS 3</w:t>
      </w:r>
      <w:r w:rsidR="008716AB">
        <w:rPr>
          <w:sz w:val="24"/>
          <w:szCs w:val="24"/>
        </w:rPr>
        <w:t>882</w:t>
      </w:r>
      <w:r w:rsidRPr="00E61024">
        <w:rPr>
          <w:sz w:val="24"/>
          <w:szCs w:val="24"/>
        </w:rPr>
        <w:t xml:space="preserve">: 2015 one is obliged to </w:t>
      </w:r>
      <w:r w:rsidR="0081486A">
        <w:rPr>
          <w:sz w:val="24"/>
          <w:szCs w:val="24"/>
        </w:rPr>
        <w:t>designate the</w:t>
      </w:r>
      <w:r w:rsidRPr="00E61024">
        <w:rPr>
          <w:sz w:val="24"/>
          <w:szCs w:val="24"/>
        </w:rPr>
        <w:t xml:space="preserve"> type of topsoil. I suggest you </w:t>
      </w:r>
      <w:proofErr w:type="gramStart"/>
      <w:r w:rsidRPr="00E61024">
        <w:rPr>
          <w:sz w:val="24"/>
          <w:szCs w:val="24"/>
        </w:rPr>
        <w:t>specify</w:t>
      </w:r>
      <w:proofErr w:type="gramEnd"/>
      <w:r w:rsidRPr="00E61024">
        <w:rPr>
          <w:sz w:val="24"/>
          <w:szCs w:val="24"/>
        </w:rPr>
        <w:t xml:space="preserve"> </w:t>
      </w:r>
    </w:p>
    <w:p w14:paraId="215FC291" w14:textId="6B27A02D" w:rsidR="00DA16DF" w:rsidRPr="0081486A" w:rsidRDefault="0081486A">
      <w:pPr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Frutiger-Roman" w:eastAsia="Frutiger-Roman" w:cs="Frutiger-Roman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  <w:t>‘</w:t>
      </w:r>
      <w:r w:rsidRPr="0081486A">
        <w:rPr>
          <w:rFonts w:ascii="Frutiger-Roman" w:eastAsia="Frutiger-Roman" w:cs="Frutiger-Roman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  <w:t>multipurpose</w:t>
      </w:r>
      <w:r>
        <w:rPr>
          <w:rFonts w:ascii="Frutiger-Roman" w:eastAsia="Frutiger-Roman" w:cs="Frutiger-Roman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  <w:t>’</w:t>
      </w:r>
      <w:r>
        <w:rPr>
          <w:rFonts w:ascii="Frutiger-Roman" w:eastAsia="Frutiger-Roman" w:cs="Frutiger-Roman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  <w:t>.</w:t>
      </w:r>
    </w:p>
    <w:sectPr w:rsidR="00DA16DF" w:rsidRPr="008148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-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DE0C15"/>
    <w:multiLevelType w:val="hybridMultilevel"/>
    <w:tmpl w:val="FDB6FC88"/>
    <w:lvl w:ilvl="0" w:tplc="110C4BD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148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9F4"/>
    <w:rsid w:val="000004C7"/>
    <w:rsid w:val="00050100"/>
    <w:rsid w:val="00093E25"/>
    <w:rsid w:val="00094BD9"/>
    <w:rsid w:val="000C3F93"/>
    <w:rsid w:val="000C74E5"/>
    <w:rsid w:val="001172D0"/>
    <w:rsid w:val="00141C26"/>
    <w:rsid w:val="001530F2"/>
    <w:rsid w:val="001C7CF6"/>
    <w:rsid w:val="001D58C8"/>
    <w:rsid w:val="001E5976"/>
    <w:rsid w:val="00231CEA"/>
    <w:rsid w:val="00250D77"/>
    <w:rsid w:val="00342A84"/>
    <w:rsid w:val="00360C8E"/>
    <w:rsid w:val="0039649F"/>
    <w:rsid w:val="0039694F"/>
    <w:rsid w:val="003A5A34"/>
    <w:rsid w:val="003B01D1"/>
    <w:rsid w:val="004408A6"/>
    <w:rsid w:val="004529F0"/>
    <w:rsid w:val="004B0448"/>
    <w:rsid w:val="004B344C"/>
    <w:rsid w:val="004B5A06"/>
    <w:rsid w:val="00587DF6"/>
    <w:rsid w:val="0059042A"/>
    <w:rsid w:val="005970E7"/>
    <w:rsid w:val="005A6C5C"/>
    <w:rsid w:val="005A6F57"/>
    <w:rsid w:val="005F5744"/>
    <w:rsid w:val="005F57CA"/>
    <w:rsid w:val="006006C8"/>
    <w:rsid w:val="0061192C"/>
    <w:rsid w:val="006179BB"/>
    <w:rsid w:val="006768E0"/>
    <w:rsid w:val="006B1D22"/>
    <w:rsid w:val="006E3B3C"/>
    <w:rsid w:val="00711ABD"/>
    <w:rsid w:val="007354CE"/>
    <w:rsid w:val="0074723A"/>
    <w:rsid w:val="00773144"/>
    <w:rsid w:val="007A0DA0"/>
    <w:rsid w:val="0081486A"/>
    <w:rsid w:val="00822386"/>
    <w:rsid w:val="00831F8F"/>
    <w:rsid w:val="008541DC"/>
    <w:rsid w:val="00866D94"/>
    <w:rsid w:val="008716AB"/>
    <w:rsid w:val="00881F49"/>
    <w:rsid w:val="008C5F64"/>
    <w:rsid w:val="00946457"/>
    <w:rsid w:val="0097250E"/>
    <w:rsid w:val="009763AE"/>
    <w:rsid w:val="009B7A11"/>
    <w:rsid w:val="009C4747"/>
    <w:rsid w:val="00A376CB"/>
    <w:rsid w:val="00AE4752"/>
    <w:rsid w:val="00AF3457"/>
    <w:rsid w:val="00B0142B"/>
    <w:rsid w:val="00B739F4"/>
    <w:rsid w:val="00B75F11"/>
    <w:rsid w:val="00BA405E"/>
    <w:rsid w:val="00BE6370"/>
    <w:rsid w:val="00BF3356"/>
    <w:rsid w:val="00C77CAB"/>
    <w:rsid w:val="00D0450F"/>
    <w:rsid w:val="00D250FD"/>
    <w:rsid w:val="00D6790B"/>
    <w:rsid w:val="00DA16DF"/>
    <w:rsid w:val="00E61024"/>
    <w:rsid w:val="00E74360"/>
    <w:rsid w:val="00EE4F6C"/>
    <w:rsid w:val="00EE7EC5"/>
    <w:rsid w:val="00F307B1"/>
    <w:rsid w:val="00FC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CA525"/>
  <w15:chartTrackingRefBased/>
  <w15:docId w15:val="{919C791E-9C46-4809-B5B0-EBEA1B06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F5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5A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c6295d-1f29-4022-9d1a-fa9c2778f768">
      <Terms xmlns="http://schemas.microsoft.com/office/infopath/2007/PartnerControls"/>
    </lcf76f155ced4ddcb4097134ff3c332f>
    <TaxCatchAll xmlns="40609954-fd51-4c7b-953c-2b22d0e23bf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A5BB97A47B6543846D07FB28E7FFC6" ma:contentTypeVersion="17" ma:contentTypeDescription="Create a new document." ma:contentTypeScope="" ma:versionID="e165844cbb6bae84079a152e86af997f">
  <xsd:schema xmlns:xsd="http://www.w3.org/2001/XMLSchema" xmlns:xs="http://www.w3.org/2001/XMLSchema" xmlns:p="http://schemas.microsoft.com/office/2006/metadata/properties" xmlns:ns2="77c6295d-1f29-4022-9d1a-fa9c2778f768" xmlns:ns3="40609954-fd51-4c7b-953c-2b22d0e23bf3" targetNamespace="http://schemas.microsoft.com/office/2006/metadata/properties" ma:root="true" ma:fieldsID="f7fc3c3081bbba407cc9458c598dc25e" ns2:_="" ns3:_="">
    <xsd:import namespace="77c6295d-1f29-4022-9d1a-fa9c2778f768"/>
    <xsd:import namespace="40609954-fd51-4c7b-953c-2b22d0e23b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6295d-1f29-4022-9d1a-fa9c2778f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09954-fd51-4c7b-953c-2b22d0e23bf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7b40617-f3a3-4d2a-8bf1-c2f5653d5806}" ma:internalName="TaxCatchAll" ma:showField="CatchAllData" ma:web="40609954-fd51-4c7b-953c-2b22d0e23b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C65967-ECCE-4E5F-86E6-22A869D1E95F}">
  <ds:schemaRefs>
    <ds:schemaRef ds:uri="http://schemas.microsoft.com/office/2006/metadata/properties"/>
    <ds:schemaRef ds:uri="http://schemas.microsoft.com/office/infopath/2007/PartnerControls"/>
    <ds:schemaRef ds:uri="77c6295d-1f29-4022-9d1a-fa9c2778f768"/>
    <ds:schemaRef ds:uri="40609954-fd51-4c7b-953c-2b22d0e23bf3"/>
  </ds:schemaRefs>
</ds:datastoreItem>
</file>

<file path=customXml/itemProps2.xml><?xml version="1.0" encoding="utf-8"?>
<ds:datastoreItem xmlns:ds="http://schemas.openxmlformats.org/officeDocument/2006/customXml" ds:itemID="{0DB367A7-A957-4C50-A72E-9005B346FA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A7EF37-53E4-411E-B0F1-FBB7256A5D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c6295d-1f29-4022-9d1a-fa9c2778f768"/>
    <ds:schemaRef ds:uri="40609954-fd51-4c7b-953c-2b22d0e23b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Ellison, Mark</dc:creator>
  <cp:keywords/>
  <dc:description/>
  <cp:lastModifiedBy>Ellison, Mark</cp:lastModifiedBy>
  <cp:revision>75</cp:revision>
  <dcterms:created xsi:type="dcterms:W3CDTF">2023-10-26T16:22:00Z</dcterms:created>
  <dcterms:modified xsi:type="dcterms:W3CDTF">2023-10-31T14:50:00Z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0x010100CBA5BB97A47B6543846D07FB28E7FFC6</vt:lpwstr>
  </property>
  <property fmtid="{D5CDD505-2E9C-101B-9397-08002B2CF9AE}" pid="3" name="MediaServiceImageTags">
    <vt:lpwstr/>
  </property>
</Properties>
</file>