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0030Y00000MGDvEQAX</w:instrText>
            </w:r>
            <w:r w:rsidRPr="008A7340">
              <w:rPr>
                <w:rFonts w:ascii="Arial" w:eastAsia="Calibri" w:hAnsi="Arial" w:cs="Arial"/>
              </w:rPr>
              <w:instrText>" = "" "</w:instrText>
            </w:r>
            <w:r w:rsidRPr="008A7340">
              <w:rPr>
                <w:rFonts w:ascii="Arial" w:eastAsia="Calibri" w:hAnsi="Arial" w:cs="Arial"/>
                <w:bCs/>
              </w:rPr>
              <w:instrText>MR PAUL JONES</w:instrText>
            </w:r>
          </w:p>
          <w:p w:rsidRPr="008A7340" w:rsidP="008A7340">
            <w:pPr>
              <w:rPr>
                <w:rFonts w:ascii="Arial" w:eastAsia="Calibri" w:hAnsi="Arial" w:cs="Arial"/>
                <w:bCs/>
              </w:rPr>
            </w:pPr>
            <w:r w:rsidRPr="008A7340">
              <w:rPr>
                <w:rFonts w:ascii="Arial" w:eastAsia="Calibri" w:hAnsi="Arial" w:cs="Arial"/>
                <w:bCs/>
              </w:rPr>
              <w:instrText>WALTON</w:instrText>
            </w:r>
          </w:p>
          <w:p w:rsidRPr="008A7340" w:rsidP="008A7340">
            <w:pPr>
              <w:rPr>
                <w:rFonts w:ascii="Arial" w:eastAsia="Calibri" w:hAnsi="Arial" w:cs="Arial"/>
                <w:bCs/>
              </w:rPr>
            </w:pPr>
            <w:r w:rsidRPr="008A7340">
              <w:rPr>
                <w:rFonts w:ascii="Arial" w:eastAsia="Calibri" w:hAnsi="Arial" w:cs="Arial"/>
                <w:bCs/>
              </w:rPr>
              <w:instrText>PRIORS HILL LANE</w:instrText>
            </w:r>
          </w:p>
          <w:p w:rsidRPr="008A7340" w:rsidP="008A7340">
            <w:pPr>
              <w:rPr>
                <w:rFonts w:ascii="Arial" w:eastAsia="Calibri" w:hAnsi="Arial" w:cs="Arial"/>
                <w:bCs/>
              </w:rPr>
            </w:pPr>
            <w:r w:rsidRPr="008A7340">
              <w:rPr>
                <w:rFonts w:ascii="Arial" w:eastAsia="Calibri" w:hAnsi="Arial" w:cs="Arial"/>
                <w:bCs/>
              </w:rPr>
              <w:instrText>BURSLEDON</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SO31 8FG</w:instrText>
            </w:r>
            <w:r w:rsidRPr="008A7340">
              <w:rPr>
                <w:rFonts w:ascii="Arial" w:eastAsia="Calibri" w:hAnsi="Arial" w:cs="Arial"/>
              </w:rPr>
              <w:instrText>" "</w:instrText>
            </w:r>
            <w:r w:rsidRPr="008A7340">
              <w:rPr>
                <w:rFonts w:ascii="Arial" w:eastAsia="Calibri" w:hAnsi="Arial" w:cs="Arial"/>
                <w:bCs/>
              </w:rPr>
              <w:instrText>MR DEREK TREAGUS</w:instrText>
            </w:r>
          </w:p>
          <w:p w:rsidRPr="008A7340" w:rsidP="008A7340">
            <w:pPr>
              <w:rPr>
                <w:rFonts w:ascii="Arial" w:eastAsia="Calibri" w:hAnsi="Arial" w:cs="Arial"/>
                <w:bCs/>
              </w:rPr>
            </w:pPr>
            <w:r w:rsidRPr="008A7340">
              <w:rPr>
                <w:rFonts w:ascii="Arial" w:eastAsia="Calibri" w:hAnsi="Arial" w:cs="Arial"/>
                <w:bCs/>
              </w:rPr>
              <w:instrText>DEREK TREAGUS ASSOCIATES</w:instrText>
            </w:r>
          </w:p>
          <w:p w:rsidRPr="008A7340" w:rsidP="008A7340">
            <w:pPr>
              <w:rPr>
                <w:rFonts w:ascii="Arial" w:eastAsia="Calibri" w:hAnsi="Arial" w:cs="Arial"/>
                <w:bCs/>
              </w:rPr>
            </w:pPr>
            <w:r w:rsidRPr="008A7340">
              <w:rPr>
                <w:rFonts w:ascii="Arial" w:eastAsia="Calibri" w:hAnsi="Arial" w:cs="Arial"/>
                <w:bCs/>
              </w:rPr>
              <w:instrText>19 FERRYHILL PLACE</w:instrText>
            </w:r>
          </w:p>
          <w:p w:rsidRPr="008A7340" w:rsidP="008A7340">
            <w:pPr>
              <w:rPr>
                <w:rFonts w:ascii="Arial" w:eastAsia="Calibri" w:hAnsi="Arial" w:cs="Arial"/>
                <w:bCs/>
              </w:rPr>
            </w:pPr>
            <w:r w:rsidRPr="008A7340">
              <w:rPr>
                <w:rFonts w:ascii="Arial" w:eastAsia="Calibri" w:hAnsi="Arial" w:cs="Arial"/>
                <w:bCs/>
              </w:rPr>
              <w:instrText>ABERDEEN</w:instrText>
            </w:r>
          </w:p>
          <w:p w:rsidRPr="008A7340" w:rsidP="008A7340">
            <w:pPr>
              <w:rPr>
                <w:rFonts w:ascii="Arial" w:eastAsia="Calibri" w:hAnsi="Arial" w:cs="Arial"/>
                <w:bCs/>
              </w:rPr>
            </w:pPr>
            <w:r w:rsidRPr="008A7340">
              <w:rPr>
                <w:rFonts w:ascii="Arial" w:eastAsia="Calibri" w:hAnsi="Arial" w:cs="Arial"/>
                <w:bCs/>
              </w:rPr>
              <w:instrText>ABERDEENSHIRE</w:instrText>
            </w:r>
          </w:p>
          <w:p w:rsidRPr="008A7340" w:rsidP="008A7340">
            <w:pPr>
              <w:rPr>
                <w:rFonts w:ascii="Arial" w:eastAsia="Calibri" w:hAnsi="Arial" w:cs="Arial"/>
                <w:bCs/>
              </w:rPr>
            </w:pPr>
            <w:r w:rsidRPr="008A7340">
              <w:rPr>
                <w:rFonts w:ascii="Arial" w:eastAsia="Calibri" w:hAnsi="Arial" w:cs="Arial"/>
                <w:bCs/>
              </w:rPr>
              <w:instrText>AD11 7SE,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DEREK TREAGUS</w:t>
            </w:r>
          </w:p>
          <w:p w:rsidRPr="008A7340" w:rsidP="008A7340">
            <w:pPr>
              <w:rPr>
                <w:rFonts w:ascii="Arial" w:eastAsia="Calibri" w:hAnsi="Arial" w:cs="Arial"/>
                <w:bCs/>
              </w:rPr>
            </w:pPr>
            <w:r w:rsidRPr="008A7340">
              <w:rPr>
                <w:rFonts w:ascii="Arial" w:eastAsia="Calibri" w:hAnsi="Arial" w:cs="Arial"/>
                <w:bCs/>
              </w:rPr>
              <w:t>DEREK TREAGUS ASSOCIATES</w:t>
            </w:r>
          </w:p>
          <w:p w:rsidRPr="008A7340" w:rsidP="008A7340">
            <w:pPr>
              <w:rPr>
                <w:rFonts w:ascii="Arial" w:eastAsia="Calibri" w:hAnsi="Arial" w:cs="Arial"/>
                <w:bCs/>
              </w:rPr>
            </w:pPr>
            <w:r w:rsidRPr="008A7340">
              <w:rPr>
                <w:rFonts w:ascii="Arial" w:eastAsia="Calibri" w:hAnsi="Arial" w:cs="Arial"/>
                <w:bCs/>
              </w:rPr>
              <w:t>19 FERRYHILL PLACE</w:t>
            </w:r>
          </w:p>
          <w:p w:rsidRPr="008A7340" w:rsidP="008A7340">
            <w:pPr>
              <w:rPr>
                <w:rFonts w:ascii="Arial" w:eastAsia="Calibri" w:hAnsi="Arial" w:cs="Arial"/>
                <w:bCs/>
              </w:rPr>
            </w:pPr>
            <w:r w:rsidRPr="008A7340">
              <w:rPr>
                <w:rFonts w:ascii="Arial" w:eastAsia="Calibri" w:hAnsi="Arial" w:cs="Arial"/>
                <w:bCs/>
              </w:rPr>
              <w:t>ABERDEEN</w:t>
            </w:r>
          </w:p>
          <w:p w:rsidRPr="008A7340" w:rsidP="008A7340">
            <w:pPr>
              <w:rPr>
                <w:rFonts w:ascii="Arial" w:eastAsia="Calibri" w:hAnsi="Arial" w:cs="Arial"/>
                <w:bCs/>
              </w:rPr>
            </w:pPr>
            <w:r w:rsidRPr="008A7340">
              <w:rPr>
                <w:rFonts w:ascii="Arial" w:eastAsia="Calibri" w:hAnsi="Arial" w:cs="Arial"/>
                <w:bCs/>
              </w:rPr>
              <w:t>ABERDEENSHIRE</w:t>
            </w:r>
          </w:p>
          <w:p w:rsidRPr="008A7340" w:rsidP="008A7340">
            <w:pPr>
              <w:rPr>
                <w:rFonts w:ascii="Arial" w:eastAsia="Calibri" w:hAnsi="Arial" w:cs="Arial"/>
              </w:rPr>
            </w:pPr>
            <w:r w:rsidRPr="008A7340">
              <w:rPr>
                <w:rFonts w:ascii="Arial" w:eastAsia="Calibri" w:hAnsi="Arial" w:cs="Arial"/>
                <w:bCs/>
              </w:rPr>
              <w:t>AD11 7SE,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H/23/95171</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Claire Campbell-Best</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8117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claire.campbell-best@eastleigh.gov.uk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23 November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H/23/95171</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Friday 9 June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New carport</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WALTON, PRIORS HILL LANE, BURSLEDON, SOUTHAMPTON, SO31 8FG</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LOC 01, BLOC 01 and 23/309/01 Rev A</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must match as closely as possible, in type, colour and texture those listed in the Materials Section of the application form.</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of the new development to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 vehicles (including builders and contractors), machinery, equipment, materials, spoil, scaffolding or anything else associated with the works, use, or occupation of the development, shall be left on or near to a Public Right or Way as to cause obstruction, hindrance, or a hazard to the legitimate users. The public retain the right to use the public right of way at all times.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protect and retain the use of the public right of way</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 xml:space="preserve">Note to Applicant: General informatives have been advised for the application in regards to the Public Right of Way Network: </w:t>
            </w:r>
          </w:p>
          <w:p w:rsidRPr="00B856DF" w:rsidP="004F543A">
            <w:pPr>
              <w:numPr>
                <w:ilvl w:val="0"/>
                <w:numId w:val="2"/>
              </w:numPr>
              <w:ind w:left="720" w:hanging="210"/>
              <w:rPr>
                <w:rStyle w:val="DefaultParagraphFont"/>
                <w:rFonts w:ascii="Arial" w:hAnsi="Arial" w:cs="Arial"/>
                <w:sz w:val="24"/>
                <w:szCs w:val="24"/>
              </w:rPr>
            </w:pPr>
            <w:r w:rsidRPr="00B856DF">
              <w:rPr>
                <w:rStyle w:val="DefaultParagraphFont"/>
                <w:rFonts w:ascii="Arial" w:hAnsi="Arial" w:cs="Arial"/>
                <w:sz w:val="24"/>
              </w:rPr>
              <w:t>Nothing connected with the development, or its future use, shall have an adverse effect on the Public Rights of Way, which must always remain available for safe public use at all times.</w:t>
            </w:r>
          </w:p>
          <w:p w:rsidRPr="00B856DF" w:rsidP="004F543A">
            <w:pPr>
              <w:numPr>
                <w:ilvl w:val="0"/>
                <w:numId w:val="2"/>
              </w:numPr>
              <w:ind w:left="720" w:hanging="210"/>
              <w:rPr>
                <w:rStyle w:val="DefaultParagraphFont"/>
                <w:rFonts w:ascii="Arial" w:hAnsi="Arial" w:cs="Arial"/>
                <w:sz w:val="24"/>
                <w:szCs w:val="24"/>
              </w:rPr>
            </w:pPr>
            <w:r w:rsidRPr="00B856DF">
              <w:rPr>
                <w:rStyle w:val="DefaultParagraphFont"/>
                <w:rFonts w:ascii="Arial" w:hAnsi="Arial" w:cs="Arial"/>
                <w:sz w:val="24"/>
              </w:rPr>
              <w:t>There must be no surface alterations to a Public Right of Way without the consent of Hampshire County Council as Highway Authority. Planning permission under the Town and County Planning Act (1990) does not provide this and separate consent is required. To carry out any such works without this permission would constitute an offence under Section 131 of the Highways Act (1980).</w:t>
            </w:r>
          </w:p>
          <w:p w:rsidRPr="00B856DF" w:rsidP="004F543A">
            <w:pPr>
              <w:numPr>
                <w:ilvl w:val="0"/>
                <w:numId w:val="2"/>
              </w:numPr>
              <w:ind w:left="720" w:hanging="210"/>
              <w:rPr>
                <w:rStyle w:val="DefaultParagraphFont"/>
                <w:rFonts w:ascii="Arial" w:hAnsi="Arial" w:cs="Arial"/>
                <w:sz w:val="24"/>
                <w:szCs w:val="24"/>
              </w:rPr>
            </w:pPr>
            <w:r w:rsidRPr="00B856DF">
              <w:rPr>
                <w:rStyle w:val="DefaultParagraphFont"/>
                <w:rFonts w:ascii="Arial" w:hAnsi="Arial" w:cs="Arial"/>
                <w:sz w:val="24"/>
                <w:u w:val="single"/>
              </w:rPr>
              <w:t>No</w:t>
            </w:r>
            <w:r w:rsidRPr="00B856DF">
              <w:rPr>
                <w:rStyle w:val="DefaultParagraphFont"/>
                <w:rFonts w:ascii="Arial" w:hAnsi="Arial" w:cs="Arial"/>
                <w:sz w:val="24"/>
              </w:rPr>
              <w:t xml:space="preserve"> works to the surface of the Public Right of Way shall be carried out without prior approval of the Area Countryside Access Manager. Any damage caused to the surface of the Public Right of Way by construction traffic will be required to be restored to the satisfaction of the Area Countryside Access Manager on the completion of the build.</w:t>
            </w:r>
          </w:p>
          <w:p w:rsidR="00525654" w:rsidRPr="00B856DF" w:rsidP="004F543A">
            <w:pPr>
              <w:rPr>
                <w:rFonts w:ascii="Arial" w:hAnsi="Arial" w:cs="Arial"/>
                <w:sz w:val="24"/>
              </w:rPr>
            </w:pP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 xml:space="preserve">Note to Applicant: Scottish and Southern Electricity Networks Distribution have issued guidance notes regarding building works. The guidance notes can be found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"https://planning.eastleigh.gov.uk/s/papplication/a1M4J000001xWG3/h2395171"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here.</w:t>
            </w:r>
            <w:r w:rsidRPr="00B856DF">
              <w:rPr>
                <w:rStyle w:val="DefaultParagraphFont"/>
                <w:rFonts w:ascii="Arial" w:hAnsi="Arial" w:cs="Arial"/>
                <w:sz w:val="24"/>
              </w:rPr>
              <w:fldChar w:fldCharType="end"/>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(September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74B81672"/>
    <w:multiLevelType w:val="hybridMultilevel"/>
    <w:tmpl w:val="74B8167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