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1F4890" w:rsidP="00C2271E">
      <w:pPr>
        <w:pStyle w:val="CommentText"/>
        <w:keepNext/>
        <w:rPr>
          <w:rFonts w:asciiTheme="minorHAnsi" w:hAnsiTheme="minorHAnsi" w:cs="Arial"/>
          <w:sz w:val="22"/>
          <w:szCs w:val="22"/>
          <w:lang w:eastAsia="en-GB"/>
        </w:rPr>
      </w:pPr>
    </w:p>
    <w:p w:rsidR="007F78B5" w:rsidP="007F78B5">
      <w:pPr>
        <w:pStyle w:val="CommentText"/>
        <w:keepNext/>
        <w:jc w:val="right"/>
        <w:rPr>
          <w:rFonts w:asciiTheme="minorHAnsi" w:hAnsiTheme="minorHAnsi" w:cs="Arial"/>
          <w:sz w:val="14"/>
          <w:szCs w:val="22"/>
          <w:lang w:eastAsia="en-GB"/>
        </w:rPr>
      </w:pPr>
      <w:bookmarkStart w:id="0" w:name="_Hlk480293437"/>
      <w:bookmarkEnd w:id="0"/>
      <w:r w:rsidR="00904B72">
        <w:rPr>
          <w:rFonts w:asciiTheme="minorHAnsi" w:hAnsiTheme="minorHAnsi" w:cs="Arial"/>
          <w:noProof/>
          <w:sz w:val="14"/>
          <w:szCs w:val="22"/>
          <w:lang w:eastAsia="en-GB"/>
        </w:rPr>
        <w:drawing>
          <wp:inline distT="0" distB="0" distL="0" distR="0">
            <wp:extent cx="2054225" cy="646430"/>
            <wp:effectExtent l="0" t="0" r="3175" b="1270"/>
            <wp:docPr id="884883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12 PEMBROKE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4QY</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203729336"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904B72">
        <w:rPr>
          <w:rFonts w:asciiTheme="minorHAnsi" w:hAnsiTheme="minorHAnsi" w:cs="Arial"/>
          <w:noProof/>
          <w:sz w:val="14"/>
          <w:szCs w:val="22"/>
          <w:lang w:eastAsia="en-GB"/>
        </w:rPr>
        <w:drawing>
          <wp:inline distT="0" distB="0" distL="0" distR="0">
            <wp:extent cx="2054225" cy="646430"/>
            <wp:effectExtent l="0" t="0" r="3175" b="1270"/>
            <wp:docPr id="877927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12 DENBIGH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4QN</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88825221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904B72">
        <w:rPr>
          <w:rFonts w:asciiTheme="minorHAnsi" w:hAnsiTheme="minorHAnsi" w:cs="Arial"/>
          <w:noProof/>
          <w:sz w:val="14"/>
          <w:szCs w:val="22"/>
          <w:lang w:eastAsia="en-GB"/>
        </w:rPr>
        <w:drawing>
          <wp:inline distT="0" distB="0" distL="0" distR="0">
            <wp:extent cx="2054225" cy="646430"/>
            <wp:effectExtent l="0" t="0" r="3175" b="1270"/>
            <wp:docPr id="1936664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6 DENBIGH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4QN</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953687412"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904B72">
        <w:rPr>
          <w:rFonts w:asciiTheme="minorHAnsi" w:hAnsiTheme="minorHAnsi" w:cs="Arial"/>
          <w:noProof/>
          <w:sz w:val="14"/>
          <w:szCs w:val="22"/>
          <w:lang w:eastAsia="en-GB"/>
        </w:rPr>
        <w:drawing>
          <wp:inline distT="0" distB="0" distL="0" distR="0">
            <wp:extent cx="2054225" cy="646430"/>
            <wp:effectExtent l="0" t="0" r="3175" b="1270"/>
            <wp:docPr id="1373043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9 DENBIGH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4QN</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2119097310"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904B72">
        <w:rPr>
          <w:rFonts w:asciiTheme="minorHAnsi" w:hAnsiTheme="minorHAnsi" w:cs="Arial"/>
          <w:noProof/>
          <w:sz w:val="14"/>
          <w:szCs w:val="22"/>
          <w:lang w:eastAsia="en-GB"/>
        </w:rPr>
        <w:drawing>
          <wp:inline distT="0" distB="0" distL="0" distR="0">
            <wp:extent cx="2054225" cy="646430"/>
            <wp:effectExtent l="0" t="0" r="3175" b="1270"/>
            <wp:docPr id="635658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9 PEMBROKE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4QY</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224185424"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904B72">
        <w:rPr>
          <w:rFonts w:asciiTheme="minorHAnsi" w:hAnsiTheme="minorHAnsi" w:cs="Arial"/>
          <w:noProof/>
          <w:sz w:val="14"/>
          <w:szCs w:val="22"/>
          <w:lang w:eastAsia="en-GB"/>
        </w:rPr>
        <w:drawing>
          <wp:inline distT="0" distB="0" distL="0" distR="0">
            <wp:extent cx="2054225" cy="646430"/>
            <wp:effectExtent l="0" t="0" r="3175" b="1270"/>
            <wp:docPr id="1257676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3 DENBIGH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4QN</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852517602"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904B72">
        <w:rPr>
          <w:rFonts w:asciiTheme="minorHAnsi" w:hAnsiTheme="minorHAnsi" w:cs="Arial"/>
          <w:noProof/>
          <w:sz w:val="14"/>
          <w:szCs w:val="22"/>
          <w:lang w:eastAsia="en-GB"/>
        </w:rPr>
        <w:drawing>
          <wp:inline distT="0" distB="0" distL="0" distR="0">
            <wp:extent cx="2054225" cy="646430"/>
            <wp:effectExtent l="0" t="0" r="3175" b="1270"/>
            <wp:docPr id="130644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10 DENBIGH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4QN</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1586241379"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904B72">
        <w:rPr>
          <w:rFonts w:asciiTheme="minorHAnsi" w:hAnsiTheme="minorHAnsi" w:cs="Arial"/>
          <w:noProof/>
          <w:sz w:val="14"/>
          <w:szCs w:val="22"/>
          <w:lang w:eastAsia="en-GB"/>
        </w:rPr>
        <w:drawing>
          <wp:inline distT="0" distB="0" distL="0" distR="0">
            <wp:extent cx="2054225" cy="646430"/>
            <wp:effectExtent l="0" t="0" r="3175" b="1270"/>
            <wp:docPr id="1110420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10 PEMBROKE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4QY</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409370839"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904B72">
        <w:rPr>
          <w:rFonts w:asciiTheme="minorHAnsi" w:hAnsiTheme="minorHAnsi" w:cs="Arial"/>
          <w:noProof/>
          <w:sz w:val="14"/>
          <w:szCs w:val="22"/>
          <w:lang w:eastAsia="en-GB"/>
        </w:rPr>
        <w:drawing>
          <wp:inline distT="0" distB="0" distL="0" distR="0">
            <wp:extent cx="2054225" cy="646430"/>
            <wp:effectExtent l="0" t="0" r="3175" b="1270"/>
            <wp:docPr id="1530511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4 DENBIGH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4QN</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682923750"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904B72">
        <w:rPr>
          <w:rFonts w:asciiTheme="minorHAnsi" w:hAnsiTheme="minorHAnsi" w:cs="Arial"/>
          <w:noProof/>
          <w:sz w:val="14"/>
          <w:szCs w:val="22"/>
          <w:lang w:eastAsia="en-GB"/>
        </w:rPr>
        <w:drawing>
          <wp:inline distT="0" distB="0" distL="0" distR="0">
            <wp:extent cx="2054225" cy="646430"/>
            <wp:effectExtent l="0" t="0" r="3175" b="1270"/>
            <wp:docPr id="1336408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13 PEMBROKE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4QY</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34105264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904B72">
        <w:rPr>
          <w:rFonts w:asciiTheme="minorHAnsi" w:hAnsiTheme="minorHAnsi" w:cs="Arial"/>
          <w:noProof/>
          <w:sz w:val="14"/>
          <w:szCs w:val="22"/>
          <w:lang w:eastAsia="en-GB"/>
        </w:rPr>
        <w:drawing>
          <wp:inline distT="0" distB="0" distL="0" distR="0">
            <wp:extent cx="2054225" cy="646430"/>
            <wp:effectExtent l="0" t="0" r="3175" b="1270"/>
            <wp:docPr id="1574111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7 DENBIGH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4QN</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156672978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904B72">
        <w:rPr>
          <w:rFonts w:asciiTheme="minorHAnsi" w:hAnsiTheme="minorHAnsi" w:cs="Arial"/>
          <w:noProof/>
          <w:sz w:val="14"/>
          <w:szCs w:val="22"/>
          <w:lang w:eastAsia="en-GB"/>
        </w:rPr>
        <w:drawing>
          <wp:inline distT="0" distB="0" distL="0" distR="0">
            <wp:extent cx="2054225" cy="646430"/>
            <wp:effectExtent l="0" t="0" r="3175" b="1270"/>
            <wp:docPr id="1255204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2 DENBIGH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4QN</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140936643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904B72">
        <w:rPr>
          <w:rFonts w:asciiTheme="minorHAnsi" w:hAnsiTheme="minorHAnsi" w:cs="Arial"/>
          <w:noProof/>
          <w:sz w:val="14"/>
          <w:szCs w:val="22"/>
          <w:lang w:eastAsia="en-GB"/>
        </w:rPr>
        <w:drawing>
          <wp:inline distT="0" distB="0" distL="0" distR="0">
            <wp:extent cx="2054225" cy="646430"/>
            <wp:effectExtent l="0" t="0" r="3175" b="1270"/>
            <wp:docPr id="1266335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13 DENBIGH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4QN</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106393866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904B72">
        <w:rPr>
          <w:rFonts w:asciiTheme="minorHAnsi" w:hAnsiTheme="minorHAnsi" w:cs="Arial"/>
          <w:noProof/>
          <w:sz w:val="14"/>
          <w:szCs w:val="22"/>
          <w:lang w:eastAsia="en-GB"/>
        </w:rPr>
        <w:drawing>
          <wp:inline distT="0" distB="0" distL="0" distR="0">
            <wp:extent cx="2054225" cy="646430"/>
            <wp:effectExtent l="0" t="0" r="3175" b="1270"/>
            <wp:docPr id="1529888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5 DENBIGH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4QN</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313296507"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904B72">
        <w:rPr>
          <w:rFonts w:asciiTheme="minorHAnsi" w:hAnsiTheme="minorHAnsi" w:cs="Arial"/>
          <w:noProof/>
          <w:sz w:val="14"/>
          <w:szCs w:val="22"/>
          <w:lang w:eastAsia="en-GB"/>
        </w:rPr>
        <w:drawing>
          <wp:inline distT="0" distB="0" distL="0" distR="0">
            <wp:extent cx="2054225" cy="646430"/>
            <wp:effectExtent l="0" t="0" r="3175" b="1270"/>
            <wp:docPr id="1256049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8 DENBIGH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4QN</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396201760"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904B72">
        <w:rPr>
          <w:rFonts w:asciiTheme="minorHAnsi" w:hAnsiTheme="minorHAnsi" w:cs="Arial"/>
          <w:noProof/>
          <w:sz w:val="14"/>
          <w:szCs w:val="22"/>
          <w:lang w:eastAsia="en-GB"/>
        </w:rPr>
        <w:drawing>
          <wp:inline distT="0" distB="0" distL="0" distR="0">
            <wp:extent cx="2054225" cy="646430"/>
            <wp:effectExtent l="0" t="0" r="3175" b="1270"/>
            <wp:docPr id="14995670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11 DENBIGH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4QN</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1211003302"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7F78B5" w:rsidP="007F78B5">
      <w:pPr>
        <w:pStyle w:val="CommentText"/>
        <w:keepNext/>
        <w:jc w:val="right"/>
        <w:rPr>
          <w:rFonts w:asciiTheme="minorHAnsi" w:hAnsiTheme="minorHAnsi" w:cs="Arial"/>
          <w:sz w:val="14"/>
          <w:szCs w:val="22"/>
          <w:lang w:eastAsia="en-GB"/>
        </w:rPr>
      </w:pPr>
      <w:r w:rsidR="00904B72">
        <w:rPr>
          <w:rFonts w:asciiTheme="minorHAnsi" w:hAnsiTheme="minorHAnsi" w:cs="Arial"/>
          <w:noProof/>
          <w:sz w:val="14"/>
          <w:szCs w:val="22"/>
          <w:lang w:eastAsia="en-GB"/>
        </w:rPr>
        <w:drawing>
          <wp:inline distT="0" distB="0" distL="0" distR="0">
            <wp:extent cx="2054225" cy="646430"/>
            <wp:effectExtent l="0" t="0" r="3175" b="1270"/>
            <wp:docPr id="1135585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54225" cy="646430"/>
                    </a:xfrm>
                    <a:prstGeom prst="rect">
                      <a:avLst/>
                    </a:prstGeom>
                    <a:noFill/>
                  </pic:spPr>
                </pic:pic>
              </a:graphicData>
            </a:graphic>
          </wp:inline>
        </w:drawing>
      </w:r>
    </w:p>
    <w:p w:rsidR="007F78B5" w:rsidRPr="007F78B5" w:rsidP="007F78B5">
      <w:pPr>
        <w:pStyle w:val="CommentText"/>
        <w:keepNext/>
        <w:jc w:val="right"/>
        <w:rPr>
          <w:rFonts w:asciiTheme="minorHAnsi" w:hAnsiTheme="minorHAnsi" w:cs="Arial"/>
          <w:sz w:val="14"/>
          <w:szCs w:val="22"/>
          <w:lang w:eastAsia="en-GB"/>
        </w:rPr>
      </w:pPr>
    </w:p>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418"/>
        <w:gridCol w:w="2976"/>
      </w:tblGrid>
      <w:tr w:rsidTr="00CF6575">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C2271E" w:rsidP="00C2271E">
            <w:pPr>
              <w:rPr>
                <w:rFonts w:ascii="Arial" w:eastAsia="Times New Roman" w:hAnsi="Arial" w:cs="Arial"/>
                <w:sz w:val="20"/>
                <w:szCs w:val="20"/>
                <w:lang w:eastAsia="en-GB"/>
              </w:rPr>
            </w:pPr>
          </w:p>
          <w:p w:rsidR="00C2271E" w:rsidP="00C2271E">
            <w:pPr>
              <w:rPr>
                <w:rFonts w:ascii="Arial" w:eastAsia="Times New Roman" w:hAnsi="Arial" w:cs="Arial"/>
                <w:sz w:val="20"/>
                <w:szCs w:val="20"/>
                <w:lang w:eastAsia="en-GB"/>
              </w:rPr>
            </w:pPr>
          </w:p>
          <w:p w:rsidR="004B40A3" w:rsidP="00C2271E">
            <w:pPr>
              <w:rPr>
                <w:rFonts w:ascii="Arial" w:eastAsia="Times New Roman" w:hAnsi="Arial" w:cs="Arial"/>
                <w:sz w:val="20"/>
                <w:szCs w:val="20"/>
                <w:lang w:eastAsia="en-GB"/>
              </w:rPr>
            </w:pPr>
          </w:p>
          <w:p w:rsidR="004B40A3" w:rsidRPr="00C2271E" w:rsidP="00C2271E">
            <w:pPr>
              <w:rPr>
                <w:rFonts w:ascii="Arial" w:eastAsia="Times New Roman" w:hAnsi="Arial" w:cs="Arial"/>
                <w:sz w:val="20"/>
                <w:szCs w:val="20"/>
                <w:lang w:eastAsia="en-GB"/>
              </w:rPr>
            </w:pP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The Occupier</w:t>
            </w:r>
          </w:p>
          <w:p w:rsidR="00C2271E"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11 PEMBROKE CLOSE</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EASTLEIGH</w:t>
            </w:r>
          </w:p>
          <w:p w:rsidRPr="00C2271E" w:rsidP="00AE61E4">
            <w:pPr>
              <w:ind w:hanging="113"/>
              <w:rPr>
                <w:rFonts w:ascii="Arial" w:eastAsia="Times New Roman" w:hAnsi="Arial" w:cs="Arial"/>
                <w:sz w:val="24"/>
                <w:szCs w:val="20"/>
                <w:lang w:eastAsia="en-GB"/>
              </w:rPr>
            </w:pPr>
            <w:r w:rsidRPr="00C2271E">
              <w:rPr>
                <w:rFonts w:ascii="Arial" w:eastAsia="Times New Roman" w:hAnsi="Arial" w:cs="Arial"/>
                <w:sz w:val="24"/>
                <w:szCs w:val="20"/>
                <w:lang w:eastAsia="en-GB"/>
              </w:rPr>
              <w:t>SO50 4QY</w:t>
            </w:r>
          </w:p>
          <w:p w:rsidR="00C44433" w:rsidRPr="00C2271E" w:rsidP="00C2271E">
            <w:pPr>
              <w:tabs>
                <w:tab w:val="left" w:pos="5760"/>
              </w:tabs>
              <w:rPr>
                <w:rFonts w:ascii="Arial" w:eastAsia="Times New Roman" w:hAnsi="Arial" w:cs="Times New Roman"/>
                <w:sz w:val="20"/>
                <w:szCs w:val="24"/>
              </w:rPr>
            </w:pPr>
          </w:p>
        </w:tc>
        <w:tc>
          <w:tcPr>
            <w:tcW w:w="697" w:type="pct"/>
          </w:tcPr>
          <w:p w:rsidR="00C2271E" w:rsidRPr="00C2271E" w:rsidP="00C2271E">
            <w:pPr>
              <w:rPr>
                <w:rFonts w:ascii="Arial" w:eastAsia="Times New Roman" w:hAnsi="Arial" w:cs="Times New Roman"/>
                <w:sz w:val="20"/>
                <w:szCs w:val="20"/>
              </w:rPr>
            </w:pPr>
            <w:r w:rsidRPr="00C2271E">
              <w:rPr>
                <w:rFonts w:ascii="Arial" w:eastAsia="Times New Roman" w:hAnsi="Arial" w:cs="Times New Roman"/>
                <w:sz w:val="20"/>
                <w:szCs w:val="20"/>
              </w:rPr>
              <w:t>Application</w:t>
            </w:r>
            <w:r w:rsidRPr="00C2271E">
              <w:rPr>
                <w:rFonts w:ascii="Arial" w:eastAsia="Times New Roman" w:hAnsi="Arial" w:cs="Times New Roman"/>
                <w:sz w:val="20"/>
                <w:szCs w:val="20"/>
                <w:highlight w:val="yellow"/>
              </w:rPr>
              <w:t xml:space="preserve"> </w:t>
            </w:r>
            <w:r w:rsidRPr="00C2271E">
              <w:rPr>
                <w:rFonts w:ascii="Arial" w:eastAsia="Times New Roman" w:hAnsi="Arial" w:cs="Times New Roman"/>
                <w:sz w:val="20"/>
                <w:szCs w:val="20"/>
              </w:rPr>
              <w:t xml:space="preserve"> </w:t>
            </w:r>
          </w:p>
        </w:tc>
        <w:tc>
          <w:tcPr>
            <w:tcW w:w="1463" w:type="pct"/>
          </w:tcPr>
          <w:p w:rsidR="00C2271E" w:rsidRPr="00C2271E" w:rsidP="00C2271E">
            <w:pPr>
              <w:rPr>
                <w:rFonts w:ascii="Arial" w:eastAsia="Times New Roman" w:hAnsi="Arial" w:cs="Times New Roman"/>
                <w:szCs w:val="20"/>
              </w:rPr>
            </w:pPr>
            <w:r w:rsidRPr="00C2271E">
              <w:rPr>
                <w:rFonts w:ascii="Arial" w:eastAsia="Times New Roman" w:hAnsi="Arial" w:cs="Times New Roman"/>
                <w:szCs w:val="20"/>
              </w:rPr>
              <w:t>T/23/96507</w:t>
            </w:r>
          </w:p>
        </w:tc>
      </w:tr>
      <w:tr w:rsidTr="00CF6575">
        <w:tblPrEx>
          <w:tblW w:w="10172" w:type="dxa"/>
          <w:tblLayout w:type="fixed"/>
          <w:tblLook w:val="04A0"/>
        </w:tblPrEx>
        <w:trPr>
          <w:trHeight w:val="266"/>
        </w:trPr>
        <w:tc>
          <w:tcPr>
            <w:tcW w:w="2840" w:type="pct"/>
            <w:vMerge/>
          </w:tcPr>
          <w:p w:rsidR="00C44433" w:rsidRPr="00C2271E" w:rsidP="00C2271E">
            <w:pPr>
              <w:rPr>
                <w:rFonts w:ascii="Arial" w:eastAsia="Times New Roman" w:hAnsi="Arial" w:cs="Arial"/>
                <w:sz w:val="20"/>
                <w:szCs w:val="20"/>
                <w:lang w:eastAsia="en-GB"/>
              </w:rPr>
            </w:pPr>
          </w:p>
        </w:tc>
        <w:tc>
          <w:tcPr>
            <w:tcW w:w="697" w:type="pct"/>
          </w:tcPr>
          <w:p w:rsidR="00C44433" w:rsidRPr="00B17899" w:rsidP="00C2271E">
            <w:pPr>
              <w:rPr>
                <w:rFonts w:ascii="Arial" w:eastAsia="Times New Roman" w:hAnsi="Arial" w:cs="Times New Roman"/>
                <w:sz w:val="20"/>
                <w:szCs w:val="20"/>
              </w:rPr>
            </w:pPr>
            <w:r w:rsidRPr="00C44433">
              <w:rPr>
                <w:rFonts w:ascii="Arial" w:eastAsia="Times New Roman" w:hAnsi="Arial" w:cs="Times New Roman"/>
                <w:sz w:val="20"/>
                <w:szCs w:val="20"/>
              </w:rPr>
              <w:t>Case officer</w:t>
            </w:r>
          </w:p>
        </w:tc>
        <w:tc>
          <w:tcPr>
            <w:tcW w:w="1463" w:type="pct"/>
          </w:tcPr>
          <w:p w:rsidR="00C44433" w:rsidRPr="00C2271E" w:rsidP="00C2271E">
            <w:pPr>
              <w:rPr>
                <w:rFonts w:ascii="Arial" w:eastAsia="Times New Roman" w:hAnsi="Arial" w:cs="Times New Roman"/>
                <w:szCs w:val="20"/>
              </w:rPr>
            </w:pPr>
            <w:r w:rsidRPr="00C44433">
              <w:rPr>
                <w:rFonts w:ascii="Arial" w:eastAsia="Times New Roman" w:hAnsi="Arial" w:cs="Times New Roman"/>
                <w:szCs w:val="20"/>
              </w:rPr>
              <w:t>Tree Officer</w:t>
            </w:r>
          </w:p>
        </w:tc>
      </w:tr>
      <w:tr w:rsidTr="00CF6575">
        <w:tblPrEx>
          <w:tblW w:w="10172" w:type="dxa"/>
          <w:tblLayout w:type="fixed"/>
          <w:tblLook w:val="04A0"/>
        </w:tblPrEx>
        <w:trPr>
          <w:trHeight w:val="266"/>
        </w:trPr>
        <w:tc>
          <w:tcPr>
            <w:tcW w:w="2840" w:type="pct"/>
            <w:vMerge/>
          </w:tcPr>
          <w:p w:rsidR="00CF6575" w:rsidRPr="00C2271E" w:rsidP="00C2271E">
            <w:pPr>
              <w:rPr>
                <w:rFonts w:ascii="Arial" w:eastAsia="Times New Roman" w:hAnsi="Arial" w:cs="Arial"/>
                <w:sz w:val="20"/>
                <w:szCs w:val="20"/>
                <w:lang w:eastAsia="en-GB"/>
              </w:rPr>
            </w:pPr>
          </w:p>
        </w:tc>
        <w:tc>
          <w:tcPr>
            <w:tcW w:w="697" w:type="pct"/>
          </w:tcPr>
          <w:p w:rsidR="00CF6575" w:rsidRPr="00C2271E" w:rsidP="00CF6575">
            <w:pPr>
              <w:rPr>
                <w:rFonts w:ascii="Arial" w:eastAsia="Times New Roman" w:hAnsi="Arial" w:cs="Times New Roman"/>
                <w:szCs w:val="20"/>
              </w:rPr>
            </w:pPr>
            <w:r w:rsidRPr="00CF6575">
              <w:rPr>
                <w:rFonts w:ascii="Arial" w:eastAsia="Times New Roman" w:hAnsi="Arial" w:cs="Times New Roman"/>
                <w:sz w:val="20"/>
                <w:szCs w:val="20"/>
              </w:rPr>
              <w:t>Email</w:t>
            </w:r>
          </w:p>
        </w:tc>
        <w:tc>
          <w:tcPr>
            <w:tcW w:w="1463" w:type="pct"/>
          </w:tcPr>
          <w:p w:rsidR="00CF6575" w:rsidRPr="00C2271E" w:rsidP="00CF6575">
            <w:pPr>
              <w:rPr>
                <w:rFonts w:ascii="Arial" w:eastAsia="Times New Roman" w:hAnsi="Arial" w:cs="Times New Roman"/>
                <w:szCs w:val="20"/>
              </w:rPr>
            </w:pPr>
            <w:r w:rsidRPr="00CF6575">
              <w:rPr>
                <w:rFonts w:ascii="Arial" w:eastAsia="Times New Roman" w:hAnsi="Arial" w:cs="Times New Roman"/>
                <w:szCs w:val="20"/>
              </w:rPr>
              <w:t>planning@eastleigh.gov.uk</w:t>
            </w:r>
          </w:p>
        </w:tc>
      </w:tr>
      <w:tr w:rsidTr="00CF6575">
        <w:tblPrEx>
          <w:tblW w:w="10172" w:type="dxa"/>
          <w:tblLayout w:type="fixed"/>
          <w:tblLook w:val="04A0"/>
        </w:tblPrEx>
        <w:trPr>
          <w:trHeight w:val="266"/>
        </w:trPr>
        <w:tc>
          <w:tcPr>
            <w:tcW w:w="2840" w:type="pct"/>
          </w:tcPr>
          <w:p w:rsidR="00C2271E" w:rsidRPr="00C2271E" w:rsidP="00AE61E4">
            <w:pPr>
              <w:ind w:hanging="113"/>
              <w:rPr>
                <w:rFonts w:ascii="Arial" w:eastAsia="Times New Roman" w:hAnsi="Arial" w:cs="Arial"/>
                <w:sz w:val="20"/>
                <w:szCs w:val="20"/>
                <w:lang w:eastAsia="en-GB"/>
              </w:rPr>
            </w:pPr>
            <w:r w:rsidRPr="00C2271E">
              <w:rPr>
                <w:rFonts w:ascii="Arial" w:eastAsia="Times New Roman" w:hAnsi="Arial" w:cs="Arial"/>
                <w:sz w:val="24"/>
                <w:szCs w:val="20"/>
                <w:lang w:eastAsia="en-GB"/>
              </w:rPr>
              <w:t>Tuesday 5 December 2023</w:t>
            </w:r>
          </w:p>
        </w:tc>
        <w:tc>
          <w:tcPr>
            <w:tcW w:w="697" w:type="pct"/>
          </w:tcPr>
          <w:p w:rsidR="00C2271E" w:rsidRPr="00C2271E" w:rsidP="00C2271E">
            <w:pPr>
              <w:rPr>
                <w:rFonts w:ascii="Arial" w:eastAsia="Times New Roman" w:hAnsi="Arial" w:cs="Times New Roman"/>
                <w:sz w:val="20"/>
                <w:szCs w:val="20"/>
              </w:rPr>
            </w:pPr>
          </w:p>
        </w:tc>
        <w:tc>
          <w:tcPr>
            <w:tcW w:w="1463" w:type="pct"/>
          </w:tcPr>
          <w:p w:rsidR="00C2271E" w:rsidRPr="00C2271E" w:rsidP="00C2271E">
            <w:pPr>
              <w:rPr>
                <w:rFonts w:ascii="Arial" w:eastAsia="Times New Roman" w:hAnsi="Arial" w:cs="Times New Roman"/>
                <w:szCs w:val="20"/>
              </w:rPr>
            </w:pPr>
          </w:p>
        </w:tc>
      </w:tr>
    </w:tbl>
    <w:p w:rsidR="00C2271E" w:rsidRPr="00020273" w:rsidP="00C2271E">
      <w:pPr>
        <w:pStyle w:val="MyRefBox"/>
        <w:rPr>
          <w:sz w:val="22"/>
        </w:rPr>
      </w:pPr>
    </w:p>
    <w:p w:rsidR="00C2271E" w:rsidRPr="00904BEA" w:rsidP="00B1111B">
      <w:pPr>
        <w:ind w:hanging="180"/>
        <w:rPr>
          <w:rFonts w:ascii="Arial" w:hAnsi="Arial" w:cs="Arial"/>
          <w:sz w:val="24"/>
          <w:szCs w:val="24"/>
        </w:rPr>
      </w:pPr>
      <w:r>
        <w:rPr>
          <w:rFonts w:ascii="Arial" w:hAnsi="Arial" w:cs="Arial"/>
          <w:sz w:val="24"/>
        </w:rPr>
        <w:t xml:space="preserve">  </w:t>
      </w:r>
      <w:r w:rsidRPr="00904BEA">
        <w:rPr>
          <w:rFonts w:ascii="Arial" w:hAnsi="Arial" w:cs="Arial"/>
          <w:sz w:val="24"/>
          <w:szCs w:val="24"/>
        </w:rPr>
        <w:t>Dear Sir/Madam</w:t>
      </w:r>
    </w:p>
    <w:p w:rsidR="00370E86" w:rsidRPr="00904BEA" w:rsidP="00AE61E4">
      <w:pPr>
        <w:spacing w:after="0" w:line="240" w:lineRule="auto"/>
        <w:ind w:hanging="180"/>
        <w:rPr>
          <w:rFonts w:ascii="Arial" w:eastAsia="Times New Roman" w:hAnsi="Arial" w:cs="Arial"/>
          <w:b/>
          <w:sz w:val="24"/>
          <w:szCs w:val="24"/>
        </w:rPr>
      </w:pPr>
      <w:r w:rsidRPr="00904BEA">
        <w:rPr>
          <w:rFonts w:ascii="Arial" w:eastAsia="Times New Roman" w:hAnsi="Arial" w:cs="Arial"/>
          <w:sz w:val="24"/>
          <w:szCs w:val="24"/>
        </w:rPr>
        <w:t xml:space="preserve">  </w: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"Major"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Other</w:instrText>
      </w:r>
      <w:r w:rsidRPr="00904BEA">
        <w:rPr>
          <w:rFonts w:ascii="Arial" w:eastAsia="Times New Roman" w:hAnsi="Arial" w:cs="Arial"/>
          <w:sz w:val="24"/>
          <w:szCs w:val="24"/>
        </w:rPr>
        <w:instrText xml:space="preserve"> = "Minor"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"Advertisements" "</w:instrText>
      </w:r>
      <w:r w:rsidRPr="00904BEA">
        <w:rPr>
          <w:rFonts w:ascii="Arial" w:eastAsia="Times New Roman" w:hAnsi="Arial" w:cs="Arial"/>
          <w:b/>
          <w:sz w:val="24"/>
          <w:szCs w:val="24"/>
        </w:rPr>
        <w:instrText>Town and Country Planning (Control of Advertisement) Regulations 2007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"Application*"  "</w:instrText>
      </w:r>
      <w:r w:rsidRPr="00904BEA">
        <w:rPr>
          <w:rFonts w:ascii="Arial" w:eastAsia="Times New Roman" w:hAnsi="Arial" w:cs="Arial"/>
          <w:b/>
          <w:sz w:val="24"/>
          <w:szCs w:val="24"/>
        </w:rPr>
        <w:instrText>The Planning (Hazardous Substances) Regulations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Appropriate Alternative Development"  "</w:instrText>
      </w:r>
      <w:r w:rsidRPr="00904BEA">
        <w:rPr>
          <w:rFonts w:ascii="Arial" w:eastAsia="Times New Roman" w:hAnsi="Arial" w:cs="Arial"/>
          <w:b/>
          <w:sz w:val="24"/>
          <w:szCs w:val="24"/>
        </w:rPr>
        <w:instrText>Land Compensation Act 1961, Section 17 as Substituted by Section 73 of the Planning and Compensation Act 1991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of Proposed Works to Listed Building</w:instrText>
      </w:r>
      <w:r w:rsidRPr="00904BEA">
        <w:rPr>
          <w:rFonts w:ascii="Arial" w:eastAsia="Times New Roman" w:hAnsi="Arial" w:cs="Arial"/>
          <w:b/>
          <w:bCs/>
          <w:sz w:val="24"/>
          <w:szCs w:val="24"/>
        </w:rPr>
        <w:instrText>"</w:instrText>
      </w:r>
      <w:r w:rsidRPr="00904BEA">
        <w:rPr>
          <w:rFonts w:ascii="Arial" w:eastAsia="Times New Roman" w:hAnsi="Arial" w:cs="Arial"/>
          <w:sz w:val="24"/>
          <w:szCs w:val="24"/>
        </w:rPr>
        <w:instrText xml:space="preserve"> " </w:instrText>
      </w:r>
      <w:r w:rsidRPr="00904BEA">
        <w:rPr>
          <w:rFonts w:ascii="Arial" w:eastAsia="Times New Roman" w:hAnsi="Arial" w:cs="Arial"/>
          <w:b/>
          <w:sz w:val="24"/>
          <w:szCs w:val="24"/>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"Change of Use"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"Conservation Area Consents"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Planning (Listed Buildings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{ARCUSBUILT__PAPPLICATION_PS_TYPE}} = "Consultation (Adjoining Authority)"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"Discharge of Conditions"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"EIA*" "</w:instrText>
      </w:r>
      <w:r w:rsidRPr="00904BEA">
        <w:rPr>
          <w:rFonts w:ascii="Arial" w:eastAsia="Times New Roman" w:hAnsi="Arial" w:cs="Arial"/>
          <w:b/>
          <w:sz w:val="24"/>
          <w:szCs w:val="24"/>
        </w:rPr>
        <w:instrText>The Town and Country Planning (Environmental Impact Assessment) Regulations 2011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"Hedgerow Removal" "</w:instrText>
      </w:r>
      <w:r w:rsidRPr="00904BEA">
        <w:rPr>
          <w:rFonts w:ascii="Arial" w:eastAsia="Times New Roman" w:hAnsi="Arial" w:cs="Arial"/>
          <w:b/>
          <w:sz w:val="24"/>
          <w:szCs w:val="24"/>
        </w:rPr>
        <w:instrText>The Environment Act 1995 Schedule 4 of The Hedgerows Regulations 1997</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"Householder Developments</w:instrText>
      </w:r>
      <w:r w:rsidRPr="00904BEA">
        <w:rPr>
          <w:rFonts w:ascii="Arial" w:eastAsia="Times New Roman" w:hAnsi="Arial" w:cs="Arial"/>
          <w:b/>
          <w:sz w:val="24"/>
          <w:szCs w:val="24"/>
        </w:rPr>
        <w:instrText xml:space="preserve">" "Town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"Listed*" "</w:instrText>
      </w:r>
      <w:r w:rsidRPr="00904BEA">
        <w:rPr>
          <w:rFonts w:ascii="Arial" w:eastAsia="Times New Roman" w:hAnsi="Arial" w:cs="Arial"/>
          <w:b/>
          <w:sz w:val="24"/>
          <w:szCs w:val="24"/>
        </w:rPr>
        <w:instrText>Planning (Listed Building and Conservation Areas)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for Larger Household Extension" "</w:instrText>
      </w:r>
      <w:r w:rsidRPr="00904BEA">
        <w:rPr>
          <w:rFonts w:ascii="Arial" w:eastAsia="Times New Roman" w:hAnsi="Arial" w:cs="Arial"/>
          <w:b/>
          <w:sz w:val="24"/>
          <w:szCs w:val="24"/>
        </w:rPr>
        <w:instrText>The Town and Country Planning (General Permitted Development) (England) Order 2015, Schedule 2, Part 1</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"Non-Material Amendment" "</w:instrText>
      </w:r>
      <w:r w:rsidRPr="00904BEA">
        <w:rPr>
          <w:rFonts w:ascii="Arial" w:eastAsia="Times New Roman" w:hAnsi="Arial" w:cs="Arial"/>
          <w:b/>
          <w:sz w:val="24"/>
          <w:szCs w:val="24"/>
        </w:rPr>
        <w:instrText>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"Notifications Electricity*" "</w:instrText>
      </w:r>
      <w:r w:rsidRPr="00904BEA">
        <w:rPr>
          <w:rFonts w:ascii="Arial" w:eastAsia="Times New Roman" w:hAnsi="Arial" w:cs="Arial"/>
          <w:b/>
          <w:sz w:val="24"/>
          <w:szCs w:val="24"/>
        </w:rPr>
        <w:instrText>Circular 14/90 (Electricity Generating Stations and Overhead Lines)</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"Regulation*" "</w:instrText>
      </w:r>
      <w:r w:rsidRPr="00904BEA">
        <w:rPr>
          <w:rFonts w:ascii="Arial" w:eastAsia="Times New Roman" w:hAnsi="Arial" w:cs="Arial"/>
          <w:b/>
          <w:sz w:val="24"/>
          <w:szCs w:val="24"/>
        </w:rPr>
        <w:instrText xml:space="preserve">Town and Country Planning Act 1990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(Development Management Procedure) (England) Order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"TCA"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bCs/>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"Certificate of Lawfulness (CLUED, CLOPED)" "</w:instrText>
      </w:r>
      <w:r w:rsidRPr="00904BEA">
        <w:rPr>
          <w:rFonts w:ascii="Arial" w:eastAsia="Times New Roman" w:hAnsi="Arial" w:cs="Arial"/>
          <w:b/>
          <w:bCs/>
          <w:sz w:val="24"/>
          <w:szCs w:val="24"/>
        </w:rPr>
        <w:instrText xml:space="preserve">Town and Country Planning Act 1990: Section 191 and 192 as amended by section 10 of the Planning and Compensation Act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bCs/>
          <w:sz w:val="24"/>
          <w:szCs w:val="24"/>
        </w:rPr>
        <w:instrText>The Town and Country Planning (General Development Procedure) Order (England) 2015</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"TPO" "</w:instrText>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Offices to Residential" "</w:instrText>
      </w:r>
      <w:r w:rsidRPr="00904BEA">
        <w:rPr>
          <w:rFonts w:ascii="Arial" w:eastAsia="Times New Roman" w:hAnsi="Arial" w:cs="Arial"/>
          <w:b/>
          <w:sz w:val="24"/>
          <w:szCs w:val="24"/>
        </w:rPr>
        <w:instrText>The Town and Country Planning (General Permitted Development) (England) Order 2015, Schedule 2, Part 3, Class O</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Retail and Sui Generis Uses to Residential" "</w:instrText>
      </w:r>
      <w:r w:rsidRPr="00904BEA">
        <w:rPr>
          <w:rFonts w:ascii="Arial" w:eastAsia="Times New Roman" w:hAnsi="Arial" w:cs="Arial"/>
          <w:b/>
          <w:sz w:val="24"/>
          <w:szCs w:val="24"/>
        </w:rPr>
        <w:instrText>The Town and Country Planning (General Permitted Development) (England) Order 2015, Schedule 2, Part 3, Classes M and N</w:instrText>
      </w:r>
      <w:r w:rsidRPr="00904BEA">
        <w:rPr>
          <w:rFonts w:ascii="Arial" w:eastAsia="Times New Roman" w:hAnsi="Arial" w:cs="Arial"/>
          <w:sz w:val="24"/>
          <w:szCs w:val="24"/>
        </w:rPr>
        <w:instrText>"</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Agricultural to Residential" "</w:instrText>
      </w:r>
      <w:r w:rsidRPr="00904BEA">
        <w:rPr>
          <w:rFonts w:ascii="Arial" w:eastAsia="Times New Roman" w:hAnsi="Arial" w:cs="Arial"/>
          <w:b/>
          <w:sz w:val="24"/>
          <w:szCs w:val="24"/>
        </w:rPr>
        <w:instrText>The Town and Country Planning (General Permitted Development) (England) Order 2015, Schedule 2, Part 3, Class Q</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to State-Funded School or Registered Nursery from Various" "</w:instrText>
      </w:r>
      <w:r w:rsidRPr="00904BEA">
        <w:rPr>
          <w:rFonts w:ascii="Arial" w:eastAsia="Times New Roman" w:hAnsi="Arial" w:cs="Arial"/>
          <w:b/>
          <w:sz w:val="24"/>
          <w:szCs w:val="24"/>
        </w:rPr>
        <w:instrText>The Town and Country Planning (General Permitted Development) (England) Order 2015, Schedule 2, Part 3, Class S; Class T</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Storage or Distribution to Residential" "</w:instrText>
      </w:r>
      <w:r w:rsidRPr="00904BEA">
        <w:rPr>
          <w:rFonts w:ascii="Arial" w:eastAsia="Times New Roman" w:hAnsi="Arial" w:cs="Arial"/>
          <w:b/>
          <w:sz w:val="24"/>
          <w:szCs w:val="24"/>
        </w:rPr>
        <w:instrText>The Town and Country Planning (General Permitted Development) (England) Order 2015, Schedule 2, Part 3, Class P</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begin"/>
      </w:r>
      <w:r w:rsidRPr="00904BEA">
        <w:rPr>
          <w:rFonts w:ascii="Arial" w:eastAsia="Times New Roman" w:hAnsi="Arial" w:cs="Arial"/>
          <w:sz w:val="24"/>
          <w:szCs w:val="24"/>
        </w:rPr>
        <w:instrText xml:space="preserve"> IF </w:instrText>
      </w:r>
      <w:r w:rsidRPr="00904BEA">
        <w:rPr>
          <w:rFonts w:ascii="Arial" w:eastAsia="Times New Roman" w:hAnsi="Arial" w:cs="Arial"/>
          <w:sz w:val="24"/>
          <w:szCs w:val="24"/>
        </w:rPr>
        <w:instrText>TPO</w:instrText>
      </w:r>
      <w:r w:rsidRPr="00904BEA">
        <w:rPr>
          <w:rFonts w:ascii="Arial" w:eastAsia="Times New Roman" w:hAnsi="Arial" w:cs="Arial"/>
          <w:sz w:val="24"/>
          <w:szCs w:val="24"/>
        </w:rPr>
        <w:instrText xml:space="preserve"> = "Notification for Prior Approval All Others" "</w:instrText>
      </w:r>
      <w:r w:rsidRPr="00904BEA">
        <w:rPr>
          <w:rFonts w:ascii="Arial" w:eastAsia="Times New Roman" w:hAnsi="Arial" w:cs="Arial"/>
          <w:b/>
          <w:sz w:val="24"/>
          <w:szCs w:val="24"/>
        </w:rPr>
        <w:instrText>The Town and Country Planning (General Permitted Development) (England) Order 2015, Schedule 2</w:instrText>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instrText xml:space="preserve"> </w:instrText>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instrText xml:space="preserve">The Town and Country Planning (Tree Preservation) (England) Regulations 2012 </w:instrText>
      </w:r>
    </w:p>
    <w:p w:rsidR="00370E86" w:rsidRPr="00904BEA" w:rsidP="00370E86">
      <w:pPr>
        <w:spacing w:after="0" w:line="240" w:lineRule="auto"/>
        <w:rPr>
          <w:rFonts w:ascii="Arial" w:eastAsia="Times New Roman" w:hAnsi="Arial" w:cs="Arial"/>
          <w:b/>
          <w:sz w:val="24"/>
          <w:szCs w:val="24"/>
        </w:rPr>
      </w:pPr>
      <w:r w:rsidRPr="00904BEA">
        <w:rPr>
          <w:rFonts w:ascii="Arial" w:eastAsia="Times New Roman" w:hAnsi="Arial" w:cs="Arial"/>
          <w:b/>
          <w:sz w:val="24"/>
          <w:szCs w:val="24"/>
        </w:rPr>
        <w:instrText>The Town and Country Planning Act 1990</w:instrText>
      </w:r>
      <w:r w:rsidRPr="00904BEA">
        <w:rPr>
          <w:rFonts w:ascii="Arial" w:eastAsia="Times New Roman" w:hAnsi="Arial" w:cs="Arial"/>
          <w:sz w:val="24"/>
          <w:szCs w:val="24"/>
        </w:rPr>
        <w:fldChar w:fldCharType="end"/>
      </w:r>
      <w:r w:rsidRPr="00904BEA">
        <w:rPr>
          <w:rFonts w:ascii="Arial" w:eastAsia="Times New Roman" w:hAnsi="Arial" w:cs="Arial"/>
          <w:sz w:val="24"/>
          <w:szCs w:val="24"/>
        </w:rPr>
        <w:fldChar w:fldCharType="separate"/>
      </w:r>
      <w:r w:rsidRPr="00904BEA">
        <w:rPr>
          <w:rFonts w:ascii="Arial" w:eastAsia="Times New Roman" w:hAnsi="Arial" w:cs="Arial"/>
          <w:b/>
          <w:sz w:val="24"/>
          <w:szCs w:val="24"/>
        </w:rPr>
        <w:t xml:space="preserve">The Town and Country Planning (Tree Preservation) (England) Regulations 2012 </w:t>
      </w:r>
    </w:p>
    <w:p w:rsidRPr="00904BEA" w:rsidP="00370E86">
      <w:pPr>
        <w:rPr>
          <w:rFonts w:ascii="Arial" w:eastAsia="Times New Roman" w:hAnsi="Arial" w:cs="Arial"/>
          <w:sz w:val="24"/>
          <w:szCs w:val="24"/>
        </w:rPr>
      </w:pPr>
      <w:r w:rsidRPr="00904BEA">
        <w:rPr>
          <w:rFonts w:ascii="Arial" w:eastAsia="Times New Roman" w:hAnsi="Arial" w:cs="Arial"/>
          <w:b/>
          <w:sz w:val="24"/>
          <w:szCs w:val="24"/>
        </w:rPr>
        <w:t>The Town and Country Planning Act 1990</w:t>
      </w:r>
      <w:r w:rsidRPr="00904BEA">
        <w:rPr>
          <w:rFonts w:ascii="Arial" w:eastAsia="Times New Roman" w:hAnsi="Arial" w:cs="Arial"/>
          <w:sz w:val="24"/>
          <w:szCs w:val="24"/>
        </w:rPr>
        <w:fldChar w:fldCharType="end"/>
      </w:r>
    </w:p>
    <w:tbl>
      <w:tblPr>
        <w:tblW w:w="0" w:type="auto"/>
        <w:tblLook w:val="0000"/>
      </w:tblPr>
      <w:tblGrid>
        <w:gridCol w:w="2002"/>
        <w:gridCol w:w="7126"/>
      </w:tblGrid>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Application No: </w:t>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T/23/96507</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Description:</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sz w:val="24"/>
                <w:szCs w:val="24"/>
              </w:rPr>
            </w:pPr>
            <w:r w:rsidRPr="00904BEA">
              <w:rPr>
                <w:rFonts w:ascii="Arial" w:eastAsia="Times New Roman" w:hAnsi="Arial" w:cs="Arial"/>
                <w:sz w:val="24"/>
                <w:szCs w:val="24"/>
              </w:rPr>
              <w:t>1no. Oak (AX) - Cut back from all sides by 3m and from the top by 5m to make it more manageable and of less risk to surrounding properties.</w:t>
            </w:r>
          </w:p>
        </w:tc>
      </w:tr>
      <w:tr w:rsidTr="00904B72">
        <w:tblPrEx>
          <w:tblW w:w="0" w:type="auto"/>
          <w:tblLook w:val="0000"/>
        </w:tblPrEx>
        <w:tc>
          <w:tcPr>
            <w:tcW w:w="2127" w:type="dxa"/>
          </w:tcPr>
          <w:p w:rsidR="00370E86" w:rsidRPr="00904BEA" w:rsidP="00AE61E4">
            <w:pPr>
              <w:spacing w:after="0" w:line="240" w:lineRule="auto"/>
              <w:ind w:hanging="113"/>
              <w:rPr>
                <w:rFonts w:ascii="Arial" w:eastAsia="Times New Roman" w:hAnsi="Arial" w:cs="Arial"/>
                <w:b/>
                <w:bCs/>
                <w:sz w:val="24"/>
                <w:szCs w:val="24"/>
              </w:rPr>
            </w:pPr>
            <w:r w:rsidRPr="00904BEA">
              <w:rPr>
                <w:rFonts w:ascii="Arial" w:eastAsia="Times New Roman" w:hAnsi="Arial" w:cs="Arial"/>
                <w:b/>
                <w:bCs/>
                <w:sz w:val="24"/>
                <w:szCs w:val="24"/>
              </w:rPr>
              <w:t xml:space="preserve">Site: </w:t>
            </w:r>
            <w:r w:rsidRPr="00904BEA">
              <w:rPr>
                <w:rFonts w:ascii="Arial" w:eastAsia="Times New Roman" w:hAnsi="Arial" w:cs="Arial"/>
                <w:b/>
                <w:bCs/>
                <w:sz w:val="24"/>
                <w:szCs w:val="24"/>
              </w:rPr>
              <w:tab/>
            </w:r>
          </w:p>
        </w:tc>
        <w:tc>
          <w:tcPr>
            <w:tcW w:w="7001" w:type="dxa"/>
          </w:tcPr>
          <w:p w:rsidR="00370E86" w:rsidRPr="00904BEA" w:rsidP="002075B3">
            <w:pPr>
              <w:spacing w:after="0" w:line="240" w:lineRule="auto"/>
              <w:rPr>
                <w:rFonts w:ascii="Arial" w:eastAsia="Times New Roman" w:hAnsi="Arial" w:cs="Arial"/>
                <w:bCs/>
                <w:sz w:val="24"/>
                <w:szCs w:val="24"/>
              </w:rPr>
            </w:pPr>
            <w:r w:rsidRPr="00904BEA">
              <w:rPr>
                <w:rFonts w:ascii="Arial" w:eastAsia="Times New Roman" w:hAnsi="Arial" w:cs="Arial"/>
                <w:bCs/>
                <w:sz w:val="24"/>
                <w:szCs w:val="24"/>
              </w:rPr>
              <w:t>4 DENBIGH CLOSE, EASTLEIGH, SO50 4QN</w:t>
            </w:r>
          </w:p>
        </w:tc>
      </w:tr>
    </w:tbl>
    <w:p w:rsidR="00A24EDF"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I have received a planning application for the above site, which is close to your property.</w:t>
      </w:r>
    </w:p>
    <w:p w:rsidR="006E2102" w:rsidRPr="00904BEA" w:rsidP="00D60B61">
      <w:pPr>
        <w:spacing w:after="0" w:line="240" w:lineRule="auto"/>
        <w:rPr>
          <w:rFonts w:ascii="Arial" w:eastAsia="Times New Roman" w:hAnsi="Arial" w:cs="Arial"/>
          <w:sz w:val="24"/>
          <w:szCs w:val="24"/>
        </w:rPr>
      </w:pPr>
    </w:p>
    <w:p w:rsidR="00736306"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Viewing the application:</w:t>
      </w:r>
    </w:p>
    <w:p w:rsidR="00D60B61" w:rsidRPr="00904BEA" w:rsidP="007E07F3">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The application form and plan(s) are available to view </w:t>
      </w:r>
      <w:r w:rsidRPr="00904BEA" w:rsidR="00736306">
        <w:rPr>
          <w:rFonts w:ascii="Arial" w:eastAsia="Times New Roman" w:hAnsi="Arial" w:cs="Arial"/>
          <w:sz w:val="24"/>
          <w:szCs w:val="24"/>
        </w:rPr>
        <w:t>on the Eastleigh Borough Council website</w:t>
      </w:r>
      <w:r w:rsidR="00D63EF4">
        <w:rPr>
          <w:rFonts w:ascii="Arial" w:eastAsia="Times New Roman" w:hAnsi="Arial" w:cs="Arial"/>
          <w:sz w:val="24"/>
          <w:szCs w:val="24"/>
        </w:rPr>
        <w:t xml:space="preserve"> at</w:t>
      </w:r>
      <w:r w:rsidRPr="00904BEA" w:rsidR="00D7721F">
        <w:rPr>
          <w:rFonts w:ascii="Arial" w:eastAsia="Times New Roman" w:hAnsi="Arial" w:cs="Arial"/>
          <w:sz w:val="24"/>
          <w:szCs w:val="24"/>
        </w:rPr>
        <w:t xml:space="preserve"> </w:t>
      </w:r>
      <w:r>
        <w:fldChar w:fldCharType="begin"/>
      </w:r>
      <w:r>
        <w:instrText xml:space="preserve"> HYPERLINK "https://planning.eastleigh.gov.uk/s/public-register" </w:instrText>
      </w:r>
      <w:r>
        <w:fldChar w:fldCharType="separate"/>
      </w:r>
      <w:r w:rsidRPr="00904BEA" w:rsidR="00D7721F">
        <w:rPr>
          <w:rStyle w:val="Hyperlink"/>
          <w:rFonts w:ascii="Arial" w:hAnsi="Arial" w:cs="Arial"/>
          <w:sz w:val="24"/>
          <w:szCs w:val="24"/>
        </w:rPr>
        <w:t>Public Register (eastleigh.gov.uk)</w:t>
      </w:r>
      <w:r>
        <w:fldChar w:fldCharType="end"/>
      </w:r>
      <w:r w:rsidRPr="00904BEA" w:rsidR="00736306">
        <w:rPr>
          <w:rFonts w:ascii="Arial" w:eastAsia="Times New Roman" w:hAnsi="Arial" w:cs="Arial"/>
          <w:sz w:val="24"/>
          <w:szCs w:val="24"/>
        </w:rPr>
        <w:t xml:space="preserve">. In the search box, type in the application number found at the top of this letter. </w:t>
      </w:r>
    </w:p>
    <w:p w:rsidR="00705766" w:rsidRPr="00904BEA" w:rsidP="00D60B61">
      <w:pPr>
        <w:spacing w:after="0" w:line="240" w:lineRule="auto"/>
        <w:rPr>
          <w:rFonts w:ascii="Arial" w:eastAsia="Times New Roman" w:hAnsi="Arial" w:cs="Arial"/>
          <w:b/>
          <w:sz w:val="24"/>
          <w:szCs w:val="24"/>
        </w:rPr>
      </w:pPr>
    </w:p>
    <w:p w:rsidR="00D60B61" w:rsidRPr="00904BEA" w:rsidP="00D60B61">
      <w:pPr>
        <w:spacing w:after="0" w:line="240" w:lineRule="auto"/>
        <w:rPr>
          <w:rFonts w:ascii="Arial" w:eastAsia="Times New Roman" w:hAnsi="Arial" w:cs="Arial"/>
          <w:b/>
          <w:sz w:val="24"/>
          <w:szCs w:val="24"/>
        </w:rPr>
      </w:pPr>
      <w:r w:rsidRPr="00904BEA">
        <w:rPr>
          <w:rFonts w:ascii="Arial" w:eastAsia="Times New Roman" w:hAnsi="Arial" w:cs="Arial"/>
          <w:b/>
          <w:sz w:val="24"/>
          <w:szCs w:val="24"/>
        </w:rPr>
        <w:t>Commenting on the application:</w:t>
      </w:r>
    </w:p>
    <w:p w:rsidR="00240AAD"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You can comment on the planning application via the website</w:t>
      </w:r>
      <w:r w:rsidRPr="00904BEA" w:rsidR="00832DE5">
        <w:rPr>
          <w:rFonts w:ascii="Arial" w:eastAsia="Times New Roman" w:hAnsi="Arial" w:cs="Arial"/>
          <w:sz w:val="24"/>
          <w:szCs w:val="24"/>
        </w:rPr>
        <w:t xml:space="preserve"> at the link above. In exceptional circumstances (</w:t>
      </w:r>
      <w:r w:rsidRPr="00904BEA" w:rsidR="00832DE5">
        <w:rPr>
          <w:rFonts w:ascii="Arial" w:eastAsia="Times New Roman" w:hAnsi="Arial" w:cs="Arial"/>
          <w:sz w:val="24"/>
          <w:szCs w:val="24"/>
        </w:rPr>
        <w:t>i.e.</w:t>
      </w:r>
      <w:r w:rsidRPr="00904BEA" w:rsidR="00832DE5">
        <w:rPr>
          <w:rFonts w:ascii="Arial" w:eastAsia="Times New Roman" w:hAnsi="Arial" w:cs="Arial"/>
          <w:sz w:val="24"/>
          <w:szCs w:val="24"/>
        </w:rPr>
        <w:t xml:space="preserve"> if you have separate attachments to submit) you can email the planning inbox at </w:t>
      </w:r>
      <w:r>
        <w:fldChar w:fldCharType="begin"/>
      </w:r>
      <w:r>
        <w:instrText xml:space="preserve"> HYPERLINK "mailto:planning@eastleigh.gov.uk" </w:instrText>
      </w:r>
      <w:r>
        <w:fldChar w:fldCharType="separate"/>
      </w:r>
      <w:r w:rsidRPr="00904BEA" w:rsidR="00832DE5">
        <w:rPr>
          <w:rStyle w:val="Hyperlink"/>
          <w:rFonts w:ascii="Arial" w:eastAsia="Times New Roman" w:hAnsi="Arial" w:cs="Arial"/>
          <w:sz w:val="24"/>
          <w:szCs w:val="24"/>
        </w:rPr>
        <w:t>planning@eastleigh.gov.uk</w:t>
      </w:r>
      <w:r>
        <w:fldChar w:fldCharType="end"/>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The correspondence should be addressed to your Case</w:t>
      </w:r>
      <w:r w:rsidRPr="00904BEA" w:rsidR="00832DE5">
        <w:rPr>
          <w:rFonts w:ascii="Arial" w:eastAsia="Times New Roman" w:hAnsi="Arial" w:cs="Arial"/>
          <w:sz w:val="24"/>
          <w:szCs w:val="24"/>
        </w:rPr>
        <w:t xml:space="preserve"> </w:t>
      </w:r>
      <w:r w:rsidRPr="00904BEA" w:rsidR="00C44433">
        <w:rPr>
          <w:rFonts w:ascii="Arial" w:eastAsia="Times New Roman" w:hAnsi="Arial" w:cs="Arial"/>
          <w:sz w:val="24"/>
          <w:szCs w:val="24"/>
        </w:rPr>
        <w:t>Officer</w:t>
      </w:r>
      <w:r w:rsidR="007C0201">
        <w:rPr>
          <w:rFonts w:ascii="Arial" w:eastAsia="Times New Roman" w:hAnsi="Arial" w:cs="Arial"/>
          <w:sz w:val="24"/>
          <w:szCs w:val="24"/>
        </w:rPr>
        <w:t xml:space="preserve"> </w:t>
      </w:r>
      <w:r w:rsidRPr="00904BEA" w:rsidR="00C44433">
        <w:rPr>
          <w:rFonts w:ascii="Arial" w:eastAsia="Times New Roman" w:hAnsi="Arial" w:cs="Arial"/>
          <w:sz w:val="24"/>
          <w:szCs w:val="24"/>
        </w:rPr>
        <w:t>Tree Officer</w:t>
      </w:r>
      <w:r w:rsidRPr="00904BEA" w:rsidR="00C44433">
        <w:rPr>
          <w:rFonts w:ascii="Arial" w:eastAsia="Times New Roman" w:hAnsi="Arial" w:cs="Arial"/>
          <w:sz w:val="24"/>
          <w:szCs w:val="24"/>
        </w:rPr>
        <w:t xml:space="preserve"> and clearly quote the application number and site address.</w:t>
      </w:r>
      <w:r w:rsidRPr="00904BEA">
        <w:rPr>
          <w:rFonts w:ascii="Arial" w:eastAsia="Times New Roman" w:hAnsi="Arial" w:cs="Arial"/>
          <w:sz w:val="24"/>
          <w:szCs w:val="24"/>
        </w:rPr>
        <w:t xml:space="preserve"> </w:t>
      </w:r>
    </w:p>
    <w:p w:rsidR="00240AAD" w:rsidRPr="00904BEA" w:rsidP="00B17899">
      <w:pPr>
        <w:spacing w:after="0" w:line="240" w:lineRule="auto"/>
        <w:rPr>
          <w:rFonts w:ascii="Arial" w:eastAsia="Times New Roman" w:hAnsi="Arial" w:cs="Arial"/>
          <w:sz w:val="24"/>
          <w:szCs w:val="24"/>
        </w:rPr>
      </w:pPr>
    </w:p>
    <w:p w:rsidR="00D60B61" w:rsidRPr="00904BEA" w:rsidP="00B17899">
      <w:pPr>
        <w:spacing w:after="0" w:line="240" w:lineRule="auto"/>
        <w:rPr>
          <w:rFonts w:ascii="Arial" w:eastAsia="Times New Roman" w:hAnsi="Arial" w:cs="Arial"/>
          <w:sz w:val="24"/>
          <w:szCs w:val="24"/>
        </w:rPr>
      </w:pPr>
      <w:r w:rsidRPr="00904BEA">
        <w:rPr>
          <w:rFonts w:ascii="Arial" w:eastAsia="Times New Roman" w:hAnsi="Arial" w:cs="Arial"/>
          <w:sz w:val="24"/>
          <w:szCs w:val="24"/>
        </w:rPr>
        <w:t>Please be aware that any written comments will be available for public inspection, under the provisions of the Local Government (Access to Information) Act 1985. Written comments will also be provided to the Planning Inspector, should the applicant submit an appeal.</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For your comments to be considered they must be received by </w:t>
      </w:r>
      <w:r w:rsidRPr="00904BEA" w:rsidR="00BD6E35">
        <w:rPr>
          <w:rFonts w:ascii="Arial" w:eastAsia="Times New Roman" w:hAnsi="Arial" w:cs="Arial"/>
          <w:sz w:val="24"/>
          <w:szCs w:val="24"/>
          <w:lang w:eastAsia="en-GB"/>
        </w:rPr>
        <w:t>Tuesday 26 December 2023</w:t>
      </w:r>
      <w:r w:rsidRPr="00904BEA" w:rsidR="00BD6E35">
        <w:rPr>
          <w:rFonts w:ascii="Arial" w:eastAsia="Times New Roman" w:hAnsi="Arial" w:cs="Arial"/>
          <w:sz w:val="24"/>
          <w:szCs w:val="24"/>
          <w:lang w:eastAsia="en-GB"/>
        </w:rPr>
        <w:t xml:space="preserve"> </w:t>
      </w:r>
      <w:r w:rsidRPr="00904BEA">
        <w:rPr>
          <w:rFonts w:ascii="Arial" w:eastAsia="Times New Roman" w:hAnsi="Arial" w:cs="Arial"/>
          <w:sz w:val="24"/>
          <w:szCs w:val="24"/>
        </w:rPr>
        <w:t xml:space="preserve">and refer to </w:t>
      </w:r>
      <w:r w:rsidRPr="00904BEA" w:rsidR="004F10F8">
        <w:rPr>
          <w:rFonts w:ascii="Arial" w:eastAsia="Times New Roman" w:hAnsi="Arial" w:cs="Arial"/>
          <w:sz w:val="24"/>
          <w:szCs w:val="24"/>
        </w:rPr>
        <w:t xml:space="preserve">material </w:t>
      </w:r>
      <w:r w:rsidRPr="00904BEA">
        <w:rPr>
          <w:rFonts w:ascii="Arial" w:eastAsia="Times New Roman" w:hAnsi="Arial" w:cs="Arial"/>
          <w:sz w:val="24"/>
          <w:szCs w:val="24"/>
        </w:rPr>
        <w:t>planning matters. These matters include</w:t>
      </w:r>
      <w:r w:rsidRPr="00904BEA" w:rsidR="00DD118C">
        <w:rPr>
          <w:rFonts w:ascii="Arial" w:eastAsia="Times New Roman" w:hAnsi="Arial" w:cs="Arial"/>
          <w:sz w:val="24"/>
          <w:szCs w:val="24"/>
        </w:rPr>
        <w:t xml:space="preserve"> but are not restricted to</w:t>
      </w:r>
      <w:r w:rsidRPr="00904BEA">
        <w:rPr>
          <w:rFonts w:ascii="Arial" w:eastAsia="Times New Roman" w:hAnsi="Arial" w:cs="Arial"/>
          <w:sz w:val="24"/>
          <w:szCs w:val="24"/>
        </w:rPr>
        <w:t>:</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National and Local Policy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Highway matters including parking, servicing and highway </w:t>
      </w:r>
      <w:r w:rsidRPr="00904BEA">
        <w:rPr>
          <w:rFonts w:ascii="Arial" w:eastAsia="Times New Roman" w:hAnsi="Arial" w:cs="Arial"/>
          <w:sz w:val="24"/>
          <w:szCs w:val="24"/>
        </w:rPr>
        <w:t>safety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External design, layout or appearance</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conservation areas or listed buildings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Impact on trees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Impact on residential amenity including overlooking/ Loss of </w:t>
      </w:r>
      <w:r w:rsidRPr="00904BEA">
        <w:rPr>
          <w:rFonts w:ascii="Arial" w:eastAsia="Times New Roman" w:hAnsi="Arial" w:cs="Arial"/>
          <w:sz w:val="24"/>
          <w:szCs w:val="24"/>
        </w:rPr>
        <w:t>privacy</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Overdevelopment</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Visually intrusive </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Excessive noise, dust or smells</w:t>
      </w:r>
    </w:p>
    <w:p w:rsidR="00D60B61" w:rsidRPr="00904BEA" w:rsidP="00D60B61">
      <w:pPr>
        <w:numPr>
          <w:ilvl w:val="0"/>
          <w:numId w:val="1"/>
        </w:num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Or those matters specified with the national planning framework or local </w:t>
      </w:r>
      <w:r w:rsidRPr="00904BEA">
        <w:rPr>
          <w:rFonts w:ascii="Arial" w:eastAsia="Times New Roman" w:hAnsi="Arial" w:cs="Arial"/>
          <w:sz w:val="24"/>
          <w:szCs w:val="24"/>
        </w:rPr>
        <w:t>plan</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b/>
          <w:sz w:val="24"/>
          <w:szCs w:val="24"/>
        </w:rPr>
        <w:t>Decision</w:t>
      </w:r>
      <w:r w:rsidRPr="00904BEA">
        <w:rPr>
          <w:rFonts w:ascii="Arial" w:eastAsia="Times New Roman" w:hAnsi="Arial" w:cs="Arial"/>
          <w:sz w:val="24"/>
          <w:szCs w:val="24"/>
        </w:rPr>
        <w:t xml:space="preserve">: </w:t>
      </w: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Most applications will be determined within the unit on behalf of the </w:t>
      </w:r>
      <w:r w:rsidRPr="00904BEA" w:rsidR="00832DE5">
        <w:rPr>
          <w:rFonts w:ascii="Arial" w:eastAsia="Times New Roman" w:hAnsi="Arial" w:cs="Arial"/>
          <w:sz w:val="24"/>
          <w:szCs w:val="24"/>
        </w:rPr>
        <w:t>Planning Manager</w:t>
      </w:r>
      <w:r w:rsidR="00812D91">
        <w:rPr>
          <w:rFonts w:ascii="Arial" w:eastAsia="Times New Roman" w:hAnsi="Arial" w:cs="Arial"/>
          <w:sz w:val="24"/>
          <w:szCs w:val="24"/>
        </w:rPr>
        <w:t>.</w:t>
      </w:r>
      <w:r w:rsidRPr="00904BEA" w:rsidR="00832DE5">
        <w:rPr>
          <w:rFonts w:ascii="Arial" w:eastAsia="Times New Roman" w:hAnsi="Arial" w:cs="Arial"/>
          <w:sz w:val="24"/>
          <w:szCs w:val="24"/>
        </w:rPr>
        <w:t xml:space="preserve"> </w:t>
      </w:r>
      <w:r w:rsidRPr="00904BEA">
        <w:rPr>
          <w:rFonts w:ascii="Arial" w:eastAsia="Times New Roman" w:hAnsi="Arial" w:cs="Arial"/>
          <w:sz w:val="24"/>
          <w:szCs w:val="24"/>
        </w:rPr>
        <w:t xml:space="preserve">If you have commented on the </w:t>
      </w:r>
      <w:r w:rsidRPr="00904BEA">
        <w:rPr>
          <w:rFonts w:ascii="Arial" w:eastAsia="Times New Roman" w:hAnsi="Arial" w:cs="Arial"/>
          <w:sz w:val="24"/>
          <w:szCs w:val="24"/>
        </w:rPr>
        <w:t>application</w:t>
      </w:r>
      <w:r w:rsidRPr="00904BEA">
        <w:rPr>
          <w:rFonts w:ascii="Arial" w:eastAsia="Times New Roman" w:hAnsi="Arial" w:cs="Arial"/>
          <w:sz w:val="24"/>
          <w:szCs w:val="24"/>
        </w:rPr>
        <w:t xml:space="preserve"> you will be notified of the Council's decision. </w:t>
      </w:r>
    </w:p>
    <w:p w:rsidR="00D60B61" w:rsidRPr="00904BEA" w:rsidP="00D60B61">
      <w:pPr>
        <w:spacing w:after="0" w:line="240" w:lineRule="auto"/>
        <w:rPr>
          <w:rFonts w:ascii="Arial" w:eastAsia="Times New Roman" w:hAnsi="Arial" w:cs="Arial"/>
          <w:sz w:val="24"/>
          <w:szCs w:val="24"/>
        </w:rPr>
      </w:pPr>
    </w:p>
    <w:p w:rsidR="00D60B61" w:rsidRPr="00904BEA" w:rsidP="00D60B61">
      <w:pPr>
        <w:spacing w:after="0" w:line="240" w:lineRule="auto"/>
        <w:rPr>
          <w:rFonts w:ascii="Arial" w:eastAsia="Times New Roman" w:hAnsi="Arial" w:cs="Arial"/>
          <w:sz w:val="24"/>
          <w:szCs w:val="24"/>
        </w:rPr>
      </w:pPr>
      <w:r w:rsidRPr="00904BEA">
        <w:rPr>
          <w:rFonts w:ascii="Arial" w:eastAsia="Times New Roman" w:hAnsi="Arial" w:cs="Arial"/>
          <w:sz w:val="24"/>
          <w:szCs w:val="24"/>
        </w:rPr>
        <w:t xml:space="preserve">A few applications are determined by your Local Area Committee. If this is the case, and you have commented on the application, I will write to inform you of the </w:t>
      </w:r>
      <w:r w:rsidRPr="00904BEA">
        <w:rPr>
          <w:rFonts w:ascii="Arial" w:eastAsia="Times New Roman" w:hAnsi="Arial" w:cs="Arial"/>
          <w:sz w:val="24"/>
          <w:szCs w:val="24"/>
        </w:rPr>
        <w:t>arrangements</w:t>
      </w:r>
      <w:r w:rsidRPr="00904BEA">
        <w:rPr>
          <w:rFonts w:ascii="Arial" w:eastAsia="Times New Roman" w:hAnsi="Arial" w:cs="Arial"/>
          <w:sz w:val="24"/>
          <w:szCs w:val="24"/>
        </w:rPr>
        <w:t xml:space="preserve"> and you will have the opportunity to speak at the committee meeting.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b/>
          <w:sz w:val="24"/>
          <w:szCs w:val="24"/>
        </w:rPr>
      </w:pPr>
      <w:r w:rsidRPr="00904BEA">
        <w:rPr>
          <w:rFonts w:ascii="Arial" w:eastAsia="Times New Roman" w:hAnsi="Arial" w:cs="Arial"/>
          <w:b/>
          <w:sz w:val="24"/>
          <w:szCs w:val="24"/>
        </w:rPr>
        <w:t>Further information:</w:t>
      </w: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Further information is provided on the Council’s Website within the "Can I Comment?" guidance</w:t>
      </w:r>
      <w:r w:rsidR="00FE0365">
        <w:rPr>
          <w:rFonts w:ascii="Arial" w:eastAsia="Times New Roman" w:hAnsi="Arial" w:cs="Arial"/>
          <w:sz w:val="24"/>
          <w:szCs w:val="24"/>
        </w:rPr>
        <w:t xml:space="preserve"> a</w:t>
      </w:r>
      <w:r w:rsidR="00B019BA">
        <w:rPr>
          <w:rFonts w:ascii="Arial" w:eastAsia="Times New Roman" w:hAnsi="Arial" w:cs="Arial"/>
          <w:sz w:val="24"/>
          <w:szCs w:val="24"/>
        </w:rPr>
        <w:t>t</w:t>
      </w:r>
      <w:r w:rsidR="00D52CA0">
        <w:t xml:space="preserve"> </w:t>
      </w:r>
      <w:r>
        <w:fldChar w:fldCharType="begin"/>
      </w:r>
      <w:r>
        <w:instrText xml:space="preserve"> HYPERLINK "C:\\Users\\Bellahag\\Downloads\\eastleigh.gov.uk\\media\\2213\\can-i-comment.pdf" </w:instrText>
      </w:r>
      <w:r>
        <w:fldChar w:fldCharType="separate"/>
      </w:r>
      <w:r w:rsidRPr="00EF07A1" w:rsidR="00D52CA0">
        <w:rPr>
          <w:rStyle w:val="Hyperlink"/>
          <w:rFonts w:ascii="Arial" w:hAnsi="Arial" w:cs="Arial"/>
          <w:sz w:val="24"/>
          <w:szCs w:val="24"/>
        </w:rPr>
        <w:t>eastleigh.gov.uk/media/2213/can-i-comment.pdf</w:t>
      </w:r>
      <w:r>
        <w:fldChar w:fldCharType="end"/>
      </w:r>
      <w:r w:rsidR="00B019BA">
        <w:t>.</w:t>
      </w:r>
      <w:r w:rsidR="002C04F3">
        <w:t xml:space="preserve"> </w:t>
      </w:r>
      <w:r w:rsidRPr="00904BEA">
        <w:rPr>
          <w:rFonts w:ascii="Arial" w:eastAsia="Times New Roman" w:hAnsi="Arial" w:cs="Arial"/>
          <w:sz w:val="24"/>
          <w:szCs w:val="24"/>
        </w:rPr>
        <w:t xml:space="preserve">Alternatively, your case officer </w:t>
      </w:r>
      <w:r w:rsidRPr="00904BEA">
        <w:rPr>
          <w:rFonts w:ascii="Arial" w:eastAsia="Times New Roman" w:hAnsi="Arial" w:cs="Arial"/>
          <w:sz w:val="24"/>
          <w:szCs w:val="24"/>
        </w:rPr>
        <w:t>Tree Officer</w:t>
      </w:r>
      <w:r w:rsidRPr="00904BEA">
        <w:rPr>
          <w:rFonts w:ascii="Arial" w:eastAsia="Times New Roman" w:hAnsi="Arial" w:cs="Arial"/>
          <w:sz w:val="24"/>
          <w:szCs w:val="24"/>
        </w:rPr>
        <w:t xml:space="preserve"> would be happy to clarify any points. </w:t>
      </w:r>
    </w:p>
    <w:p w:rsidR="00D60B61" w:rsidRPr="00904BEA" w:rsidP="00D60B61">
      <w:pPr>
        <w:keepNext/>
        <w:spacing w:after="0" w:line="240" w:lineRule="auto"/>
        <w:rPr>
          <w:rFonts w:ascii="Arial" w:eastAsia="Times New Roman" w:hAnsi="Arial" w:cs="Arial"/>
          <w:sz w:val="24"/>
          <w:szCs w:val="24"/>
        </w:rPr>
      </w:pPr>
    </w:p>
    <w:p w:rsidR="00D60B61" w:rsidRPr="00904BEA" w:rsidP="00D60B61">
      <w:pPr>
        <w:keepNext/>
        <w:spacing w:after="0" w:line="240" w:lineRule="auto"/>
        <w:rPr>
          <w:rFonts w:ascii="Arial" w:eastAsia="Times New Roman" w:hAnsi="Arial" w:cs="Arial"/>
          <w:sz w:val="24"/>
          <w:szCs w:val="24"/>
        </w:rPr>
      </w:pPr>
      <w:r w:rsidRPr="00904BEA">
        <w:rPr>
          <w:rFonts w:ascii="Arial" w:eastAsia="Times New Roman" w:hAnsi="Arial" w:cs="Arial"/>
          <w:sz w:val="24"/>
          <w:szCs w:val="24"/>
        </w:rPr>
        <w:t>Finally, may I request that if you are not the property owner you inform th</w:t>
      </w:r>
      <w:r w:rsidRPr="00904BEA" w:rsidR="00645503">
        <w:rPr>
          <w:rFonts w:ascii="Arial" w:eastAsia="Times New Roman" w:hAnsi="Arial" w:cs="Arial"/>
          <w:sz w:val="24"/>
          <w:szCs w:val="24"/>
        </w:rPr>
        <w:t>em of this planning application.</w:t>
      </w:r>
    </w:p>
    <w:p w:rsidR="00D60B61" w:rsidRPr="00904BEA" w:rsidP="00C2271E">
      <w:pPr>
        <w:rPr>
          <w:rFonts w:ascii="Arial" w:hAnsi="Arial" w:cs="Arial"/>
          <w:sz w:val="24"/>
          <w:szCs w:val="24"/>
        </w:rPr>
      </w:pPr>
    </w:p>
    <w:p w:rsidR="00904B72" w:rsidRPr="00904BEA" w:rsidP="00904B72">
      <w:pPr>
        <w:pStyle w:val="Header"/>
        <w:keepNext/>
        <w:tabs>
          <w:tab w:val="clear" w:pos="4153"/>
          <w:tab w:val="clear" w:pos="8306"/>
        </w:tabs>
        <w:rPr>
          <w:rFonts w:cs="Arial"/>
        </w:rPr>
      </w:pPr>
      <w:r w:rsidRPr="00904BEA">
        <w:rPr>
          <w:rFonts w:cs="Arial"/>
        </w:rPr>
        <w:t>Yours faithfully</w:t>
      </w:r>
    </w:p>
    <w:p w:rsidR="00904B72" w:rsidRPr="00904BEA" w:rsidP="00904B72">
      <w:pPr>
        <w:keepNext/>
        <w:rPr>
          <w:rFonts w:ascii="Arial" w:eastAsia="Times New Roman" w:hAnsi="Arial" w:cs="Arial"/>
          <w:sz w:val="24"/>
          <w:szCs w:val="24"/>
        </w:rPr>
      </w:pPr>
    </w:p>
    <w:p w:rsidR="00904B72" w:rsidRPr="00415C19" w:rsidP="00904B72">
      <w:pPr>
        <w:keepNext/>
        <w:rPr>
          <w:rFonts w:ascii="Arial" w:eastAsia="MS Mincho" w:hAnsi="Arial" w:cs="Arial"/>
        </w:rPr>
      </w:pPr>
      <w:r>
        <w:rPr>
          <w:noProof/>
        </w:rPr>
        <w:drawing>
          <wp:inline distT="0" distB="0" distL="0" distR="0">
            <wp:extent cx="1322986" cy="628650"/>
            <wp:effectExtent l="0" t="0" r="0" b="0"/>
            <wp:docPr id="1420705573"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6" r:link="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8222" cy="631138"/>
                    </a:xfrm>
                    <a:prstGeom prst="rect">
                      <a:avLst/>
                    </a:prstGeom>
                    <a:noFill/>
                    <a:ln>
                      <a:noFill/>
                    </a:ln>
                  </pic:spPr>
                </pic:pic>
              </a:graphicData>
            </a:graphic>
          </wp:inline>
        </w:drawing>
      </w:r>
    </w:p>
    <w:p w:rsidR="00904B72" w:rsidRPr="00B04C94" w:rsidP="00904B72">
      <w:pPr>
        <w:keepNext/>
        <w:tabs>
          <w:tab w:val="left" w:pos="6150"/>
        </w:tabs>
        <w:rPr>
          <w:rFonts w:ascii="Arial" w:eastAsia="Times New Roman" w:hAnsi="Arial" w:cs="Arial"/>
          <w:sz w:val="24"/>
        </w:rPr>
      </w:pPr>
      <w:r>
        <w:rPr>
          <w:rFonts w:ascii="Arial" w:eastAsia="MS Mincho" w:hAnsi="Arial" w:cs="Arial"/>
          <w:sz w:val="24"/>
        </w:rPr>
        <w:t>Nicholas</w:t>
      </w:r>
      <w:r w:rsidRPr="00B04C94">
        <w:rPr>
          <w:rFonts w:ascii="Arial" w:eastAsia="MS Mincho" w:hAnsi="Arial" w:cs="Arial"/>
          <w:sz w:val="24"/>
        </w:rPr>
        <w:t xml:space="preserve"> </w:t>
      </w:r>
      <w:r>
        <w:rPr>
          <w:rFonts w:ascii="Arial" w:eastAsia="MS Mincho" w:hAnsi="Arial" w:cs="Arial"/>
          <w:sz w:val="24"/>
        </w:rPr>
        <w:t>Parker</w:t>
      </w:r>
      <w:r w:rsidRPr="00B04C94">
        <w:rPr>
          <w:rFonts w:ascii="Arial" w:eastAsia="MS Mincho" w:hAnsi="Arial" w:cs="Arial"/>
          <w:sz w:val="24"/>
        </w:rPr>
        <w:br/>
      </w:r>
      <w:r>
        <w:rPr>
          <w:rFonts w:ascii="Arial" w:eastAsia="Times New Roman" w:hAnsi="Arial" w:cs="Arial"/>
          <w:sz w:val="24"/>
        </w:rPr>
        <w:t>Planning Manager</w:t>
      </w:r>
    </w:p>
    <w:p w:rsidR="00C2271E" w:rsidP="00C2271E">
      <w:pPr>
        <w:rPr>
          <w:color w:val="FF0000"/>
        </w:rPr>
      </w:pPr>
      <w:r>
        <w:rPr>
          <w:color w:val="FF0000"/>
        </w:rPr>
        <w:br w:type="page"/>
      </w:r>
    </w:p>
    <w:p w:rsidR="00C2271E" w:rsidP="00C2271E"/>
    <w:sectPr w:rsidSect="00D94E9F">
      <w:footerReference w:type="default" r:id="rId8"/>
      <w:pgSz w:w="11906" w:h="16838"/>
      <w:pgMar w:top="680" w:right="1389" w:bottom="249" w:left="1389" w:header="709" w:footer="12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938">
    <w:pPr>
      <w:pStyle w:val="Footer"/>
    </w:pPr>
    <w:r>
      <w:rPr>
        <w:noProof/>
        <w:lang w:eastAsia="en-GB"/>
      </w:rPr>
      <w:drawing>
        <wp:anchor distT="0" distB="0" distL="114300" distR="114300" simplePos="0" relativeHeight="251658240" behindDoc="0" locked="0" layoutInCell="1" allowOverlap="1">
          <wp:simplePos x="0" y="0"/>
          <wp:positionH relativeFrom="column">
            <wp:posOffset>-865505</wp:posOffset>
          </wp:positionH>
          <wp:positionV relativeFrom="paragraph">
            <wp:posOffset>5715</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E7E6CC8"/>
    <w:multiLevelType w:val="hybridMultilevel"/>
    <w:tmpl w:val="08D42672"/>
    <w:lvl w:ilvl="0">
      <w:start w:val="1"/>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C2271E"/>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C2271E"/>
    <w:rPr>
      <w:rFonts w:ascii="Arial" w:eastAsia="Times New Roman" w:hAnsi="Arial" w:cs="Times New Roman"/>
      <w:sz w:val="20"/>
      <w:szCs w:val="20"/>
    </w:rPr>
  </w:style>
  <w:style w:type="table" w:styleId="TableGrid">
    <w:name w:val="Table Grid"/>
    <w:basedOn w:val="TableNormal"/>
    <w:uiPriority w:val="59"/>
    <w:rsid w:val="00C227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C2271E"/>
    <w:pPr>
      <w:tabs>
        <w:tab w:val="left" w:pos="5760"/>
      </w:tabs>
      <w:spacing w:after="0" w:line="240" w:lineRule="auto"/>
    </w:pPr>
    <w:rPr>
      <w:rFonts w:ascii="Arial" w:eastAsia="Times New Roman" w:hAnsi="Arial" w:cs="Times New Roman"/>
      <w:sz w:val="20"/>
      <w:szCs w:val="24"/>
    </w:rPr>
  </w:style>
  <w:style w:type="paragraph" w:styleId="Header">
    <w:name w:val="header"/>
    <w:basedOn w:val="Normal"/>
    <w:link w:val="HeaderChar"/>
    <w:rsid w:val="00C2271E"/>
    <w:pPr>
      <w:tabs>
        <w:tab w:val="center" w:pos="4153"/>
        <w:tab w:val="right" w:pos="8306"/>
      </w:tabs>
      <w:spacing w:after="0" w:line="240" w:lineRule="auto"/>
    </w:pPr>
    <w:rPr>
      <w:rFonts w:ascii="Arial" w:eastAsia="Times New Roman" w:hAnsi="Arial" w:cs="Times New Roman"/>
      <w:sz w:val="24"/>
      <w:szCs w:val="24"/>
    </w:rPr>
  </w:style>
  <w:style w:type="character" w:customStyle="1" w:styleId="HeaderChar">
    <w:name w:val="Header Char"/>
    <w:basedOn w:val="DefaultParagraphFont"/>
    <w:link w:val="Header"/>
    <w:rsid w:val="00C2271E"/>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C227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71E"/>
    <w:rPr>
      <w:rFonts w:ascii="Tahoma" w:hAnsi="Tahoma" w:cs="Tahoma"/>
      <w:sz w:val="16"/>
      <w:szCs w:val="16"/>
    </w:rPr>
  </w:style>
  <w:style w:type="paragraph" w:styleId="Footer">
    <w:name w:val="footer"/>
    <w:basedOn w:val="Normal"/>
    <w:link w:val="FooterChar"/>
    <w:uiPriority w:val="99"/>
    <w:unhideWhenUsed/>
    <w:rsid w:val="003A59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5938"/>
  </w:style>
  <w:style w:type="character" w:styleId="Hyperlink">
    <w:name w:val="Hyperlink"/>
    <w:basedOn w:val="DefaultParagraphFont"/>
    <w:uiPriority w:val="99"/>
    <w:unhideWhenUsed/>
    <w:rsid w:val="00AB4109"/>
    <w:rPr>
      <w:color w:val="0000FF" w:themeColor="hyperlink"/>
      <w:u w:val="single"/>
    </w:rPr>
  </w:style>
  <w:style w:type="character" w:customStyle="1" w:styleId="UnresolvedMention">
    <w:name w:val="Unresolved Mention"/>
    <w:basedOn w:val="DefaultParagraphFont"/>
    <w:uiPriority w:val="99"/>
    <w:semiHidden/>
    <w:unhideWhenUsed/>
    <w:rsid w:val="00832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jpeg" /><Relationship Id="rId7" Type="http://schemas.openxmlformats.org/officeDocument/2006/relationships/image" Target="cid:image003.jpg@01DA0373.29BB8B10" TargetMode="Externa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44DA8E-787E-4891-92C2-A4D338C43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1253</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8385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Walters, Sam</dc:creator>
  <cp:lastModifiedBy>Hague, Bella</cp:lastModifiedBy>
  <cp:revision>2</cp:revision>
  <cp:lastPrinted>2017-05-26T07:54:00Z</cp:lastPrinted>
  <dcterms:created xsi:type="dcterms:W3CDTF">2023-11-22T17:51:00Z</dcterms:created>
  <dcterms:modified xsi:type="dcterms:W3CDTF">2023-11-22T17:51:00Z</dcterms:modified>
</cp:coreProperties>
</file>