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82F8B" w:rsidRDefault="00182F8B" w:rsidP="00182F8B">
      <w:pPr>
        <w:ind w:right="-347"/>
        <w:rPr>
          <w:rFonts w:ascii="Arial" w:hAnsi="Arial"/>
          <w:b/>
          <w:sz w:val="28"/>
        </w:rPr>
      </w:pPr>
      <w:r>
        <w:rPr>
          <w:rFonts w:ascii="Arial" w:hAnsi="Arial"/>
          <w:b/>
          <w:sz w:val="28"/>
        </w:rPr>
        <w:t xml:space="preserve">F/23/96407 – </w:t>
      </w:r>
      <w:proofErr w:type="spellStart"/>
      <w:r>
        <w:rPr>
          <w:rFonts w:ascii="Arial" w:hAnsi="Arial"/>
          <w:b/>
          <w:sz w:val="28"/>
        </w:rPr>
        <w:t>Bursledon</w:t>
      </w:r>
      <w:proofErr w:type="spellEnd"/>
      <w:r>
        <w:rPr>
          <w:rFonts w:ascii="Arial" w:hAnsi="Arial"/>
          <w:b/>
          <w:sz w:val="28"/>
        </w:rPr>
        <w:t xml:space="preserve"> Hall, Blundell Lane, </w:t>
      </w:r>
      <w:proofErr w:type="spellStart"/>
      <w:r>
        <w:rPr>
          <w:rFonts w:ascii="Arial" w:hAnsi="Arial"/>
          <w:b/>
          <w:sz w:val="28"/>
        </w:rPr>
        <w:t>Bursledon</w:t>
      </w:r>
      <w:proofErr w:type="spellEnd"/>
      <w:r>
        <w:rPr>
          <w:rFonts w:ascii="Arial" w:hAnsi="Arial"/>
          <w:b/>
          <w:sz w:val="28"/>
        </w:rPr>
        <w:t>, SO31 1AA.</w:t>
      </w:r>
    </w:p>
    <w:p w:rsidR="00182F8B" w:rsidRDefault="00182F8B" w:rsidP="00182F8B">
      <w:pPr>
        <w:ind w:right="-347"/>
        <w:rPr>
          <w:rFonts w:ascii="Arial" w:hAnsi="Arial"/>
          <w:b/>
          <w:sz w:val="28"/>
        </w:rPr>
      </w:pPr>
    </w:p>
    <w:p w:rsidR="00182F8B" w:rsidRDefault="00182F8B" w:rsidP="00182F8B">
      <w:pPr>
        <w:ind w:right="-347"/>
        <w:rPr>
          <w:rFonts w:ascii="Arial" w:hAnsi="Arial"/>
          <w:b/>
        </w:rPr>
      </w:pPr>
      <w:r>
        <w:rPr>
          <w:rFonts w:ascii="Arial" w:hAnsi="Arial"/>
          <w:b/>
        </w:rPr>
        <w:t>Context.</w:t>
      </w:r>
    </w:p>
    <w:p w:rsidR="004C0564" w:rsidRDefault="00182F8B" w:rsidP="006F5D89">
      <w:pPr>
        <w:ind w:right="43"/>
        <w:rPr>
          <w:rFonts w:ascii="Arial" w:hAnsi="Arial"/>
        </w:rPr>
      </w:pPr>
      <w:r>
        <w:rPr>
          <w:rFonts w:ascii="Arial" w:hAnsi="Arial"/>
        </w:rPr>
        <w:t xml:space="preserve">This site is </w:t>
      </w:r>
      <w:r w:rsidR="006F5D89">
        <w:rPr>
          <w:rFonts w:ascii="Arial" w:hAnsi="Arial"/>
        </w:rPr>
        <w:t xml:space="preserve">approximately 600metres </w:t>
      </w:r>
      <w:r>
        <w:rPr>
          <w:rFonts w:ascii="Arial" w:hAnsi="Arial"/>
        </w:rPr>
        <w:t xml:space="preserve">to the north of the Old </w:t>
      </w:r>
      <w:proofErr w:type="spellStart"/>
      <w:r>
        <w:rPr>
          <w:rFonts w:ascii="Arial" w:hAnsi="Arial"/>
        </w:rPr>
        <w:t>Bu</w:t>
      </w:r>
      <w:r w:rsidR="006F5D89">
        <w:rPr>
          <w:rFonts w:ascii="Arial" w:hAnsi="Arial"/>
        </w:rPr>
        <w:t>rsledon</w:t>
      </w:r>
      <w:proofErr w:type="spellEnd"/>
      <w:r w:rsidR="006F5D89">
        <w:rPr>
          <w:rFonts w:ascii="Arial" w:hAnsi="Arial"/>
        </w:rPr>
        <w:t xml:space="preserve"> Conservation Area and a similar distance </w:t>
      </w:r>
      <w:r>
        <w:rPr>
          <w:rFonts w:ascii="Arial" w:hAnsi="Arial"/>
        </w:rPr>
        <w:t xml:space="preserve">east of </w:t>
      </w:r>
      <w:r w:rsidR="006F5D89">
        <w:rPr>
          <w:rFonts w:ascii="Arial" w:hAnsi="Arial"/>
        </w:rPr>
        <w:t xml:space="preserve">the </w:t>
      </w:r>
      <w:proofErr w:type="spellStart"/>
      <w:r w:rsidR="006F5D89">
        <w:rPr>
          <w:rFonts w:ascii="Arial" w:hAnsi="Arial"/>
        </w:rPr>
        <w:t>Bursledon</w:t>
      </w:r>
      <w:proofErr w:type="spellEnd"/>
      <w:r w:rsidR="006F5D89">
        <w:rPr>
          <w:rFonts w:ascii="Arial" w:hAnsi="Arial"/>
        </w:rPr>
        <w:t xml:space="preserve"> Windmill Conservation Area.</w:t>
      </w:r>
      <w:r w:rsidR="004C0564">
        <w:rPr>
          <w:rFonts w:ascii="Arial" w:hAnsi="Arial"/>
        </w:rPr>
        <w:t xml:space="preserve">  Set on </w:t>
      </w:r>
      <w:r w:rsidR="008D14CE">
        <w:rPr>
          <w:rFonts w:ascii="Arial" w:hAnsi="Arial"/>
        </w:rPr>
        <w:t xml:space="preserve">a highpoint some 50m above sea level it has a clear view to the </w:t>
      </w:r>
      <w:proofErr w:type="gramStart"/>
      <w:r w:rsidR="008D14CE">
        <w:rPr>
          <w:rFonts w:ascii="Arial" w:hAnsi="Arial"/>
        </w:rPr>
        <w:t>north-east</w:t>
      </w:r>
      <w:proofErr w:type="gramEnd"/>
      <w:r w:rsidR="008D14CE">
        <w:rPr>
          <w:rFonts w:ascii="Arial" w:hAnsi="Arial"/>
        </w:rPr>
        <w:t xml:space="preserve"> up the </w:t>
      </w:r>
      <w:proofErr w:type="spellStart"/>
      <w:r w:rsidR="008D14CE">
        <w:rPr>
          <w:rFonts w:ascii="Arial" w:hAnsi="Arial"/>
        </w:rPr>
        <w:t>Hamble</w:t>
      </w:r>
      <w:proofErr w:type="spellEnd"/>
      <w:r w:rsidR="008D14CE">
        <w:rPr>
          <w:rFonts w:ascii="Arial" w:hAnsi="Arial"/>
        </w:rPr>
        <w:t xml:space="preserve"> river valley but is shielded by mature trees to the west and north-west.</w:t>
      </w:r>
    </w:p>
    <w:p w:rsidR="00762A21" w:rsidRDefault="00163634" w:rsidP="006F5D89">
      <w:pPr>
        <w:ind w:right="43"/>
        <w:rPr>
          <w:rFonts w:ascii="Arial" w:hAnsi="Arial"/>
        </w:rPr>
      </w:pPr>
      <w:r>
        <w:rPr>
          <w:rFonts w:ascii="Arial" w:hAnsi="Arial"/>
        </w:rPr>
        <w:t>The nearest listed buildings are Hoe Moor House</w:t>
      </w:r>
      <w:r w:rsidR="00607663">
        <w:rPr>
          <w:rFonts w:ascii="Arial" w:hAnsi="Arial"/>
        </w:rPr>
        <w:t xml:space="preserve"> about 400m. </w:t>
      </w:r>
      <w:proofErr w:type="gramStart"/>
      <w:r w:rsidR="00607663">
        <w:rPr>
          <w:rFonts w:ascii="Arial" w:hAnsi="Arial"/>
        </w:rPr>
        <w:t>to</w:t>
      </w:r>
      <w:proofErr w:type="gramEnd"/>
      <w:r w:rsidR="00607663">
        <w:rPr>
          <w:rFonts w:ascii="Arial" w:hAnsi="Arial"/>
        </w:rPr>
        <w:t xml:space="preserve"> the north-</w:t>
      </w:r>
      <w:r w:rsidR="008D14CE">
        <w:rPr>
          <w:rFonts w:ascii="Arial" w:hAnsi="Arial"/>
        </w:rPr>
        <w:t>we</w:t>
      </w:r>
      <w:r w:rsidR="00607663">
        <w:rPr>
          <w:rFonts w:ascii="Arial" w:hAnsi="Arial"/>
        </w:rPr>
        <w:t>st</w:t>
      </w:r>
      <w:r w:rsidR="008D14CE">
        <w:rPr>
          <w:rFonts w:ascii="Arial" w:hAnsi="Arial"/>
        </w:rPr>
        <w:t xml:space="preserve"> again on a similar highpoint</w:t>
      </w:r>
      <w:r w:rsidR="00607663">
        <w:rPr>
          <w:rFonts w:ascii="Arial" w:hAnsi="Arial"/>
        </w:rPr>
        <w:t xml:space="preserve"> </w:t>
      </w:r>
      <w:r w:rsidR="004C0564">
        <w:rPr>
          <w:rFonts w:ascii="Arial" w:hAnsi="Arial"/>
        </w:rPr>
        <w:t xml:space="preserve">with </w:t>
      </w:r>
      <w:r w:rsidR="00607663">
        <w:rPr>
          <w:rFonts w:ascii="Arial" w:hAnsi="Arial"/>
        </w:rPr>
        <w:t>The Windmill</w:t>
      </w:r>
      <w:r w:rsidR="004C0564">
        <w:rPr>
          <w:rFonts w:ascii="Arial" w:hAnsi="Arial"/>
        </w:rPr>
        <w:t xml:space="preserve">, </w:t>
      </w:r>
      <w:proofErr w:type="spellStart"/>
      <w:r w:rsidR="004C0564">
        <w:rPr>
          <w:rFonts w:ascii="Arial" w:hAnsi="Arial"/>
        </w:rPr>
        <w:t>Dodwell</w:t>
      </w:r>
      <w:proofErr w:type="spellEnd"/>
      <w:r w:rsidR="004C0564">
        <w:rPr>
          <w:rFonts w:ascii="Arial" w:hAnsi="Arial"/>
        </w:rPr>
        <w:t xml:space="preserve"> Cottage at the top of </w:t>
      </w:r>
      <w:proofErr w:type="spellStart"/>
      <w:r w:rsidR="004C0564">
        <w:rPr>
          <w:rFonts w:ascii="Arial" w:hAnsi="Arial"/>
        </w:rPr>
        <w:t>Dodwelll</w:t>
      </w:r>
      <w:proofErr w:type="spellEnd"/>
      <w:r w:rsidR="004C0564">
        <w:rPr>
          <w:rFonts w:ascii="Arial" w:hAnsi="Arial"/>
        </w:rPr>
        <w:t xml:space="preserve"> Lane</w:t>
      </w:r>
      <w:r w:rsidR="00607663">
        <w:rPr>
          <w:rFonts w:ascii="Arial" w:hAnsi="Arial"/>
        </w:rPr>
        <w:t xml:space="preserve"> </w:t>
      </w:r>
      <w:r w:rsidR="004C0564">
        <w:rPr>
          <w:rFonts w:ascii="Arial" w:hAnsi="Arial"/>
        </w:rPr>
        <w:t xml:space="preserve">and The Thatched Cottage in Portsmouth Road, </w:t>
      </w:r>
      <w:proofErr w:type="spellStart"/>
      <w:r w:rsidR="004C0564">
        <w:rPr>
          <w:rFonts w:ascii="Arial" w:hAnsi="Arial"/>
        </w:rPr>
        <w:t>Lowford</w:t>
      </w:r>
      <w:proofErr w:type="spellEnd"/>
      <w:r w:rsidR="004C0564">
        <w:rPr>
          <w:rFonts w:ascii="Arial" w:hAnsi="Arial"/>
        </w:rPr>
        <w:t xml:space="preserve"> all approximately a kilometre and a half away.</w:t>
      </w:r>
      <w:r w:rsidR="00182F8B">
        <w:rPr>
          <w:rFonts w:ascii="Arial" w:hAnsi="Arial"/>
          <w:b/>
          <w:sz w:val="28"/>
        </w:rPr>
        <w:t xml:space="preserve"> </w:t>
      </w:r>
      <w:r w:rsidR="008D14CE">
        <w:rPr>
          <w:rFonts w:ascii="Arial" w:hAnsi="Arial"/>
          <w:b/>
          <w:sz w:val="28"/>
        </w:rPr>
        <w:t xml:space="preserve"> </w:t>
      </w:r>
      <w:r w:rsidR="008D14CE" w:rsidRPr="008D14CE">
        <w:rPr>
          <w:rFonts w:ascii="Arial" w:hAnsi="Arial"/>
        </w:rPr>
        <w:t>This building</w:t>
      </w:r>
      <w:r w:rsidR="008D14CE">
        <w:rPr>
          <w:rFonts w:ascii="Arial" w:hAnsi="Arial"/>
        </w:rPr>
        <w:t xml:space="preserve"> is far enough away from most heritage assets to not affect their settings and separated by mature trees from the closest, so not affecting that either.</w:t>
      </w:r>
    </w:p>
    <w:p w:rsidR="008D14CE" w:rsidRDefault="008D14CE" w:rsidP="006F5D89">
      <w:pPr>
        <w:ind w:right="43"/>
        <w:rPr>
          <w:rFonts w:ascii="Arial" w:hAnsi="Arial"/>
        </w:rPr>
      </w:pPr>
    </w:p>
    <w:p w:rsidR="00C360C8" w:rsidRDefault="008D14CE" w:rsidP="006F5D89">
      <w:pPr>
        <w:ind w:right="43"/>
        <w:rPr>
          <w:rFonts w:ascii="Arial" w:hAnsi="Arial"/>
          <w:b/>
        </w:rPr>
      </w:pPr>
      <w:r>
        <w:rPr>
          <w:rFonts w:ascii="Arial" w:hAnsi="Arial"/>
          <w:b/>
        </w:rPr>
        <w:t>The Proposal.</w:t>
      </w:r>
    </w:p>
    <w:p w:rsidR="00A93080" w:rsidRDefault="00C360C8" w:rsidP="006F5D89">
      <w:pPr>
        <w:ind w:right="43"/>
        <w:rPr>
          <w:rFonts w:ascii="Arial" w:hAnsi="Arial"/>
        </w:rPr>
      </w:pPr>
      <w:r w:rsidRPr="00C360C8">
        <w:rPr>
          <w:rFonts w:ascii="Arial" w:hAnsi="Arial"/>
        </w:rPr>
        <w:t>The scheme</w:t>
      </w:r>
      <w:r>
        <w:rPr>
          <w:rFonts w:ascii="Arial" w:hAnsi="Arial"/>
        </w:rPr>
        <w:t xml:space="preserve"> is to return the building to its original residential use, albeit in numerous flats as opposed to one expansive dwelling, under</w:t>
      </w:r>
      <w:r w:rsidRPr="00C360C8">
        <w:rPr>
          <w:rFonts w:ascii="Arial" w:hAnsi="Arial"/>
        </w:rPr>
        <w:t xml:space="preserve"> </w:t>
      </w:r>
      <w:r>
        <w:rPr>
          <w:rFonts w:ascii="Arial" w:hAnsi="Arial"/>
        </w:rPr>
        <w:t>the umbrella of Policy S5 for conversion of existing buildings in the countryside.  From a conservation perspective no problem, it will retain an interesting building in the countryside in its mostly original setting, however there are some points to note.</w:t>
      </w:r>
    </w:p>
    <w:p w:rsidR="00C360C8" w:rsidRDefault="00C360C8" w:rsidP="006F5D89">
      <w:pPr>
        <w:ind w:right="43"/>
        <w:rPr>
          <w:rFonts w:ascii="Arial" w:hAnsi="Arial"/>
        </w:rPr>
      </w:pPr>
    </w:p>
    <w:p w:rsidR="001E6EEA" w:rsidRDefault="00E2132C" w:rsidP="006F5D89">
      <w:pPr>
        <w:ind w:right="43"/>
        <w:rPr>
          <w:rFonts w:ascii="Arial" w:hAnsi="Arial"/>
        </w:rPr>
      </w:pPr>
      <w:r>
        <w:rPr>
          <w:rFonts w:ascii="Arial" w:hAnsi="Arial"/>
        </w:rPr>
        <w:t xml:space="preserve">The </w:t>
      </w:r>
      <w:r w:rsidR="00C360C8">
        <w:rPr>
          <w:rFonts w:ascii="Arial" w:hAnsi="Arial"/>
        </w:rPr>
        <w:t>A</w:t>
      </w:r>
      <w:r>
        <w:rPr>
          <w:rFonts w:ascii="Arial" w:hAnsi="Arial"/>
        </w:rPr>
        <w:t xml:space="preserve">nnexe has been included within </w:t>
      </w:r>
      <w:r w:rsidR="00C360C8">
        <w:rPr>
          <w:rFonts w:ascii="Arial" w:hAnsi="Arial"/>
        </w:rPr>
        <w:t xml:space="preserve">this, but </w:t>
      </w:r>
      <w:r>
        <w:rPr>
          <w:rFonts w:ascii="Arial" w:hAnsi="Arial"/>
        </w:rPr>
        <w:t xml:space="preserve">this structure certainly appears to me to be a building of a temporary nature </w:t>
      </w:r>
      <w:r w:rsidR="00C360C8">
        <w:rPr>
          <w:rFonts w:ascii="Arial" w:hAnsi="Arial"/>
        </w:rPr>
        <w:t xml:space="preserve">(like a temporary classroom) </w:t>
      </w:r>
      <w:r>
        <w:rPr>
          <w:rFonts w:ascii="Arial" w:hAnsi="Arial"/>
        </w:rPr>
        <w:t>and not</w:t>
      </w:r>
      <w:r w:rsidR="00762A21">
        <w:rPr>
          <w:rFonts w:ascii="Arial" w:hAnsi="Arial"/>
        </w:rPr>
        <w:t xml:space="preserve"> erected for residential use,</w:t>
      </w:r>
      <w:r>
        <w:rPr>
          <w:rFonts w:ascii="Arial" w:hAnsi="Arial"/>
        </w:rPr>
        <w:t xml:space="preserve"> contra</w:t>
      </w:r>
      <w:r w:rsidR="00762A21">
        <w:rPr>
          <w:rFonts w:ascii="Arial" w:hAnsi="Arial"/>
        </w:rPr>
        <w:t>ry</w:t>
      </w:r>
      <w:r>
        <w:rPr>
          <w:rFonts w:ascii="Arial" w:hAnsi="Arial"/>
        </w:rPr>
        <w:t xml:space="preserve"> of the second policy quote </w:t>
      </w:r>
      <w:r w:rsidR="001E6EEA">
        <w:rPr>
          <w:rFonts w:ascii="Arial" w:hAnsi="Arial"/>
        </w:rPr>
        <w:t>“The buildings must be of a permanent construction etc.“  The building is of timber panel construction and will be nowhere near current thermal requirements or expected life</w:t>
      </w:r>
      <w:r w:rsidR="00762A21">
        <w:rPr>
          <w:rFonts w:ascii="Arial" w:hAnsi="Arial"/>
        </w:rPr>
        <w:t xml:space="preserve"> span.</w:t>
      </w:r>
      <w:r w:rsidR="001E6EEA">
        <w:rPr>
          <w:rFonts w:ascii="Arial" w:hAnsi="Arial"/>
        </w:rPr>
        <w:t xml:space="preserve"> </w:t>
      </w:r>
    </w:p>
    <w:p w:rsidR="00C360C8" w:rsidRDefault="001E6EEA" w:rsidP="00762A21">
      <w:pPr>
        <w:ind w:right="-241"/>
        <w:rPr>
          <w:rFonts w:ascii="Arial" w:hAnsi="Arial"/>
        </w:rPr>
      </w:pPr>
      <w:r>
        <w:rPr>
          <w:rFonts w:ascii="Arial" w:hAnsi="Arial"/>
        </w:rPr>
        <w:t xml:space="preserve">The Pavilion is, from memory, of timber construction </w:t>
      </w:r>
      <w:r w:rsidR="00762A21">
        <w:rPr>
          <w:rFonts w:ascii="Arial" w:hAnsi="Arial"/>
        </w:rPr>
        <w:t xml:space="preserve">too </w:t>
      </w:r>
      <w:r>
        <w:rPr>
          <w:rFonts w:ascii="Arial" w:hAnsi="Arial"/>
        </w:rPr>
        <w:t xml:space="preserve">on a solid base, with render to the outside walls and much older than the annexe.  </w:t>
      </w:r>
      <w:r w:rsidR="00BF6B72">
        <w:rPr>
          <w:rFonts w:ascii="Arial" w:hAnsi="Arial"/>
        </w:rPr>
        <w:t xml:space="preserve">It has obviously been there for </w:t>
      </w:r>
      <w:r w:rsidR="00E04C07">
        <w:rPr>
          <w:rFonts w:ascii="Arial" w:hAnsi="Arial"/>
        </w:rPr>
        <w:t xml:space="preserve">many </w:t>
      </w:r>
      <w:r w:rsidR="00BF6B72">
        <w:rPr>
          <w:rFonts w:ascii="Arial" w:hAnsi="Arial"/>
        </w:rPr>
        <w:t xml:space="preserve">years overlooking what was the tennis court, so </w:t>
      </w:r>
      <w:r w:rsidR="00C360C8">
        <w:rPr>
          <w:rFonts w:ascii="Arial" w:hAnsi="Arial"/>
        </w:rPr>
        <w:t xml:space="preserve">dates </w:t>
      </w:r>
      <w:r w:rsidR="00BF6B72">
        <w:rPr>
          <w:rFonts w:ascii="Arial" w:hAnsi="Arial"/>
        </w:rPr>
        <w:t>from a more genteel time</w:t>
      </w:r>
      <w:r w:rsidR="00762A21">
        <w:rPr>
          <w:rFonts w:ascii="Arial" w:hAnsi="Arial"/>
        </w:rPr>
        <w:t>, possibly of similar age to the house</w:t>
      </w:r>
      <w:r w:rsidR="00565D1E">
        <w:rPr>
          <w:rFonts w:ascii="Arial" w:hAnsi="Arial"/>
        </w:rPr>
        <w:t>,</w:t>
      </w:r>
      <w:r w:rsidR="00BF6B72">
        <w:rPr>
          <w:rFonts w:ascii="Arial" w:hAnsi="Arial"/>
        </w:rPr>
        <w:t xml:space="preserve"> mak</w:t>
      </w:r>
      <w:r w:rsidR="00762A21">
        <w:rPr>
          <w:rFonts w:ascii="Arial" w:hAnsi="Arial"/>
        </w:rPr>
        <w:t>ing</w:t>
      </w:r>
      <w:r w:rsidR="00BF6B72">
        <w:rPr>
          <w:rFonts w:ascii="Arial" w:hAnsi="Arial"/>
        </w:rPr>
        <w:t xml:space="preserve"> a positive contribution to the setting of the main house, unlike the annexe.</w:t>
      </w:r>
    </w:p>
    <w:p w:rsidR="00684193" w:rsidRDefault="0057122B" w:rsidP="006F5D89">
      <w:pPr>
        <w:ind w:right="43"/>
        <w:rPr>
          <w:rFonts w:ascii="Arial" w:hAnsi="Arial"/>
        </w:rPr>
      </w:pPr>
      <w:r>
        <w:rPr>
          <w:rFonts w:ascii="Arial" w:hAnsi="Arial"/>
        </w:rPr>
        <w:t xml:space="preserve">The Main House </w:t>
      </w:r>
      <w:r w:rsidR="00D07F98">
        <w:rPr>
          <w:rFonts w:ascii="Arial" w:hAnsi="Arial"/>
        </w:rPr>
        <w:t>appears to be built of Beaulieu bricks which were only available until 1935 but the original looking windows look late Victorian</w:t>
      </w:r>
      <w:r w:rsidR="00772C10">
        <w:rPr>
          <w:rFonts w:ascii="Arial" w:hAnsi="Arial"/>
        </w:rPr>
        <w:t xml:space="preserve"> </w:t>
      </w:r>
      <w:r w:rsidR="00684193">
        <w:rPr>
          <w:rFonts w:ascii="Arial" w:hAnsi="Arial"/>
        </w:rPr>
        <w:t xml:space="preserve">with French influenced slated mansard roof with period influenced decorative dormer window heads.  On the northern face of the eastern corner of the building is an iron escape staircase in typically blunt fashion, detracting from the buildings appearance.  </w:t>
      </w:r>
    </w:p>
    <w:p w:rsidR="00762A21" w:rsidRDefault="00684193" w:rsidP="006F5D89">
      <w:pPr>
        <w:ind w:right="43"/>
        <w:rPr>
          <w:rFonts w:ascii="Arial" w:hAnsi="Arial"/>
        </w:rPr>
      </w:pPr>
      <w:r>
        <w:rPr>
          <w:rFonts w:ascii="Arial" w:hAnsi="Arial"/>
        </w:rPr>
        <w:t xml:space="preserve">The drawings indicate this staircase being retained but as the internal one is to be a protected space under building regulations, one questions the need to retain this inelegant structure, particularly as it appears to exceed 6m high which </w:t>
      </w:r>
      <w:proofErr w:type="spellStart"/>
      <w:r w:rsidR="00762A21">
        <w:rPr>
          <w:rFonts w:ascii="Arial" w:hAnsi="Arial"/>
        </w:rPr>
        <w:t>Bidg</w:t>
      </w:r>
      <w:proofErr w:type="spellEnd"/>
      <w:r w:rsidR="00762A21">
        <w:rPr>
          <w:rFonts w:ascii="Arial" w:hAnsi="Arial"/>
        </w:rPr>
        <w:t xml:space="preserve">. </w:t>
      </w:r>
      <w:proofErr w:type="spellStart"/>
      <w:r w:rsidR="00A93080">
        <w:rPr>
          <w:rFonts w:ascii="Arial" w:hAnsi="Arial"/>
        </w:rPr>
        <w:t>R</w:t>
      </w:r>
      <w:r>
        <w:rPr>
          <w:rFonts w:ascii="Arial" w:hAnsi="Arial"/>
        </w:rPr>
        <w:t>egs</w:t>
      </w:r>
      <w:proofErr w:type="spellEnd"/>
      <w:r w:rsidR="00762A21">
        <w:rPr>
          <w:rFonts w:ascii="Arial" w:hAnsi="Arial"/>
        </w:rPr>
        <w:t>.</w:t>
      </w:r>
      <w:r>
        <w:rPr>
          <w:rFonts w:ascii="Arial" w:hAnsi="Arial"/>
        </w:rPr>
        <w:t xml:space="preserve"> demand should be enclosed</w:t>
      </w:r>
      <w:r w:rsidR="00772C10">
        <w:rPr>
          <w:rFonts w:ascii="Arial" w:hAnsi="Arial"/>
        </w:rPr>
        <w:t xml:space="preserve"> </w:t>
      </w:r>
      <w:r>
        <w:rPr>
          <w:rFonts w:ascii="Arial" w:hAnsi="Arial"/>
        </w:rPr>
        <w:t>to ensure safe use in bad weather.</w:t>
      </w:r>
    </w:p>
    <w:p w:rsidR="00A93080" w:rsidRDefault="00A93080" w:rsidP="006F5D89">
      <w:pPr>
        <w:ind w:right="43"/>
        <w:rPr>
          <w:rFonts w:ascii="Arial" w:hAnsi="Arial"/>
        </w:rPr>
      </w:pPr>
    </w:p>
    <w:p w:rsidR="00A93080" w:rsidRDefault="00A93080" w:rsidP="006F5D89">
      <w:pPr>
        <w:ind w:right="43"/>
        <w:rPr>
          <w:rFonts w:ascii="Arial" w:hAnsi="Arial"/>
          <w:b/>
        </w:rPr>
      </w:pPr>
      <w:r>
        <w:rPr>
          <w:rFonts w:ascii="Arial" w:hAnsi="Arial"/>
          <w:b/>
        </w:rPr>
        <w:t>Conclusion.</w:t>
      </w:r>
    </w:p>
    <w:p w:rsidR="00A93080" w:rsidRDefault="00A93080" w:rsidP="00762A21">
      <w:pPr>
        <w:ind w:right="-241"/>
        <w:rPr>
          <w:rFonts w:ascii="Arial" w:hAnsi="Arial"/>
        </w:rPr>
      </w:pPr>
      <w:r w:rsidRPr="00A93080">
        <w:rPr>
          <w:rFonts w:ascii="Arial" w:hAnsi="Arial"/>
        </w:rPr>
        <w:t>Conversion of the main building</w:t>
      </w:r>
      <w:r w:rsidR="00772C10" w:rsidRPr="00A93080">
        <w:rPr>
          <w:rFonts w:ascii="Arial" w:hAnsi="Arial"/>
        </w:rPr>
        <w:t xml:space="preserve"> </w:t>
      </w:r>
      <w:r>
        <w:rPr>
          <w:rFonts w:ascii="Arial" w:hAnsi="Arial"/>
        </w:rPr>
        <w:t xml:space="preserve">is no problem but the fire escape ruins the look of the building from the eastern side and one questions the suitability of converting the annexe, particularly vis-à-vis Policy S5 as quoted.  Holding </w:t>
      </w:r>
      <w:r w:rsidR="00762A21">
        <w:rPr>
          <w:rFonts w:ascii="Arial" w:hAnsi="Arial"/>
        </w:rPr>
        <w:t>o</w:t>
      </w:r>
      <w:r>
        <w:rPr>
          <w:rFonts w:ascii="Arial" w:hAnsi="Arial"/>
        </w:rPr>
        <w:t>bjection.</w:t>
      </w:r>
    </w:p>
    <w:p w:rsidR="00024FFE" w:rsidRPr="00024FFE" w:rsidRDefault="00A93080" w:rsidP="00024FFE">
      <w:pPr>
        <w:rPr>
          <w:rFonts w:ascii="Arial" w:hAnsi="Arial"/>
          <w:color w:val="222222"/>
        </w:rPr>
      </w:pPr>
      <w:r>
        <w:rPr>
          <w:rFonts w:ascii="Arial" w:hAnsi="Arial"/>
        </w:rPr>
        <w:t xml:space="preserve">12.12.2023. </w:t>
      </w:r>
      <w:r w:rsidR="00024FFE" w:rsidRPr="00024FFE">
        <w:rPr>
          <w:rFonts w:ascii="Arial" w:hAnsi="Arial"/>
          <w:b/>
          <w:color w:val="0000FF"/>
          <w:shd w:val="clear" w:color="auto" w:fill="FFFFFF"/>
        </w:rPr>
        <w:t>Tim J S Dyer,</w:t>
      </w:r>
      <w:r w:rsidR="00024FFE" w:rsidRPr="00024FFE">
        <w:rPr>
          <w:rFonts w:ascii="Arial" w:hAnsi="Arial"/>
          <w:color w:val="0000FF"/>
        </w:rPr>
        <w:t> </w:t>
      </w:r>
      <w:proofErr w:type="spellStart"/>
      <w:r w:rsidR="00024FFE" w:rsidRPr="00024FFE">
        <w:rPr>
          <w:rFonts w:ascii="Arial" w:hAnsi="Arial"/>
          <w:color w:val="666666"/>
          <w:sz w:val="15"/>
          <w:szCs w:val="15"/>
          <w:shd w:val="clear" w:color="auto" w:fill="FFFFFF"/>
        </w:rPr>
        <w:t>B.Sc.</w:t>
      </w:r>
      <w:proofErr w:type="gramStart"/>
      <w:r w:rsidR="00024FFE" w:rsidRPr="00024FFE">
        <w:rPr>
          <w:rFonts w:ascii="Arial" w:hAnsi="Arial"/>
          <w:color w:val="666666"/>
          <w:sz w:val="15"/>
          <w:szCs w:val="15"/>
          <w:shd w:val="clear" w:color="auto" w:fill="FFFFFF"/>
        </w:rPr>
        <w:t>,Dip.Arch</w:t>
      </w:r>
      <w:proofErr w:type="spellEnd"/>
      <w:proofErr w:type="gramEnd"/>
      <w:r w:rsidR="00024FFE" w:rsidRPr="00024FFE">
        <w:rPr>
          <w:rFonts w:ascii="Arial" w:hAnsi="Arial"/>
          <w:color w:val="666666"/>
          <w:sz w:val="15"/>
          <w:szCs w:val="15"/>
          <w:shd w:val="clear" w:color="auto" w:fill="FFFFFF"/>
        </w:rPr>
        <w:t>.(</w:t>
      </w:r>
      <w:proofErr w:type="spellStart"/>
      <w:r w:rsidR="00024FFE" w:rsidRPr="00024FFE">
        <w:rPr>
          <w:rFonts w:ascii="Arial" w:hAnsi="Arial"/>
          <w:color w:val="666666"/>
          <w:sz w:val="15"/>
          <w:szCs w:val="15"/>
          <w:shd w:val="clear" w:color="auto" w:fill="FFFFFF"/>
        </w:rPr>
        <w:t>Birm</w:t>
      </w:r>
      <w:proofErr w:type="spellEnd"/>
      <w:r w:rsidR="00024FFE" w:rsidRPr="00024FFE">
        <w:rPr>
          <w:rFonts w:ascii="Arial" w:hAnsi="Arial"/>
          <w:color w:val="666666"/>
          <w:sz w:val="15"/>
          <w:szCs w:val="15"/>
          <w:shd w:val="clear" w:color="auto" w:fill="FFFFFF"/>
        </w:rPr>
        <w:t xml:space="preserve">), </w:t>
      </w:r>
      <w:proofErr w:type="spellStart"/>
      <w:r w:rsidR="00024FFE" w:rsidRPr="00024FFE">
        <w:rPr>
          <w:rFonts w:ascii="Arial" w:hAnsi="Arial"/>
          <w:color w:val="666666"/>
          <w:sz w:val="15"/>
          <w:szCs w:val="15"/>
          <w:shd w:val="clear" w:color="auto" w:fill="FFFFFF"/>
        </w:rPr>
        <w:t>Grad.Dip.Conservation</w:t>
      </w:r>
      <w:proofErr w:type="spellEnd"/>
      <w:r w:rsidR="00024FFE" w:rsidRPr="00024FFE">
        <w:rPr>
          <w:rFonts w:ascii="Arial" w:hAnsi="Arial"/>
          <w:color w:val="666666"/>
          <w:sz w:val="15"/>
          <w:szCs w:val="15"/>
          <w:shd w:val="clear" w:color="auto" w:fill="FFFFFF"/>
        </w:rPr>
        <w:t>(AA), RIBA.</w:t>
      </w:r>
      <w:r w:rsidR="00024FFE">
        <w:rPr>
          <w:rFonts w:ascii="Arial" w:hAnsi="Arial"/>
          <w:color w:val="666666"/>
          <w:sz w:val="15"/>
          <w:szCs w:val="15"/>
          <w:shd w:val="clear" w:color="auto" w:fill="FFFFFF"/>
        </w:rPr>
        <w:t xml:space="preserve"> </w:t>
      </w:r>
      <w:proofErr w:type="gramStart"/>
      <w:r w:rsidR="00024FFE" w:rsidRPr="00024FFE">
        <w:rPr>
          <w:rFonts w:ascii="Arial" w:hAnsi="Arial"/>
          <w:color w:val="0000FF"/>
          <w:sz w:val="15"/>
          <w:szCs w:val="15"/>
        </w:rPr>
        <w:t>Built Heritage Consultant.</w:t>
      </w:r>
      <w:proofErr w:type="gramEnd"/>
      <w:r w:rsidR="00024FFE" w:rsidRPr="00024FFE">
        <w:rPr>
          <w:rFonts w:ascii="Arial" w:hAnsi="Arial"/>
          <w:color w:val="222222"/>
        </w:rPr>
        <w:t> </w:t>
      </w:r>
    </w:p>
    <w:p w:rsidR="00303620" w:rsidRPr="00A93080" w:rsidRDefault="00772C10" w:rsidP="006F5D89">
      <w:pPr>
        <w:ind w:right="43"/>
        <w:rPr>
          <w:rFonts w:ascii="Arial" w:hAnsi="Arial"/>
        </w:rPr>
      </w:pPr>
      <w:r w:rsidRPr="00A93080">
        <w:rPr>
          <w:rFonts w:ascii="Arial" w:hAnsi="Arial"/>
        </w:rPr>
        <w:t xml:space="preserve">                                                                                                                                                                                                          </w:t>
      </w:r>
    </w:p>
    <w:p w:rsidR="00303620" w:rsidRDefault="00303620" w:rsidP="006F5D89">
      <w:pPr>
        <w:ind w:right="43"/>
        <w:rPr>
          <w:rFonts w:ascii="Arial" w:hAnsi="Arial"/>
        </w:rPr>
      </w:pPr>
    </w:p>
    <w:p w:rsidR="00182F8B" w:rsidRPr="008D14CE" w:rsidRDefault="00182F8B" w:rsidP="006F5D89">
      <w:pPr>
        <w:ind w:right="43"/>
        <w:rPr>
          <w:rFonts w:ascii="Arial" w:hAnsi="Arial"/>
          <w:sz w:val="28"/>
        </w:rPr>
      </w:pPr>
    </w:p>
    <w:sectPr w:rsidR="00182F8B" w:rsidRPr="008D14CE" w:rsidSect="00762A21">
      <w:pgSz w:w="11900" w:h="16840"/>
      <w:pgMar w:top="851" w:right="141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182F8B"/>
    <w:rsid w:val="00024FFE"/>
    <w:rsid w:val="00163634"/>
    <w:rsid w:val="00182F8B"/>
    <w:rsid w:val="001E6EEA"/>
    <w:rsid w:val="00303620"/>
    <w:rsid w:val="004C0564"/>
    <w:rsid w:val="00565D1E"/>
    <w:rsid w:val="0057122B"/>
    <w:rsid w:val="00607663"/>
    <w:rsid w:val="00684193"/>
    <w:rsid w:val="006F5D89"/>
    <w:rsid w:val="00762A21"/>
    <w:rsid w:val="00772C10"/>
    <w:rsid w:val="008D14CE"/>
    <w:rsid w:val="00A93080"/>
    <w:rsid w:val="00BF6B72"/>
    <w:rsid w:val="00C360C8"/>
    <w:rsid w:val="00D07F98"/>
    <w:rsid w:val="00D20039"/>
    <w:rsid w:val="00E04C07"/>
    <w:rsid w:val="00E2132C"/>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73B"/>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024FFE"/>
  </w:style>
</w:styles>
</file>

<file path=word/webSettings.xml><?xml version="1.0" encoding="utf-8"?>
<w:webSettings xmlns:r="http://schemas.openxmlformats.org/officeDocument/2006/relationships" xmlns:w="http://schemas.openxmlformats.org/wordprocessingml/2006/main">
  <w:divs>
    <w:div w:id="1650934882">
      <w:bodyDiv w:val="1"/>
      <w:marLeft w:val="0"/>
      <w:marRight w:val="0"/>
      <w:marTop w:val="0"/>
      <w:marBottom w:val="0"/>
      <w:divBdr>
        <w:top w:val="none" w:sz="0" w:space="0" w:color="auto"/>
        <w:left w:val="none" w:sz="0" w:space="0" w:color="auto"/>
        <w:bottom w:val="none" w:sz="0" w:space="0" w:color="auto"/>
        <w:right w:val="none" w:sz="0" w:space="0" w:color="auto"/>
      </w:divBdr>
      <w:divsChild>
        <w:div w:id="193766853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1</Pages>
  <Words>237</Words>
  <Characters>1356</Characters>
  <Application>Microsoft Word 12.1.0</Application>
  <DocSecurity>0</DocSecurity>
  <Lines>11</Lines>
  <Paragraphs>2</Paragraphs>
  <ScaleCrop>false</ScaleCrop>
  <LinksUpToDate>false</LinksUpToDate>
  <CharactersWithSpaces>1665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5</cp:revision>
  <dcterms:created xsi:type="dcterms:W3CDTF">2023-12-11T10:22:00Z</dcterms:created>
  <dcterms:modified xsi:type="dcterms:W3CDTF">2023-12-12T12:44:00Z</dcterms:modified>
</cp:coreProperties>
</file>