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EE746" w14:textId="77777777" w:rsidR="003620DA" w:rsidRPr="00701D36" w:rsidRDefault="003620DA" w:rsidP="003620DA">
      <w:pPr>
        <w:spacing w:after="0"/>
        <w:rPr>
          <w:b/>
        </w:rPr>
      </w:pPr>
      <w:r w:rsidRPr="00701D36">
        <w:rPr>
          <w:b/>
        </w:rPr>
        <w:t xml:space="preserve">Planning Policy Comments by Warren Jackson-Hookins (Planning Policy Specialist) </w:t>
      </w:r>
    </w:p>
    <w:p w14:paraId="2CA42108" w14:textId="431B0855" w:rsidR="00247A82" w:rsidRDefault="003620DA" w:rsidP="00247A82">
      <w:pPr>
        <w:spacing w:after="0"/>
        <w:rPr>
          <w:rFonts w:ascii="Arial" w:hAnsi="Arial" w:cs="Arial"/>
          <w:sz w:val="17"/>
          <w:szCs w:val="17"/>
        </w:rPr>
      </w:pPr>
      <w:r w:rsidRPr="00701D36">
        <w:rPr>
          <w:b/>
        </w:rPr>
        <w:t xml:space="preserve">Site Address: </w:t>
      </w:r>
      <w:r w:rsidR="00701D36" w:rsidRPr="00701D36">
        <w:rPr>
          <w:b/>
        </w:rPr>
        <w:t>Land adjoining Chalcroft Business Park, Burnetts Lane, West End</w:t>
      </w:r>
      <w:r w:rsidRPr="00C87A91">
        <w:rPr>
          <w:rFonts w:ascii="Arial" w:hAnsi="Arial" w:cs="Arial"/>
          <w:sz w:val="17"/>
          <w:szCs w:val="17"/>
          <w:highlight w:val="yellow"/>
        </w:rPr>
        <w:br/>
      </w:r>
      <w:r w:rsidRPr="00247A82">
        <w:rPr>
          <w:b/>
        </w:rPr>
        <w:t xml:space="preserve">Proposal: </w:t>
      </w:r>
      <w:r w:rsidR="00247A82" w:rsidRPr="00247A82">
        <w:rPr>
          <w:b/>
        </w:rPr>
        <w:t>Outline application for up to 4,130sqm of commercial floorspace (Use Classes E(g)(ii), (iii) and B8) to include farm shop (Use Class E(a)) of up to 327sqm, parking and yard areas (including accessible spaces), landscape buffers and acoustic mitigation. Formation of vehicular and pedestrian access to estate road. Access considered only</w:t>
      </w:r>
      <w:r w:rsidR="003C66BC">
        <w:rPr>
          <w:b/>
        </w:rPr>
        <w:t>.</w:t>
      </w:r>
    </w:p>
    <w:p w14:paraId="63B6789B" w14:textId="7CE30783" w:rsidR="003620DA" w:rsidRPr="00C87A91" w:rsidRDefault="003620DA" w:rsidP="00247A82">
      <w:pPr>
        <w:spacing w:after="0"/>
        <w:rPr>
          <w:b/>
        </w:rPr>
      </w:pPr>
      <w:r w:rsidRPr="00C87A91">
        <w:rPr>
          <w:b/>
        </w:rPr>
        <w:t xml:space="preserve">Date of Comments: </w:t>
      </w:r>
      <w:r w:rsidR="00C87A91" w:rsidRPr="00C87A91">
        <w:rPr>
          <w:b/>
        </w:rPr>
        <w:t>18 December 2023</w:t>
      </w:r>
    </w:p>
    <w:p w14:paraId="6A3DB524" w14:textId="77777777" w:rsidR="003620DA" w:rsidRPr="00701D36" w:rsidRDefault="003620DA" w:rsidP="003620DA">
      <w:pPr>
        <w:spacing w:after="0"/>
      </w:pPr>
    </w:p>
    <w:p w14:paraId="5C5B06F6" w14:textId="77777777" w:rsidR="003620DA" w:rsidRPr="00701D36" w:rsidRDefault="003620DA" w:rsidP="003620DA">
      <w:pPr>
        <w:rPr>
          <w:b/>
          <w:bCs/>
          <w:u w:val="single"/>
        </w:rPr>
      </w:pPr>
      <w:r w:rsidRPr="00701D36">
        <w:rPr>
          <w:b/>
          <w:bCs/>
          <w:u w:val="single"/>
        </w:rPr>
        <w:t>Planning Policy Comments</w:t>
      </w:r>
    </w:p>
    <w:p w14:paraId="2B26DFE3" w14:textId="457D0056" w:rsidR="003620DA" w:rsidRPr="00701D36" w:rsidRDefault="003620DA" w:rsidP="003620DA">
      <w:r w:rsidRPr="00701D36">
        <w:t xml:space="preserve">The Council adopted the Eastleigh Borough Local Plan 2016-2036 on 25th April 2022. This document now forms the planning policy framework for the borough </w:t>
      </w:r>
      <w:r w:rsidR="001238AD" w:rsidRPr="00701D36">
        <w:t xml:space="preserve">to </w:t>
      </w:r>
      <w:r w:rsidRPr="00701D36">
        <w:t xml:space="preserve">2036. </w:t>
      </w:r>
    </w:p>
    <w:p w14:paraId="0D67DD1C" w14:textId="0C1B9ADE" w:rsidR="003620DA" w:rsidRPr="009D36FF" w:rsidRDefault="005647DC" w:rsidP="003620DA">
      <w:pPr>
        <w:rPr>
          <w:u w:val="single"/>
        </w:rPr>
      </w:pPr>
      <w:r>
        <w:rPr>
          <w:u w:val="single"/>
        </w:rPr>
        <w:t>Principle of Employment Development</w:t>
      </w:r>
    </w:p>
    <w:p w14:paraId="4C9EB216" w14:textId="26B88AEB" w:rsidR="00226C6F" w:rsidRPr="009D36FF" w:rsidRDefault="003620DA" w:rsidP="003620DA">
      <w:r w:rsidRPr="009D36FF">
        <w:t xml:space="preserve">The site is </w:t>
      </w:r>
      <w:r w:rsidR="00701D36" w:rsidRPr="009D36FF">
        <w:t>allocated for employment development in the adopted Local Plan. Therefore,</w:t>
      </w:r>
      <w:r w:rsidR="00AB4974">
        <w:t xml:space="preserve"> </w:t>
      </w:r>
      <w:r w:rsidR="00701D36" w:rsidRPr="009D36FF">
        <w:t xml:space="preserve">the principle of </w:t>
      </w:r>
      <w:r w:rsidR="00226C6F" w:rsidRPr="009D36FF">
        <w:t>Class E(g((i)(ii)(iii</w:t>
      </w:r>
      <w:r w:rsidR="00AB4974">
        <w:t>)</w:t>
      </w:r>
      <w:r w:rsidR="00226C6F" w:rsidRPr="009D36FF">
        <w:t xml:space="preserve"> and B8 </w:t>
      </w:r>
      <w:proofErr w:type="gramStart"/>
      <w:r w:rsidR="00226C6F" w:rsidRPr="009D36FF">
        <w:t>is considered to be</w:t>
      </w:r>
      <w:proofErr w:type="gramEnd"/>
      <w:r w:rsidR="00226C6F" w:rsidRPr="009D36FF">
        <w:t xml:space="preserve"> acceptable in principle on this site. </w:t>
      </w:r>
    </w:p>
    <w:p w14:paraId="17B1CDC9" w14:textId="2BEEE03E" w:rsidR="006A6F88" w:rsidRPr="009D36FF" w:rsidRDefault="00637EEB" w:rsidP="003620DA">
      <w:pPr>
        <w:rPr>
          <w:u w:val="single"/>
        </w:rPr>
      </w:pPr>
      <w:r w:rsidRPr="009D36FF">
        <w:t xml:space="preserve">While the site is </w:t>
      </w:r>
      <w:r w:rsidR="00201C91" w:rsidRPr="009D36FF">
        <w:t>allocated for employment uses, the amount</w:t>
      </w:r>
      <w:r w:rsidR="00AB4974">
        <w:t xml:space="preserve"> of floorspace</w:t>
      </w:r>
      <w:r w:rsidR="00201C91" w:rsidRPr="009D36FF">
        <w:t xml:space="preserve"> proposed </w:t>
      </w:r>
      <w:r w:rsidR="00AB4974">
        <w:t xml:space="preserve">(4,130sq.m) </w:t>
      </w:r>
      <w:r w:rsidR="00201C91" w:rsidRPr="009D36FF">
        <w:t>is noted to be substantially below the 6,400sq.m allocated in adopted Lo</w:t>
      </w:r>
      <w:r w:rsidR="00D71813">
        <w:t>c</w:t>
      </w:r>
      <w:r w:rsidR="00201C91" w:rsidRPr="009D36FF">
        <w:t xml:space="preserve">al Plan site allocation policy WE2, Land </w:t>
      </w:r>
      <w:r w:rsidR="007F7215" w:rsidRPr="009D36FF">
        <w:t xml:space="preserve">adjoining the Chalcroft Business Park.  The applicant has </w:t>
      </w:r>
      <w:r w:rsidR="007F7215" w:rsidRPr="002D644E">
        <w:t xml:space="preserve">provided a justification </w:t>
      </w:r>
      <w:r w:rsidR="002D644E">
        <w:t xml:space="preserve">in the submitted Planning Statement </w:t>
      </w:r>
      <w:r w:rsidR="007F7215" w:rsidRPr="002D644E">
        <w:t xml:space="preserve">for why </w:t>
      </w:r>
      <w:r w:rsidR="003C44CB" w:rsidRPr="002D644E">
        <w:t>it hasn’t been possible to provide</w:t>
      </w:r>
      <w:r w:rsidR="002D644E">
        <w:t xml:space="preserve"> for</w:t>
      </w:r>
      <w:r w:rsidR="003C44CB" w:rsidRPr="002D644E">
        <w:t xml:space="preserve"> the approximate amount </w:t>
      </w:r>
      <w:r w:rsidR="00D71813">
        <w:t>which is referenced</w:t>
      </w:r>
      <w:r w:rsidR="003C44CB" w:rsidRPr="002D644E">
        <w:t xml:space="preserve"> in the policy </w:t>
      </w:r>
      <w:r w:rsidR="00D71813">
        <w:t xml:space="preserve">due to the need to achieve a </w:t>
      </w:r>
      <w:r w:rsidR="002E6DB3" w:rsidRPr="002D644E">
        <w:t xml:space="preserve">balance between </w:t>
      </w:r>
      <w:r w:rsidR="00DE0AF4" w:rsidRPr="002D644E">
        <w:t xml:space="preserve">environmental protection and enhancement, </w:t>
      </w:r>
      <w:r w:rsidR="002E6DB3" w:rsidRPr="002D644E">
        <w:t xml:space="preserve">the </w:t>
      </w:r>
      <w:r w:rsidR="00DE0AF4" w:rsidRPr="002D644E">
        <w:t xml:space="preserve">protection of </w:t>
      </w:r>
      <w:r w:rsidR="00DE0AF4" w:rsidRPr="001B1751">
        <w:t>residential amenity through buffering and acoustic treatments</w:t>
      </w:r>
      <w:r w:rsidR="002E6DB3" w:rsidRPr="001B1751">
        <w:t xml:space="preserve">. These reasons </w:t>
      </w:r>
      <w:proofErr w:type="gramStart"/>
      <w:r w:rsidR="002E6DB3" w:rsidRPr="001B1751">
        <w:t>are considered to be</w:t>
      </w:r>
      <w:proofErr w:type="gramEnd"/>
      <w:r w:rsidR="002E6DB3" w:rsidRPr="001B1751">
        <w:t xml:space="preserve"> acceptable for proposing a lower </w:t>
      </w:r>
      <w:r w:rsidR="009D36FF" w:rsidRPr="001B1751">
        <w:t>employment floorspace</w:t>
      </w:r>
      <w:r w:rsidR="006A6F88" w:rsidRPr="001B1751">
        <w:t xml:space="preserve"> </w:t>
      </w:r>
      <w:r w:rsidR="009D36FF" w:rsidRPr="001B1751">
        <w:t xml:space="preserve">figure compared to that stated in the policy text. </w:t>
      </w:r>
      <w:r w:rsidR="00A86041">
        <w:t xml:space="preserve">It is also accepted that this </w:t>
      </w:r>
      <w:r w:rsidR="00D71813">
        <w:t xml:space="preserve">lower floorspace figure factors in </w:t>
      </w:r>
      <w:r w:rsidR="002D644E" w:rsidRPr="001B1751">
        <w:t>design</w:t>
      </w:r>
      <w:r w:rsidR="001B1751" w:rsidRPr="001B1751">
        <w:t xml:space="preserve"> and market-led</w:t>
      </w:r>
      <w:r w:rsidR="002D644E" w:rsidRPr="001B1751">
        <w:t xml:space="preserve"> considerations whereby E(g)(i) office</w:t>
      </w:r>
      <w:r w:rsidR="00D71813">
        <w:t xml:space="preserve">s </w:t>
      </w:r>
      <w:r w:rsidR="002D644E" w:rsidRPr="001B1751">
        <w:t xml:space="preserve">whilst </w:t>
      </w:r>
      <w:r w:rsidR="001B1751" w:rsidRPr="001B1751">
        <w:t xml:space="preserve">capable of </w:t>
      </w:r>
      <w:r w:rsidR="00D71813">
        <w:t>accommodating</w:t>
      </w:r>
      <w:r w:rsidR="001B1751" w:rsidRPr="001B1751">
        <w:t xml:space="preserve"> a higher amount of floorspace, </w:t>
      </w:r>
      <w:r w:rsidR="00D71813">
        <w:t>are</w:t>
      </w:r>
      <w:r w:rsidR="001B1751" w:rsidRPr="001B1751">
        <w:t xml:space="preserve"> also limited to 1,000sq.m on this out-of-centre site unless </w:t>
      </w:r>
      <w:r w:rsidR="00DF7C57">
        <w:t>they are</w:t>
      </w:r>
      <w:r w:rsidR="001B1751" w:rsidRPr="001B1751">
        <w:t xml:space="preserve"> supported by a sequential test</w:t>
      </w:r>
      <w:r w:rsidR="00E63278">
        <w:t xml:space="preserve"> for the purposes of complying with criterion 2 in Policy WE2. </w:t>
      </w:r>
    </w:p>
    <w:p w14:paraId="1528150B" w14:textId="7037D573" w:rsidR="008057AA" w:rsidRPr="00A14961" w:rsidRDefault="00A86041" w:rsidP="008057AA">
      <w:pPr>
        <w:autoSpaceDE w:val="0"/>
        <w:autoSpaceDN w:val="0"/>
        <w:adjustRightInd w:val="0"/>
        <w:spacing w:after="0"/>
        <w:rPr>
          <w:bCs/>
          <w:u w:val="single"/>
        </w:rPr>
      </w:pPr>
      <w:r>
        <w:rPr>
          <w:bCs/>
          <w:u w:val="single"/>
        </w:rPr>
        <w:t xml:space="preserve">Principle of Retail Use and the </w:t>
      </w:r>
      <w:r w:rsidR="008057AA" w:rsidRPr="008057AA">
        <w:rPr>
          <w:bCs/>
          <w:u w:val="single"/>
        </w:rPr>
        <w:t xml:space="preserve">Sequential Test </w:t>
      </w:r>
    </w:p>
    <w:p w14:paraId="5B45BC8B" w14:textId="77777777" w:rsidR="000B7DF7" w:rsidRDefault="000B7DF7" w:rsidP="008057AA">
      <w:pPr>
        <w:autoSpaceDE w:val="0"/>
        <w:autoSpaceDN w:val="0"/>
        <w:adjustRightInd w:val="0"/>
        <w:spacing w:after="0"/>
        <w:rPr>
          <w:b/>
          <w:highlight w:val="yellow"/>
        </w:rPr>
      </w:pPr>
    </w:p>
    <w:p w14:paraId="0A90A3E9" w14:textId="214CEFBD" w:rsidR="00924BD1" w:rsidRDefault="000B7DF7" w:rsidP="00D564DF">
      <w:r w:rsidRPr="00A14961">
        <w:t xml:space="preserve">The </w:t>
      </w:r>
      <w:r w:rsidRPr="00A14961">
        <w:t xml:space="preserve">proposed farm shop </w:t>
      </w:r>
      <w:r w:rsidRPr="00A14961">
        <w:t xml:space="preserve">unit would be occupied by a </w:t>
      </w:r>
      <w:r w:rsidR="00A86041">
        <w:t xml:space="preserve">proposed </w:t>
      </w:r>
      <w:r w:rsidRPr="00A14961">
        <w:t>Class E</w:t>
      </w:r>
      <w:r w:rsidR="0073049A" w:rsidRPr="00A14961">
        <w:t>(a)</w:t>
      </w:r>
      <w:r w:rsidRPr="00A14961">
        <w:t xml:space="preserve"> use meaning that several uses within Class E could potentially occupy the unit.  </w:t>
      </w:r>
      <w:r w:rsidR="0073049A" w:rsidRPr="00A14961">
        <w:t xml:space="preserve">The applicant has undertaken a sequential test </w:t>
      </w:r>
      <w:r w:rsidR="00372D89">
        <w:t>for the purpose of scoping</w:t>
      </w:r>
      <w:r w:rsidR="0073049A" w:rsidRPr="00A14961">
        <w:t xml:space="preserve"> the suitability and availability of units </w:t>
      </w:r>
      <w:r w:rsidR="00372D89">
        <w:t xml:space="preserve">in existing centres </w:t>
      </w:r>
      <w:r w:rsidR="0073049A" w:rsidRPr="00A14961">
        <w:t>within a t</w:t>
      </w:r>
      <w:r w:rsidR="00924BD1">
        <w:t>hree</w:t>
      </w:r>
      <w:r w:rsidR="0073049A" w:rsidRPr="00A14961">
        <w:t xml:space="preserve"> mile catchment</w:t>
      </w:r>
      <w:r w:rsidR="00924BD1">
        <w:t xml:space="preserve"> distance</w:t>
      </w:r>
      <w:r w:rsidR="0073049A" w:rsidRPr="00A14961">
        <w:t xml:space="preserve"> from the site. This appears to be both reasonable and proportionate for a unit of this size whereby</w:t>
      </w:r>
      <w:r w:rsidR="00DF7C57">
        <w:t xml:space="preserve"> the additional requirement for</w:t>
      </w:r>
      <w:r w:rsidR="0073049A" w:rsidRPr="00A14961">
        <w:t xml:space="preserve"> a retail impact </w:t>
      </w:r>
      <w:r w:rsidR="00DF7C57">
        <w:t xml:space="preserve">assessment </w:t>
      </w:r>
      <w:r w:rsidR="0073049A" w:rsidRPr="00A14961">
        <w:t xml:space="preserve">would not apply </w:t>
      </w:r>
      <w:r w:rsidR="00DF7C57">
        <w:t xml:space="preserve">in this instance </w:t>
      </w:r>
      <w:r w:rsidR="0073049A" w:rsidRPr="00A14961">
        <w:t xml:space="preserve">due to the size </w:t>
      </w:r>
      <w:r w:rsidR="00DF7C57">
        <w:t xml:space="preserve">accommodating less than </w:t>
      </w:r>
      <w:r w:rsidR="0073049A" w:rsidRPr="00A14961">
        <w:t>350sq.m</w:t>
      </w:r>
      <w:r w:rsidR="00DF7C57">
        <w:t xml:space="preserve"> of floorspace</w:t>
      </w:r>
      <w:r w:rsidR="0073049A" w:rsidRPr="00A14961">
        <w:t>.</w:t>
      </w:r>
    </w:p>
    <w:p w14:paraId="3BA04FAD" w14:textId="0D9435FE" w:rsidR="00607D99" w:rsidRDefault="00D564DF" w:rsidP="00D564DF">
      <w:r>
        <w:t>The applicant</w:t>
      </w:r>
      <w:r w:rsidR="0073049A" w:rsidRPr="00A14961">
        <w:t xml:space="preserve"> has scoped out the possibility of the </w:t>
      </w:r>
      <w:r w:rsidR="00924BD1">
        <w:t>shop</w:t>
      </w:r>
      <w:r w:rsidR="0073049A" w:rsidRPr="00A14961">
        <w:t xml:space="preserve"> being located within </w:t>
      </w:r>
      <w:r w:rsidR="00924BD1">
        <w:t xml:space="preserve">one unit identified as being available within </w:t>
      </w:r>
      <w:r w:rsidR="0073049A" w:rsidRPr="00A14961">
        <w:t xml:space="preserve">Shamblehurst neighbourhood parade in Hedge End </w:t>
      </w:r>
      <w:r w:rsidR="00514AC7">
        <w:t xml:space="preserve">due to this being unsuitable </w:t>
      </w:r>
      <w:r w:rsidR="007817B2">
        <w:t>(</w:t>
      </w:r>
      <w:r w:rsidR="00B44480">
        <w:t xml:space="preserve">considered to be too small at 71sq.m) </w:t>
      </w:r>
      <w:r w:rsidR="00A82BF5">
        <w:t>a</w:t>
      </w:r>
      <w:r w:rsidR="00924BD1">
        <w:t>s well as t</w:t>
      </w:r>
      <w:r w:rsidR="00A82BF5">
        <w:t>he possibility of locating in the proposed local centre at One Horton Heath</w:t>
      </w:r>
      <w:r w:rsidRPr="00751481">
        <w:t xml:space="preserve"> </w:t>
      </w:r>
      <w:r w:rsidRPr="00751481">
        <w:t xml:space="preserve">due to </w:t>
      </w:r>
      <w:r w:rsidR="00924BD1">
        <w:t>this being some way off from being developed</w:t>
      </w:r>
      <w:r w:rsidR="00514AC7">
        <w:t xml:space="preserve"> and therefore unavailable at this time. </w:t>
      </w:r>
    </w:p>
    <w:p w14:paraId="395C63C0" w14:textId="638E1294" w:rsidR="0073049A" w:rsidRDefault="00924BD1" w:rsidP="00D564DF">
      <w:r>
        <w:lastRenderedPageBreak/>
        <w:t>The applicant</w:t>
      </w:r>
      <w:r w:rsidR="00581EA7">
        <w:t xml:space="preserve"> has also provided information on the availability and suitability of</w:t>
      </w:r>
      <w:r w:rsidR="0073049A" w:rsidRPr="00A14961">
        <w:t xml:space="preserve"> other vacant out-of-centre </w:t>
      </w:r>
      <w:r>
        <w:t>agricultural buildings</w:t>
      </w:r>
      <w:r w:rsidR="0073049A" w:rsidRPr="00A14961">
        <w:t xml:space="preserve"> in Fair Oak,</w:t>
      </w:r>
      <w:r>
        <w:t xml:space="preserve"> Crowdhill and Boorley Green and scoped out the possibility of the shop occupying these units. </w:t>
      </w:r>
      <w:r w:rsidR="00607D99">
        <w:t xml:space="preserve">Whilst this assessment has been undertaken with these buildings ruled out </w:t>
      </w:r>
      <w:r w:rsidR="006F28B2">
        <w:t>within the scope</w:t>
      </w:r>
      <w:r w:rsidR="00607D99">
        <w:t xml:space="preserve"> of the sequential test, these are still considered to be less preferrable locations due to their out-of-centre location. </w:t>
      </w:r>
    </w:p>
    <w:p w14:paraId="2D73C48A" w14:textId="77777777" w:rsidR="000103FF" w:rsidRPr="000103FF" w:rsidRDefault="000103FF" w:rsidP="000103FF">
      <w:pPr>
        <w:autoSpaceDE w:val="0"/>
        <w:autoSpaceDN w:val="0"/>
        <w:adjustRightInd w:val="0"/>
        <w:rPr>
          <w:u w:val="single"/>
        </w:rPr>
      </w:pPr>
      <w:r w:rsidRPr="000103FF">
        <w:rPr>
          <w:u w:val="single"/>
        </w:rPr>
        <w:t xml:space="preserve">Recommended Conditions </w:t>
      </w:r>
    </w:p>
    <w:p w14:paraId="38387460" w14:textId="2B43F95B" w:rsidR="001705BE" w:rsidRDefault="000103FF" w:rsidP="000103FF">
      <w:pPr>
        <w:pStyle w:val="Default"/>
        <w:spacing w:line="276" w:lineRule="auto"/>
        <w:rPr>
          <w:rFonts w:asciiTheme="minorHAnsi" w:hAnsiTheme="minorHAnsi" w:cstheme="minorBidi"/>
          <w:color w:val="auto"/>
          <w:sz w:val="22"/>
          <w:szCs w:val="22"/>
        </w:rPr>
      </w:pPr>
      <w:r w:rsidRPr="00E242E8">
        <w:rPr>
          <w:rFonts w:asciiTheme="minorHAnsi" w:hAnsiTheme="minorHAnsi" w:cstheme="minorBidi"/>
          <w:color w:val="auto"/>
          <w:sz w:val="22"/>
          <w:szCs w:val="22"/>
        </w:rPr>
        <w:t xml:space="preserve">The use of restrictive conditions can help to minimise potential impacts upon the Borough’s sequentially preferable locations such as the existing town, district and local centres. </w:t>
      </w:r>
      <w:proofErr w:type="gramStart"/>
      <w:r w:rsidRPr="00E242E8">
        <w:rPr>
          <w:rFonts w:asciiTheme="minorHAnsi" w:hAnsiTheme="minorHAnsi" w:cstheme="minorBidi"/>
          <w:color w:val="auto"/>
          <w:sz w:val="22"/>
          <w:szCs w:val="22"/>
        </w:rPr>
        <w:t>In light of</w:t>
      </w:r>
      <w:proofErr w:type="gramEnd"/>
      <w:r w:rsidRPr="00E242E8">
        <w:rPr>
          <w:rFonts w:asciiTheme="minorHAnsi" w:hAnsiTheme="minorHAnsi" w:cstheme="minorBidi"/>
          <w:color w:val="auto"/>
          <w:sz w:val="22"/>
          <w:szCs w:val="22"/>
        </w:rPr>
        <w:t xml:space="preserve"> the changes to the Use Class Order which came into force in 2020 and the creation of Class E, it is considered that restrictive conditions can still be used in the interests of making sound planning judgements based on material planning considerations. It is recommended that the Class E use should be restricted to the sale and retail display of </w:t>
      </w:r>
      <w:r w:rsidR="001705BE">
        <w:rPr>
          <w:rFonts w:asciiTheme="minorHAnsi" w:hAnsiTheme="minorHAnsi" w:cstheme="minorBidi"/>
          <w:color w:val="auto"/>
          <w:sz w:val="22"/>
          <w:szCs w:val="22"/>
        </w:rPr>
        <w:t xml:space="preserve">farm shop uses as referenced in the </w:t>
      </w:r>
      <w:r w:rsidR="0003424F">
        <w:rPr>
          <w:rFonts w:asciiTheme="minorHAnsi" w:hAnsiTheme="minorHAnsi" w:cstheme="minorBidi"/>
          <w:color w:val="auto"/>
          <w:sz w:val="22"/>
          <w:szCs w:val="22"/>
        </w:rPr>
        <w:t xml:space="preserve">submitted Retail Sequential Test document which includes </w:t>
      </w:r>
      <w:r w:rsidR="001705BE" w:rsidRPr="0003424F">
        <w:rPr>
          <w:rFonts w:asciiTheme="minorHAnsi" w:hAnsiTheme="minorHAnsi" w:cstheme="minorBidi"/>
          <w:color w:val="auto"/>
          <w:sz w:val="22"/>
          <w:szCs w:val="22"/>
        </w:rPr>
        <w:t>cold storage of perishables, in addition to retail space for food products (including bulk offers such as vegetable sacks)</w:t>
      </w:r>
      <w:r w:rsidR="0003424F" w:rsidRPr="0003424F">
        <w:rPr>
          <w:rFonts w:asciiTheme="minorHAnsi" w:hAnsiTheme="minorHAnsi" w:cstheme="minorBidi"/>
          <w:color w:val="auto"/>
          <w:sz w:val="22"/>
          <w:szCs w:val="22"/>
        </w:rPr>
        <w:t>.</w:t>
      </w:r>
    </w:p>
    <w:p w14:paraId="4F9C43D3" w14:textId="77777777" w:rsidR="000103FF" w:rsidRPr="00F10D46" w:rsidRDefault="000103FF" w:rsidP="000103FF">
      <w:pPr>
        <w:autoSpaceDE w:val="0"/>
        <w:autoSpaceDN w:val="0"/>
        <w:adjustRightInd w:val="0"/>
        <w:spacing w:after="0"/>
        <w:rPr>
          <w:rFonts w:ascii="Calibri" w:hAnsi="Calibri" w:cs="Calibri"/>
          <w:color w:val="000000"/>
          <w:highlight w:val="yellow"/>
        </w:rPr>
      </w:pPr>
    </w:p>
    <w:p w14:paraId="38E2D33D" w14:textId="450C6F85" w:rsidR="000103FF" w:rsidRPr="00E242E8" w:rsidRDefault="000103FF" w:rsidP="000103FF">
      <w:pPr>
        <w:kinsoku w:val="0"/>
        <w:overflowPunct w:val="0"/>
        <w:spacing w:after="120"/>
      </w:pPr>
      <w:r w:rsidRPr="00E242E8">
        <w:t>The use of conditions should also place an upper limit on the overall amount of floorspace (i.e. 3</w:t>
      </w:r>
      <w:r w:rsidR="0003424F">
        <w:t>27</w:t>
      </w:r>
      <w:r w:rsidRPr="00E242E8">
        <w:t xml:space="preserve">sq.m.) so that any future proposals for the unit such as sub-division, internal alterations and extensions can be assessed. </w:t>
      </w:r>
    </w:p>
    <w:p w14:paraId="70CE9FFA" w14:textId="374A22A2" w:rsidR="000103FF" w:rsidRPr="00E242E8" w:rsidRDefault="000103FF" w:rsidP="000103FF">
      <w:pPr>
        <w:autoSpaceDE w:val="0"/>
        <w:autoSpaceDN w:val="0"/>
        <w:adjustRightInd w:val="0"/>
        <w:spacing w:after="0"/>
      </w:pPr>
      <w:r w:rsidRPr="00E242E8">
        <w:t>The use of conditions such as those set out above would be justified in accordance with</w:t>
      </w:r>
      <w:r w:rsidR="001C26B4">
        <w:t xml:space="preserve"> criterion 3 in </w:t>
      </w:r>
      <w:r w:rsidRPr="00E242E8">
        <w:t>Policy DM21</w:t>
      </w:r>
      <w:r w:rsidR="00090352">
        <w:t xml:space="preserve">, New retail development </w:t>
      </w:r>
      <w:r w:rsidR="001C26B4">
        <w:t>of</w:t>
      </w:r>
      <w:r w:rsidR="00090352">
        <w:t xml:space="preserve"> </w:t>
      </w:r>
      <w:r w:rsidRPr="00E242E8">
        <w:t>the</w:t>
      </w:r>
      <w:r w:rsidR="001E06E9">
        <w:t xml:space="preserve"> adopted</w:t>
      </w:r>
      <w:r w:rsidRPr="00E242E8">
        <w:t xml:space="preserve"> Local Plan. </w:t>
      </w:r>
    </w:p>
    <w:p w14:paraId="692D9407" w14:textId="77777777" w:rsidR="00960132" w:rsidRDefault="00960132" w:rsidP="001C26B4">
      <w:pPr>
        <w:spacing w:after="0"/>
        <w:rPr>
          <w:i/>
          <w:iCs/>
        </w:rPr>
      </w:pPr>
    </w:p>
    <w:p w14:paraId="579E7025" w14:textId="51A6057E" w:rsidR="00581EA7" w:rsidRDefault="00581EA7" w:rsidP="000B7DF7">
      <w:pPr>
        <w:rPr>
          <w:i/>
          <w:iCs/>
        </w:rPr>
      </w:pPr>
      <w:r w:rsidRPr="00960132">
        <w:rPr>
          <w:u w:val="single"/>
        </w:rPr>
        <w:t>BREEAM</w:t>
      </w:r>
      <w:r>
        <w:rPr>
          <w:i/>
          <w:iCs/>
        </w:rPr>
        <w:t xml:space="preserve"> </w:t>
      </w:r>
    </w:p>
    <w:p w14:paraId="20F96F9B" w14:textId="144174E0" w:rsidR="003959A1" w:rsidRDefault="00086885" w:rsidP="00086885">
      <w:pPr>
        <w:spacing w:before="51" w:after="240"/>
        <w:ind w:right="12"/>
      </w:pPr>
      <w:r>
        <w:rPr>
          <w:bCs/>
        </w:rPr>
        <w:t xml:space="preserve">It is noted </w:t>
      </w:r>
      <w:r w:rsidR="00CC11E3">
        <w:rPr>
          <w:bCs/>
        </w:rPr>
        <w:t xml:space="preserve">from the </w:t>
      </w:r>
      <w:r w:rsidR="00960132">
        <w:rPr>
          <w:bCs/>
        </w:rPr>
        <w:t xml:space="preserve">submitted </w:t>
      </w:r>
      <w:r w:rsidR="00CC11E3">
        <w:rPr>
          <w:bCs/>
        </w:rPr>
        <w:t xml:space="preserve">Framework report </w:t>
      </w:r>
      <w:r>
        <w:rPr>
          <w:bCs/>
        </w:rPr>
        <w:t>that the applicant is proposing</w:t>
      </w:r>
      <w:r w:rsidR="00CC11E3">
        <w:rPr>
          <w:bCs/>
        </w:rPr>
        <w:t xml:space="preserve"> battery storage</w:t>
      </w:r>
      <w:r w:rsidR="003959A1">
        <w:rPr>
          <w:bCs/>
        </w:rPr>
        <w:t xml:space="preserve"> </w:t>
      </w:r>
      <w:r w:rsidR="003959A1">
        <w:t xml:space="preserve">technology </w:t>
      </w:r>
      <w:r w:rsidR="003959A1">
        <w:t xml:space="preserve">which </w:t>
      </w:r>
      <w:r w:rsidR="003959A1">
        <w:t>allows large amounts of electricity to be stored, including electricity generated by zero carbon/carbon neutral sources</w:t>
      </w:r>
      <w:r w:rsidR="003959A1">
        <w:t xml:space="preserve">. It is further noted that </w:t>
      </w:r>
      <w:r w:rsidR="00F53886">
        <w:t xml:space="preserve">this </w:t>
      </w:r>
      <w:r w:rsidR="00341C1B">
        <w:t xml:space="preserve">proposal </w:t>
      </w:r>
      <w:r w:rsidR="00F53886">
        <w:t xml:space="preserve">will </w:t>
      </w:r>
      <w:r w:rsidR="00F53886">
        <w:t>be progressed through submission of a separate full planning application.</w:t>
      </w:r>
    </w:p>
    <w:p w14:paraId="182BFAEC" w14:textId="1F955912" w:rsidR="001B1751" w:rsidRDefault="00F53886" w:rsidP="009E42B4">
      <w:pPr>
        <w:spacing w:before="51" w:after="240"/>
        <w:ind w:right="12"/>
      </w:pPr>
      <w:r>
        <w:rPr>
          <w:bCs/>
        </w:rPr>
        <w:t xml:space="preserve">With regards to the </w:t>
      </w:r>
      <w:r w:rsidR="005D2B68">
        <w:rPr>
          <w:bCs/>
        </w:rPr>
        <w:t>proposed energy management infrastructure</w:t>
      </w:r>
      <w:r w:rsidR="004523EE">
        <w:rPr>
          <w:bCs/>
        </w:rPr>
        <w:t xml:space="preserve"> for the site</w:t>
      </w:r>
      <w:r>
        <w:rPr>
          <w:bCs/>
        </w:rPr>
        <w:t>,</w:t>
      </w:r>
      <w:r w:rsidR="00874EC0">
        <w:rPr>
          <w:bCs/>
        </w:rPr>
        <w:t xml:space="preserve"> </w:t>
      </w:r>
      <w:r w:rsidR="00086885" w:rsidRPr="00086885">
        <w:rPr>
          <w:bCs/>
        </w:rPr>
        <w:t xml:space="preserve">Policy DM2, Environmentally sustainable development </w:t>
      </w:r>
      <w:r w:rsidR="00874EC0">
        <w:rPr>
          <w:bCs/>
        </w:rPr>
        <w:t>will need to be</w:t>
      </w:r>
      <w:r w:rsidR="00086885" w:rsidRPr="00086885">
        <w:rPr>
          <w:bCs/>
        </w:rPr>
        <w:t xml:space="preserve"> considered which requires all other development that is above 500 sq.m of floor space measured externally (including extensions and conversions to existing buildings) to achieve BREEAM ‘excellent’ (or equivalent) or BREEAM ‘very good’ plus ‘passivhaus’ certification including a 15% improvement in predicted carbon emissions, compared with the building regulations current at the time, through low or zero carbon energy generation on site or in a Borough location agreed by the Council. </w:t>
      </w:r>
      <w:r w:rsidR="00960132">
        <w:t>It is also noted that the applicant is proposing l</w:t>
      </w:r>
      <w:r w:rsidR="00960132">
        <w:t xml:space="preserve">ow embodied energy materials </w:t>
      </w:r>
      <w:r w:rsidR="004523EE">
        <w:t>and</w:t>
      </w:r>
      <w:r w:rsidR="00960132">
        <w:t xml:space="preserve"> construction </w:t>
      </w:r>
      <w:r w:rsidR="00960132">
        <w:t xml:space="preserve">which will help towards achieving the BREEAM </w:t>
      </w:r>
      <w:r w:rsidR="005D2B68">
        <w:t xml:space="preserve">standards referenced </w:t>
      </w:r>
      <w:r w:rsidR="00960132">
        <w:t>in Policy DM2.</w:t>
      </w:r>
      <w:r w:rsidR="009E42B4">
        <w:t xml:space="preserve"> </w:t>
      </w:r>
    </w:p>
    <w:p w14:paraId="436DCAFB" w14:textId="77777777" w:rsidR="00896DD1" w:rsidRPr="00896DD1" w:rsidRDefault="00896DD1" w:rsidP="00896DD1">
      <w:pPr>
        <w:kinsoku w:val="0"/>
        <w:overflowPunct w:val="0"/>
        <w:autoSpaceDE w:val="0"/>
        <w:autoSpaceDN w:val="0"/>
        <w:adjustRightInd w:val="0"/>
        <w:spacing w:before="120" w:after="0"/>
        <w:ind w:right="100"/>
        <w:jc w:val="both"/>
      </w:pPr>
      <w:r w:rsidRPr="00896DD1">
        <w:t xml:space="preserve">It will be important for the applicant to consider BREEAM at the earliest opportunity so that it is fully factored into the design stage of the proposal. This will help to avoid any drop off in credits as the scheme is progressed towards the build out phase. </w:t>
      </w:r>
    </w:p>
    <w:p w14:paraId="2CC8AAE2" w14:textId="77777777" w:rsidR="00896DD1" w:rsidRDefault="00896DD1" w:rsidP="009E42B4">
      <w:pPr>
        <w:spacing w:before="51" w:after="240"/>
        <w:ind w:right="12"/>
        <w:rPr>
          <w:highlight w:val="yellow"/>
          <w:u w:val="single"/>
        </w:rPr>
      </w:pPr>
    </w:p>
    <w:p w14:paraId="08BCFBCF" w14:textId="77777777" w:rsidR="001C26B4" w:rsidRDefault="001C26B4" w:rsidP="009E42B4">
      <w:pPr>
        <w:spacing w:before="51" w:after="240"/>
        <w:ind w:right="12"/>
        <w:rPr>
          <w:highlight w:val="yellow"/>
          <w:u w:val="single"/>
        </w:rPr>
      </w:pPr>
    </w:p>
    <w:p w14:paraId="4344B1DF" w14:textId="7FD136B0" w:rsidR="00BE198E" w:rsidRPr="00F77EFF" w:rsidRDefault="003620DA" w:rsidP="003620DA">
      <w:pPr>
        <w:rPr>
          <w:b/>
          <w:u w:val="single"/>
        </w:rPr>
      </w:pPr>
      <w:r w:rsidRPr="00F77EFF">
        <w:rPr>
          <w:b/>
          <w:u w:val="single"/>
        </w:rPr>
        <w:lastRenderedPageBreak/>
        <w:t>Concluding Comments</w:t>
      </w:r>
    </w:p>
    <w:p w14:paraId="5441B3AB" w14:textId="6F62B989" w:rsidR="00372D89" w:rsidRDefault="005613B9" w:rsidP="003620DA">
      <w:pPr>
        <w:rPr>
          <w:bCs/>
        </w:rPr>
      </w:pPr>
      <w:r w:rsidRPr="00F77EFF">
        <w:rPr>
          <w:bCs/>
        </w:rPr>
        <w:t xml:space="preserve">The </w:t>
      </w:r>
      <w:r w:rsidR="004F1C92">
        <w:rPr>
          <w:bCs/>
        </w:rPr>
        <w:t>P</w:t>
      </w:r>
      <w:r w:rsidRPr="00F77EFF">
        <w:rPr>
          <w:bCs/>
        </w:rPr>
        <w:t xml:space="preserve">lanning </w:t>
      </w:r>
      <w:r w:rsidR="004F1C92">
        <w:rPr>
          <w:bCs/>
        </w:rPr>
        <w:t>P</w:t>
      </w:r>
      <w:r w:rsidRPr="00F77EFF">
        <w:rPr>
          <w:bCs/>
        </w:rPr>
        <w:t xml:space="preserve">olicy </w:t>
      </w:r>
      <w:r w:rsidR="004F1C92">
        <w:rPr>
          <w:bCs/>
        </w:rPr>
        <w:t xml:space="preserve">team </w:t>
      </w:r>
      <w:r w:rsidRPr="00F77EFF">
        <w:rPr>
          <w:bCs/>
        </w:rPr>
        <w:t xml:space="preserve">supports this proposal </w:t>
      </w:r>
      <w:r w:rsidR="00F77EFF" w:rsidRPr="00F77EFF">
        <w:rPr>
          <w:bCs/>
        </w:rPr>
        <w:t>and is satisfied an appropriate justification has been provided on the reduced floorspace when compared to the approximate figure referenced in Policy WE2, Land adjoining the Chalcroft Business Park</w:t>
      </w:r>
      <w:r w:rsidR="005A215A">
        <w:rPr>
          <w:bCs/>
        </w:rPr>
        <w:t xml:space="preserve"> and that a comprehensive sequential test has been undertaken. </w:t>
      </w:r>
      <w:r w:rsidR="00372D89">
        <w:rPr>
          <w:bCs/>
        </w:rPr>
        <w:t xml:space="preserve">The relatively small size of the proposed unit </w:t>
      </w:r>
      <w:r w:rsidR="00B641BB">
        <w:rPr>
          <w:bCs/>
        </w:rPr>
        <w:t>below that for which a retail impact assessment would be required al</w:t>
      </w:r>
      <w:r w:rsidR="00372D89">
        <w:rPr>
          <w:bCs/>
        </w:rPr>
        <w:t xml:space="preserve">ong with the </w:t>
      </w:r>
      <w:r w:rsidR="00B641BB">
        <w:rPr>
          <w:bCs/>
        </w:rPr>
        <w:t xml:space="preserve">fact it would </w:t>
      </w:r>
      <w:r w:rsidR="006C69F2">
        <w:rPr>
          <w:bCs/>
        </w:rPr>
        <w:t xml:space="preserve">take up a small amount of land allocated </w:t>
      </w:r>
      <w:r w:rsidR="00B641BB">
        <w:rPr>
          <w:bCs/>
        </w:rPr>
        <w:t xml:space="preserve">for employment use (as opposed </w:t>
      </w:r>
      <w:r w:rsidR="006C69F2">
        <w:rPr>
          <w:bCs/>
        </w:rPr>
        <w:t xml:space="preserve">to being proposed </w:t>
      </w:r>
      <w:r w:rsidR="00B641BB">
        <w:rPr>
          <w:bCs/>
        </w:rPr>
        <w:t xml:space="preserve">on countryside or in the middle of a residential area) should </w:t>
      </w:r>
      <w:r w:rsidR="006C69F2">
        <w:rPr>
          <w:bCs/>
        </w:rPr>
        <w:t xml:space="preserve">also be </w:t>
      </w:r>
      <w:r w:rsidR="00B641BB">
        <w:rPr>
          <w:bCs/>
        </w:rPr>
        <w:t>factored in as material consideration</w:t>
      </w:r>
      <w:r w:rsidR="006C69F2">
        <w:rPr>
          <w:bCs/>
        </w:rPr>
        <w:t>s</w:t>
      </w:r>
      <w:r w:rsidR="00B641BB">
        <w:rPr>
          <w:bCs/>
        </w:rPr>
        <w:t xml:space="preserve"> in this instance.  </w:t>
      </w:r>
    </w:p>
    <w:p w14:paraId="16966191" w14:textId="67A3DC25" w:rsidR="005613B9" w:rsidRPr="00F77EFF" w:rsidRDefault="00F77EFF" w:rsidP="003620DA">
      <w:pPr>
        <w:rPr>
          <w:bCs/>
        </w:rPr>
      </w:pPr>
      <w:r w:rsidRPr="00F77EFF">
        <w:rPr>
          <w:bCs/>
        </w:rPr>
        <w:t xml:space="preserve">This support is also </w:t>
      </w:r>
      <w:r w:rsidR="005613B9" w:rsidRPr="00F77EFF">
        <w:rPr>
          <w:bCs/>
        </w:rPr>
        <w:t>subject to further information being sub</w:t>
      </w:r>
      <w:r w:rsidR="003C2A62" w:rsidRPr="00F77EFF">
        <w:rPr>
          <w:bCs/>
        </w:rPr>
        <w:t>mitted on a final layout</w:t>
      </w:r>
      <w:r w:rsidR="00487637">
        <w:rPr>
          <w:bCs/>
        </w:rPr>
        <w:t xml:space="preserve"> </w:t>
      </w:r>
      <w:r w:rsidR="004C16ED">
        <w:rPr>
          <w:bCs/>
        </w:rPr>
        <w:t xml:space="preserve">for the buildings </w:t>
      </w:r>
      <w:r w:rsidR="003C66BC">
        <w:rPr>
          <w:bCs/>
        </w:rPr>
        <w:t xml:space="preserve">and </w:t>
      </w:r>
      <w:r w:rsidRPr="00F77EFF">
        <w:rPr>
          <w:bCs/>
        </w:rPr>
        <w:t xml:space="preserve">upon </w:t>
      </w:r>
      <w:r w:rsidR="003C66BC">
        <w:rPr>
          <w:bCs/>
        </w:rPr>
        <w:t xml:space="preserve">feedback </w:t>
      </w:r>
      <w:r w:rsidR="004C16ED">
        <w:rPr>
          <w:bCs/>
        </w:rPr>
        <w:t xml:space="preserve">being received </w:t>
      </w:r>
      <w:r w:rsidR="003C66BC">
        <w:rPr>
          <w:bCs/>
        </w:rPr>
        <w:t>from Council specialists</w:t>
      </w:r>
      <w:r w:rsidRPr="00F77EFF">
        <w:rPr>
          <w:bCs/>
        </w:rPr>
        <w:t xml:space="preserve"> </w:t>
      </w:r>
      <w:r w:rsidR="00487637">
        <w:rPr>
          <w:bCs/>
        </w:rPr>
        <w:t xml:space="preserve">such as upon </w:t>
      </w:r>
      <w:r w:rsidRPr="00F77EFF">
        <w:rPr>
          <w:bCs/>
        </w:rPr>
        <w:t>more specific design</w:t>
      </w:r>
      <w:r w:rsidR="003C66BC">
        <w:rPr>
          <w:bCs/>
        </w:rPr>
        <w:t>, ecology and landscape related matters</w:t>
      </w:r>
      <w:r w:rsidRPr="00F77EFF">
        <w:rPr>
          <w:bCs/>
        </w:rPr>
        <w:t xml:space="preserve">. </w:t>
      </w:r>
      <w:r w:rsidR="003C2A62" w:rsidRPr="00F77EFF">
        <w:rPr>
          <w:bCs/>
        </w:rPr>
        <w:t xml:space="preserve"> </w:t>
      </w:r>
      <w:r w:rsidRPr="00F77EFF">
        <w:rPr>
          <w:bCs/>
        </w:rPr>
        <w:t xml:space="preserve"> </w:t>
      </w:r>
    </w:p>
    <w:p w14:paraId="75B72223" w14:textId="16524A9F" w:rsidR="00581EA7" w:rsidRPr="00F77EFF" w:rsidRDefault="00581EA7">
      <w:pPr>
        <w:rPr>
          <w:bCs/>
        </w:rPr>
      </w:pPr>
      <w:r>
        <w:t xml:space="preserve"> </w:t>
      </w:r>
    </w:p>
    <w:sectPr w:rsidR="00581EA7" w:rsidRPr="00F77E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7C746F"/>
    <w:multiLevelType w:val="hybridMultilevel"/>
    <w:tmpl w:val="468AA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2787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0DA"/>
    <w:rsid w:val="00002C75"/>
    <w:rsid w:val="000103FF"/>
    <w:rsid w:val="0003424F"/>
    <w:rsid w:val="00086885"/>
    <w:rsid w:val="00090352"/>
    <w:rsid w:val="000B7DF7"/>
    <w:rsid w:val="000D3B61"/>
    <w:rsid w:val="00102260"/>
    <w:rsid w:val="00111787"/>
    <w:rsid w:val="001238AD"/>
    <w:rsid w:val="001705BE"/>
    <w:rsid w:val="001B1751"/>
    <w:rsid w:val="001C26B4"/>
    <w:rsid w:val="001E06E9"/>
    <w:rsid w:val="00201C91"/>
    <w:rsid w:val="00226C6F"/>
    <w:rsid w:val="00236C78"/>
    <w:rsid w:val="00237B51"/>
    <w:rsid w:val="002418BF"/>
    <w:rsid w:val="00247A82"/>
    <w:rsid w:val="002518FA"/>
    <w:rsid w:val="00277E22"/>
    <w:rsid w:val="00294D0B"/>
    <w:rsid w:val="002A6B49"/>
    <w:rsid w:val="002D644E"/>
    <w:rsid w:val="002E6DB3"/>
    <w:rsid w:val="00341C1B"/>
    <w:rsid w:val="00345ED4"/>
    <w:rsid w:val="00356169"/>
    <w:rsid w:val="003620DA"/>
    <w:rsid w:val="00372D89"/>
    <w:rsid w:val="003959A1"/>
    <w:rsid w:val="003A1642"/>
    <w:rsid w:val="003A4285"/>
    <w:rsid w:val="003A5B90"/>
    <w:rsid w:val="003C2A62"/>
    <w:rsid w:val="003C44CB"/>
    <w:rsid w:val="003C66BC"/>
    <w:rsid w:val="004020E2"/>
    <w:rsid w:val="004523EE"/>
    <w:rsid w:val="00476FC5"/>
    <w:rsid w:val="00487637"/>
    <w:rsid w:val="004A1F9F"/>
    <w:rsid w:val="004C16ED"/>
    <w:rsid w:val="004E6EC9"/>
    <w:rsid w:val="004F1C92"/>
    <w:rsid w:val="004F7B7C"/>
    <w:rsid w:val="005021FC"/>
    <w:rsid w:val="00514AC7"/>
    <w:rsid w:val="005150F6"/>
    <w:rsid w:val="005248AE"/>
    <w:rsid w:val="0054529D"/>
    <w:rsid w:val="005613B9"/>
    <w:rsid w:val="005647DC"/>
    <w:rsid w:val="00581EA7"/>
    <w:rsid w:val="005A215A"/>
    <w:rsid w:val="005D2B68"/>
    <w:rsid w:val="005F3F3C"/>
    <w:rsid w:val="00607D99"/>
    <w:rsid w:val="006302CD"/>
    <w:rsid w:val="00631393"/>
    <w:rsid w:val="00637EEB"/>
    <w:rsid w:val="00645E72"/>
    <w:rsid w:val="006A6F88"/>
    <w:rsid w:val="006B1A04"/>
    <w:rsid w:val="006C69F2"/>
    <w:rsid w:val="006F28B2"/>
    <w:rsid w:val="00701D36"/>
    <w:rsid w:val="0073049A"/>
    <w:rsid w:val="00743E74"/>
    <w:rsid w:val="00751481"/>
    <w:rsid w:val="007657F0"/>
    <w:rsid w:val="007817B2"/>
    <w:rsid w:val="007C5708"/>
    <w:rsid w:val="007F7215"/>
    <w:rsid w:val="008057AA"/>
    <w:rsid w:val="00874EC0"/>
    <w:rsid w:val="00896DD1"/>
    <w:rsid w:val="008A78F1"/>
    <w:rsid w:val="008D5455"/>
    <w:rsid w:val="008E2A57"/>
    <w:rsid w:val="008F0D63"/>
    <w:rsid w:val="00924BD1"/>
    <w:rsid w:val="00937319"/>
    <w:rsid w:val="009473C7"/>
    <w:rsid w:val="00960132"/>
    <w:rsid w:val="00960154"/>
    <w:rsid w:val="00965493"/>
    <w:rsid w:val="00967877"/>
    <w:rsid w:val="009D36FF"/>
    <w:rsid w:val="009E42B4"/>
    <w:rsid w:val="009F51BC"/>
    <w:rsid w:val="009F7F88"/>
    <w:rsid w:val="00A0663C"/>
    <w:rsid w:val="00A129CD"/>
    <w:rsid w:val="00A139D4"/>
    <w:rsid w:val="00A14961"/>
    <w:rsid w:val="00A35A83"/>
    <w:rsid w:val="00A71AF1"/>
    <w:rsid w:val="00A82BF5"/>
    <w:rsid w:val="00A86041"/>
    <w:rsid w:val="00AB4974"/>
    <w:rsid w:val="00B2227B"/>
    <w:rsid w:val="00B44480"/>
    <w:rsid w:val="00B51AC4"/>
    <w:rsid w:val="00B641BB"/>
    <w:rsid w:val="00B66006"/>
    <w:rsid w:val="00B84F08"/>
    <w:rsid w:val="00BD7AE1"/>
    <w:rsid w:val="00BE198E"/>
    <w:rsid w:val="00C325D1"/>
    <w:rsid w:val="00C54FB8"/>
    <w:rsid w:val="00C87A91"/>
    <w:rsid w:val="00CC11E3"/>
    <w:rsid w:val="00D124C0"/>
    <w:rsid w:val="00D26E8C"/>
    <w:rsid w:val="00D564DF"/>
    <w:rsid w:val="00D71813"/>
    <w:rsid w:val="00D77182"/>
    <w:rsid w:val="00D77EA9"/>
    <w:rsid w:val="00D90322"/>
    <w:rsid w:val="00DA773C"/>
    <w:rsid w:val="00DC3278"/>
    <w:rsid w:val="00DE0AF4"/>
    <w:rsid w:val="00DE6273"/>
    <w:rsid w:val="00DF7C57"/>
    <w:rsid w:val="00E63278"/>
    <w:rsid w:val="00F26953"/>
    <w:rsid w:val="00F46A77"/>
    <w:rsid w:val="00F53886"/>
    <w:rsid w:val="00F77EFF"/>
    <w:rsid w:val="00F8456C"/>
    <w:rsid w:val="00F96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34DFC"/>
  <w15:chartTrackingRefBased/>
  <w15:docId w15:val="{10226579-2D7A-4337-BDE0-585D325FC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0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103F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488827">
      <w:bodyDiv w:val="1"/>
      <w:marLeft w:val="0"/>
      <w:marRight w:val="0"/>
      <w:marTop w:val="0"/>
      <w:marBottom w:val="0"/>
      <w:divBdr>
        <w:top w:val="none" w:sz="0" w:space="0" w:color="auto"/>
        <w:left w:val="none" w:sz="0" w:space="0" w:color="auto"/>
        <w:bottom w:val="none" w:sz="0" w:space="0" w:color="auto"/>
        <w:right w:val="none" w:sz="0" w:space="0" w:color="auto"/>
      </w:divBdr>
    </w:div>
    <w:div w:id="726493582">
      <w:bodyDiv w:val="1"/>
      <w:marLeft w:val="0"/>
      <w:marRight w:val="0"/>
      <w:marTop w:val="0"/>
      <w:marBottom w:val="0"/>
      <w:divBdr>
        <w:top w:val="none" w:sz="0" w:space="0" w:color="auto"/>
        <w:left w:val="none" w:sz="0" w:space="0" w:color="auto"/>
        <w:bottom w:val="none" w:sz="0" w:space="0" w:color="auto"/>
        <w:right w:val="none" w:sz="0" w:space="0" w:color="auto"/>
      </w:divBdr>
    </w:div>
    <w:div w:id="122428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8" ma:contentTypeDescription="Create a new document." ma:contentTypeScope="" ma:versionID="6430d74dece67f465464e9743fe47b88">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104e60fad9c7291067d1491896172dcb"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48ce31-a550-494a-ac25-b07d30f98015}"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EC533D-D92B-4F09-A9B7-C6D33F7EE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2E6D48-F2CF-4814-AEE1-ADB97700B8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Jackson-Hookins, Warren</dc:creator>
  <cp:keywords/>
  <dc:description/>
  <cp:lastModifiedBy>Jackson-Hookins, Warren</cp:lastModifiedBy>
  <cp:revision>71</cp:revision>
  <dcterms:created xsi:type="dcterms:W3CDTF">2023-12-18T17:14:00Z</dcterms:created>
  <dcterms:modified xsi:type="dcterms:W3CDTF">2023-12-18T20:15:00Z</dcterms:modified>
</cp:coreProperties>
</file>