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0034J00001D0Z8dQAF</w:instrText>
            </w:r>
            <w:r w:rsidRPr="008A7340">
              <w:rPr>
                <w:rFonts w:ascii="Arial" w:eastAsia="Calibri" w:hAnsi="Arial" w:cs="Arial"/>
              </w:rPr>
              <w:instrText>" = "" "</w:instrText>
            </w:r>
            <w:r w:rsidRPr="008A7340">
              <w:rPr>
                <w:rFonts w:ascii="Arial" w:eastAsia="Calibri" w:hAnsi="Arial" w:cs="Arial"/>
                <w:bCs/>
              </w:rPr>
              <w:instrText>CARE OF AGENT</w:instrText>
            </w:r>
          </w:p>
          <w:p w:rsidRPr="008A7340" w:rsidP="008A7340">
            <w:pPr>
              <w:rPr>
                <w:rFonts w:ascii="Arial" w:eastAsia="Calibri" w:hAnsi="Arial" w:cs="Arial"/>
                <w:bCs/>
              </w:rPr>
            </w:pPr>
            <w:r w:rsidRPr="008A7340">
              <w:rPr>
                <w:rFonts w:ascii="Arial" w:eastAsia="Calibri" w:hAnsi="Arial" w:cs="Arial"/>
                <w:bCs/>
              </w:rPr>
              <w:instrText>WOODLAND VIEW</w:instrText>
            </w:r>
          </w:p>
          <w:p w:rsidRPr="008A7340" w:rsidP="008A7340">
            <w:pPr>
              <w:rPr>
                <w:rFonts w:ascii="Arial" w:eastAsia="Calibri" w:hAnsi="Arial" w:cs="Arial"/>
                <w:bCs/>
              </w:rPr>
            </w:pPr>
            <w:r w:rsidRPr="008A7340">
              <w:rPr>
                <w:rFonts w:ascii="Arial" w:eastAsia="Calibri" w:hAnsi="Arial" w:cs="Arial"/>
                <w:bCs/>
              </w:rPr>
              <w:instrText>WINCHESTER ROAD</w:instrText>
            </w:r>
          </w:p>
          <w:p w:rsidRPr="008A7340" w:rsidP="008A7340">
            <w:pPr>
              <w:rPr>
                <w:rFonts w:ascii="Arial" w:eastAsia="Calibri" w:hAnsi="Arial" w:cs="Arial"/>
                <w:bCs/>
              </w:rPr>
            </w:pPr>
            <w:r w:rsidRPr="008A7340">
              <w:rPr>
                <w:rFonts w:ascii="Arial" w:eastAsia="Calibri" w:hAnsi="Arial" w:cs="Arial"/>
                <w:bCs/>
              </w:rPr>
              <w:instrText>FAIR OAK</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SO50 7HD</w:instrText>
            </w:r>
            <w:r w:rsidRPr="008A7340">
              <w:rPr>
                <w:rFonts w:ascii="Arial" w:eastAsia="Calibri" w:hAnsi="Arial" w:cs="Arial"/>
              </w:rPr>
              <w:instrText>" "</w:instrText>
            </w:r>
            <w:r w:rsidRPr="008A7340">
              <w:rPr>
                <w:rFonts w:ascii="Arial" w:eastAsia="Calibri" w:hAnsi="Arial" w:cs="Arial"/>
                <w:bCs/>
              </w:rPr>
              <w:instrText>MRS KATIE MCINTYRE</w:instrText>
            </w:r>
          </w:p>
          <w:p w:rsidRPr="008A7340" w:rsidP="008A7340">
            <w:pPr>
              <w:rPr>
                <w:rFonts w:ascii="Arial" w:eastAsia="Calibri" w:hAnsi="Arial" w:cs="Arial"/>
                <w:bCs/>
              </w:rPr>
            </w:pPr>
            <w:r w:rsidRPr="008A7340">
              <w:rPr>
                <w:rFonts w:ascii="Arial" w:eastAsia="Calibri" w:hAnsi="Arial" w:cs="Arial"/>
                <w:bCs/>
              </w:rPr>
              <w:instrText>KM PLANNING</w:instrText>
            </w:r>
          </w:p>
          <w:p w:rsidRPr="008A7340" w:rsidP="008A7340">
            <w:pPr>
              <w:rPr>
                <w:rFonts w:ascii="Arial" w:eastAsia="Calibri" w:hAnsi="Arial" w:cs="Arial"/>
                <w:bCs/>
              </w:rPr>
            </w:pPr>
            <w:r w:rsidRPr="008A7340">
              <w:rPr>
                <w:rFonts w:ascii="Arial" w:eastAsia="Calibri" w:hAnsi="Arial" w:cs="Arial"/>
                <w:bCs/>
              </w:rPr>
              <w:instrText>23 PARTRIDGE ROAD</w:instrText>
            </w:r>
          </w:p>
          <w:p w:rsidRPr="008A7340" w:rsidP="008A7340">
            <w:pPr>
              <w:rPr>
                <w:rFonts w:ascii="Arial" w:eastAsia="Calibri" w:hAnsi="Arial" w:cs="Arial"/>
                <w:bCs/>
              </w:rPr>
            </w:pPr>
            <w:r w:rsidRPr="008A7340">
              <w:rPr>
                <w:rFonts w:ascii="Arial" w:eastAsia="Calibri" w:hAnsi="Arial" w:cs="Arial"/>
                <w:bCs/>
              </w:rPr>
              <w:instrText>DIBDEN PURLIEU</w:instrText>
            </w:r>
          </w:p>
          <w:p w:rsidRPr="008A7340" w:rsidP="008A7340">
            <w:pPr>
              <w:rPr>
                <w:rFonts w:ascii="Arial" w:eastAsia="Calibri" w:hAnsi="Arial" w:cs="Arial"/>
                <w:bCs/>
              </w:rPr>
            </w:pPr>
            <w:r w:rsidRPr="008A7340">
              <w:rPr>
                <w:rFonts w:ascii="Arial" w:eastAsia="Calibri" w:hAnsi="Arial" w:cs="Arial"/>
                <w:bCs/>
              </w:rPr>
              <w:instrText>SO45 4LL</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MRS KATIE MCINTYRE</w:t>
            </w:r>
          </w:p>
          <w:p w:rsidRPr="008A7340" w:rsidP="008A7340">
            <w:pPr>
              <w:rPr>
                <w:rFonts w:ascii="Arial" w:eastAsia="Calibri" w:hAnsi="Arial" w:cs="Arial"/>
                <w:bCs/>
              </w:rPr>
            </w:pPr>
            <w:r w:rsidRPr="008A7340">
              <w:rPr>
                <w:rFonts w:ascii="Arial" w:eastAsia="Calibri" w:hAnsi="Arial" w:cs="Arial"/>
                <w:bCs/>
              </w:rPr>
              <w:t>KM PLANNING</w:t>
            </w:r>
          </w:p>
          <w:p w:rsidRPr="008A7340" w:rsidP="008A7340">
            <w:pPr>
              <w:rPr>
                <w:rFonts w:ascii="Arial" w:eastAsia="Calibri" w:hAnsi="Arial" w:cs="Arial"/>
                <w:bCs/>
              </w:rPr>
            </w:pPr>
            <w:r w:rsidRPr="008A7340">
              <w:rPr>
                <w:rFonts w:ascii="Arial" w:eastAsia="Calibri" w:hAnsi="Arial" w:cs="Arial"/>
                <w:bCs/>
              </w:rPr>
              <w:t>23 PARTRIDGE ROAD</w:t>
            </w:r>
          </w:p>
          <w:p w:rsidRPr="008A7340" w:rsidP="008A7340">
            <w:pPr>
              <w:rPr>
                <w:rFonts w:ascii="Arial" w:eastAsia="Calibri" w:hAnsi="Arial" w:cs="Arial"/>
                <w:bCs/>
              </w:rPr>
            </w:pPr>
            <w:r w:rsidRPr="008A7340">
              <w:rPr>
                <w:rFonts w:ascii="Arial" w:eastAsia="Calibri" w:hAnsi="Arial" w:cs="Arial"/>
                <w:bCs/>
              </w:rPr>
              <w:t>DIBDEN PURLIEU</w:t>
            </w:r>
          </w:p>
          <w:p w:rsidRPr="008A7340" w:rsidP="008A7340">
            <w:pPr>
              <w:rPr>
                <w:rFonts w:ascii="Arial" w:eastAsia="Calibri" w:hAnsi="Arial" w:cs="Arial"/>
              </w:rPr>
            </w:pPr>
            <w:r w:rsidRPr="008A7340">
              <w:rPr>
                <w:rFonts w:ascii="Arial" w:eastAsia="Calibri" w:hAnsi="Arial" w:cs="Arial"/>
                <w:bCs/>
              </w:rPr>
              <w:t>SO45 4LL</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H/23/96263</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Dorothy Hei-Tung-Hoh</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8314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dorothy.hei-tung-hoh@eastleigh.gov.uk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28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H/23/96263</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Friday 27 October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Alterations to existing front boundary wall; Replacement fencing</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WOODLAND VIEW, WINCHESTER ROAD, FAIR OAK, EASTLEIGH, SO50 7HD</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col sht 2 Rev A and col sht 1 Rev A</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materials to be used in the construction of the external surfaces of the development hereby permitted shall match in type, colour and texture those used on the existing building or otherwise be in accordance with the following plans numbered: col sht 2 Rev A and col sht 1 Rev A.</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between the new development and the existing.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requested that the building works are carried out considerately to minimise disruption to the occupiers of the neighbouring properties. The council operates a code of best practice, which is available on the council's website www.eastleigh.gov.uk by following the links to Planning and Building, Building Control, then select 'Considerate Builders Advice Note'.</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accordance with paragraph 38 of the National Planning Policy Framework (September 2023), Eastleigh Borough Council takes a positive approach to the handling of development proposals so as to achieve, whenever possible, a positive outcome and to ensure all proposals are dealt with in a timely manner.</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