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EFA74" w14:textId="3D9EDBD7" w:rsidR="007E6D2C" w:rsidRDefault="007D1D92">
      <w:pPr>
        <w:spacing w:after="200" w:line="276" w:lineRule="auto"/>
        <w:jc w:val="center"/>
      </w:pPr>
      <w:r>
        <w:rPr>
          <w:rFonts w:ascii="Arial" w:eastAsia="Arial" w:hAnsi="Arial" w:cs="Arial"/>
          <w:b/>
          <w:bCs/>
          <w:u w:val="single"/>
        </w:rPr>
        <w:t>Memorandum</w:t>
      </w:r>
    </w:p>
    <w:tbl>
      <w:tblPr>
        <w:tblW w:w="0" w:type="auto"/>
        <w:tblInd w:w="108" w:type="dxa"/>
        <w:tblCellMar>
          <w:left w:w="0" w:type="dxa"/>
          <w:right w:w="0" w:type="dxa"/>
        </w:tblCellMar>
        <w:tblLook w:val="04A0" w:firstRow="1" w:lastRow="0" w:firstColumn="1" w:lastColumn="0" w:noHBand="0" w:noVBand="1"/>
      </w:tblPr>
      <w:tblGrid>
        <w:gridCol w:w="4009"/>
        <w:gridCol w:w="5073"/>
      </w:tblGrid>
      <w:tr w:rsidR="007E6D2C" w14:paraId="27B9ACD2" w14:textId="77777777">
        <w:tc>
          <w:tcPr>
            <w:tcW w:w="4077" w:type="dxa"/>
            <w:tcMar>
              <w:top w:w="0" w:type="dxa"/>
              <w:left w:w="108" w:type="dxa"/>
              <w:bottom w:w="0" w:type="dxa"/>
              <w:right w:w="108" w:type="dxa"/>
            </w:tcMar>
          </w:tcPr>
          <w:p w14:paraId="5C1AE5D1" w14:textId="0730211C" w:rsidR="007E6D2C" w:rsidRDefault="007D1D92">
            <w:pPr>
              <w:rPr>
                <w:color w:val="000000"/>
              </w:rPr>
            </w:pPr>
            <w:r>
              <w:rPr>
                <w:rFonts w:ascii="Arial" w:eastAsia="Arial" w:hAnsi="Arial" w:cs="Arial"/>
                <w:b/>
                <w:bCs/>
                <w:color w:val="000000"/>
              </w:rPr>
              <w:t>From:</w:t>
            </w:r>
            <w:r>
              <w:rPr>
                <w:rFonts w:ascii="Arial" w:eastAsia="Arial" w:hAnsi="Arial" w:cs="Arial"/>
                <w:color w:val="000000"/>
              </w:rPr>
              <w:tab/>
            </w:r>
            <w:r w:rsidR="00692DBE">
              <w:rPr>
                <w:rFonts w:ascii="Arial" w:eastAsia="Arial" w:hAnsi="Arial" w:cs="Arial"/>
                <w:color w:val="000000"/>
              </w:rPr>
              <w:t>Pollution Control</w:t>
            </w:r>
          </w:p>
          <w:p w14:paraId="0EEF6D2D" w14:textId="77777777" w:rsidR="007E6D2C" w:rsidRDefault="007D1D92">
            <w:pPr>
              <w:rPr>
                <w:color w:val="000000"/>
              </w:rPr>
            </w:pPr>
            <w:r>
              <w:rPr>
                <w:rFonts w:ascii="Arial" w:eastAsia="Arial" w:hAnsi="Arial" w:cs="Arial"/>
                <w:color w:val="000000"/>
              </w:rPr>
              <w:t> </w:t>
            </w:r>
          </w:p>
        </w:tc>
        <w:tc>
          <w:tcPr>
            <w:tcW w:w="5165" w:type="dxa"/>
            <w:tcMar>
              <w:top w:w="0" w:type="dxa"/>
              <w:left w:w="108" w:type="dxa"/>
              <w:bottom w:w="0" w:type="dxa"/>
              <w:right w:w="108" w:type="dxa"/>
            </w:tcMar>
          </w:tcPr>
          <w:p w14:paraId="123C208E" w14:textId="316BF2E4" w:rsidR="007E6D2C" w:rsidRDefault="007D1D92">
            <w:pPr>
              <w:rPr>
                <w:color w:val="000000"/>
              </w:rPr>
            </w:pPr>
            <w:r>
              <w:rPr>
                <w:rFonts w:ascii="Arial" w:eastAsia="Arial" w:hAnsi="Arial" w:cs="Arial"/>
                <w:b/>
                <w:bCs/>
                <w:color w:val="000000"/>
              </w:rPr>
              <w:t>To:</w:t>
            </w:r>
            <w:r>
              <w:rPr>
                <w:rFonts w:ascii="Arial" w:eastAsia="Arial" w:hAnsi="Arial" w:cs="Arial"/>
                <w:color w:val="000000"/>
              </w:rPr>
              <w:t xml:space="preserve"> </w:t>
            </w:r>
            <w:r w:rsidR="00692DBE">
              <w:rPr>
                <w:rFonts w:ascii="Arial" w:eastAsia="Arial" w:hAnsi="Arial" w:cs="Arial"/>
                <w:color w:val="000000"/>
              </w:rPr>
              <w:t>Development Management</w:t>
            </w:r>
          </w:p>
        </w:tc>
      </w:tr>
      <w:tr w:rsidR="007E6D2C" w14:paraId="4926B936" w14:textId="77777777">
        <w:tc>
          <w:tcPr>
            <w:tcW w:w="4077" w:type="dxa"/>
            <w:tcMar>
              <w:top w:w="0" w:type="dxa"/>
              <w:left w:w="108" w:type="dxa"/>
              <w:bottom w:w="0" w:type="dxa"/>
              <w:right w:w="108" w:type="dxa"/>
            </w:tcMar>
          </w:tcPr>
          <w:p w14:paraId="1927C7D6" w14:textId="77777777" w:rsidR="007E6D2C" w:rsidRDefault="007D1D92">
            <w:pPr>
              <w:rPr>
                <w:color w:val="000000"/>
              </w:rPr>
            </w:pPr>
            <w:r>
              <w:rPr>
                <w:rFonts w:ascii="Arial" w:eastAsia="Arial" w:hAnsi="Arial" w:cs="Arial"/>
                <w:b/>
                <w:bCs/>
                <w:color w:val="000000"/>
              </w:rPr>
              <w:t>Author:</w:t>
            </w:r>
            <w:r>
              <w:rPr>
                <w:rFonts w:ascii="Arial" w:eastAsia="Arial" w:hAnsi="Arial" w:cs="Arial"/>
                <w:color w:val="000000"/>
              </w:rPr>
              <w:t xml:space="preserve"> Neil Scott</w:t>
            </w:r>
          </w:p>
        </w:tc>
        <w:tc>
          <w:tcPr>
            <w:tcW w:w="5165" w:type="dxa"/>
            <w:tcMar>
              <w:top w:w="0" w:type="dxa"/>
              <w:left w:w="108" w:type="dxa"/>
              <w:bottom w:w="0" w:type="dxa"/>
              <w:right w:w="108" w:type="dxa"/>
            </w:tcMar>
          </w:tcPr>
          <w:p w14:paraId="262A2487" w14:textId="0AFB5196" w:rsidR="007E6D2C" w:rsidRDefault="007D1D92">
            <w:pPr>
              <w:rPr>
                <w:color w:val="000000"/>
              </w:rPr>
            </w:pPr>
            <w:r>
              <w:rPr>
                <w:rFonts w:ascii="Arial" w:eastAsia="Arial" w:hAnsi="Arial" w:cs="Arial"/>
                <w:b/>
                <w:bCs/>
                <w:color w:val="000000"/>
              </w:rPr>
              <w:t xml:space="preserve">FAO: </w:t>
            </w:r>
            <w:r w:rsidR="00692DBE">
              <w:rPr>
                <w:rFonts w:ascii="Arial" w:eastAsia="Arial" w:hAnsi="Arial" w:cs="Arial"/>
                <w:color w:val="000000"/>
                <w:shd w:val="clear" w:color="auto" w:fill="FFFFFF"/>
              </w:rPr>
              <w:t>Rachael Morris</w:t>
            </w:r>
          </w:p>
          <w:p w14:paraId="39C802F8" w14:textId="77777777" w:rsidR="007E6D2C" w:rsidRDefault="007D1D92">
            <w:pPr>
              <w:rPr>
                <w:color w:val="000000"/>
              </w:rPr>
            </w:pPr>
            <w:r>
              <w:rPr>
                <w:rFonts w:ascii="Arial" w:eastAsia="Arial" w:hAnsi="Arial" w:cs="Arial"/>
                <w:color w:val="000000"/>
              </w:rPr>
              <w:t> </w:t>
            </w:r>
          </w:p>
        </w:tc>
      </w:tr>
      <w:tr w:rsidR="007E6D2C" w14:paraId="5C89AC17" w14:textId="77777777">
        <w:tc>
          <w:tcPr>
            <w:tcW w:w="4077" w:type="dxa"/>
            <w:tcMar>
              <w:top w:w="0" w:type="dxa"/>
              <w:left w:w="108" w:type="dxa"/>
              <w:bottom w:w="0" w:type="dxa"/>
              <w:right w:w="108" w:type="dxa"/>
            </w:tcMar>
          </w:tcPr>
          <w:p w14:paraId="6D9C33A4" w14:textId="065CFE91" w:rsidR="007E6D2C" w:rsidRDefault="007D1D92">
            <w:pPr>
              <w:rPr>
                <w:color w:val="000000"/>
              </w:rPr>
            </w:pPr>
            <w:r>
              <w:rPr>
                <w:rFonts w:ascii="Arial" w:eastAsia="Arial" w:hAnsi="Arial" w:cs="Arial"/>
                <w:b/>
                <w:bCs/>
                <w:color w:val="000000"/>
              </w:rPr>
              <w:t xml:space="preserve">Extension: </w:t>
            </w:r>
            <w:r>
              <w:rPr>
                <w:rFonts w:ascii="Arial" w:eastAsia="Arial" w:hAnsi="Arial" w:cs="Arial"/>
                <w:color w:val="000000"/>
                <w:shd w:val="clear" w:color="auto" w:fill="FFFFFF"/>
              </w:rPr>
              <w:t>8</w:t>
            </w:r>
            <w:r w:rsidR="00692DBE">
              <w:rPr>
                <w:rFonts w:ascii="Arial" w:eastAsia="Arial" w:hAnsi="Arial" w:cs="Arial"/>
                <w:color w:val="000000"/>
                <w:shd w:val="clear" w:color="auto" w:fill="FFFFFF"/>
              </w:rPr>
              <w:t>304</w:t>
            </w:r>
          </w:p>
          <w:p w14:paraId="1C76116B" w14:textId="77777777" w:rsidR="007E6D2C" w:rsidRDefault="007D1D92">
            <w:pPr>
              <w:rPr>
                <w:color w:val="000000"/>
              </w:rPr>
            </w:pPr>
            <w:r>
              <w:rPr>
                <w:rFonts w:ascii="Arial" w:eastAsia="Arial" w:hAnsi="Arial" w:cs="Arial"/>
                <w:color w:val="000000"/>
              </w:rPr>
              <w:t> </w:t>
            </w:r>
          </w:p>
        </w:tc>
        <w:tc>
          <w:tcPr>
            <w:tcW w:w="5165" w:type="dxa"/>
            <w:tcMar>
              <w:top w:w="0" w:type="dxa"/>
              <w:left w:w="108" w:type="dxa"/>
              <w:bottom w:w="0" w:type="dxa"/>
              <w:right w:w="108" w:type="dxa"/>
            </w:tcMar>
          </w:tcPr>
          <w:p w14:paraId="7886ECA4" w14:textId="38349C17" w:rsidR="007E6D2C" w:rsidRDefault="007D1D92">
            <w:pPr>
              <w:rPr>
                <w:color w:val="000000"/>
              </w:rPr>
            </w:pPr>
            <w:r>
              <w:rPr>
                <w:rFonts w:ascii="Arial" w:eastAsia="Arial" w:hAnsi="Arial" w:cs="Arial"/>
                <w:b/>
                <w:bCs/>
                <w:color w:val="000000"/>
              </w:rPr>
              <w:t>Extension:</w:t>
            </w:r>
            <w:r>
              <w:rPr>
                <w:rFonts w:ascii="Arial" w:eastAsia="Arial" w:hAnsi="Arial" w:cs="Arial"/>
                <w:color w:val="000000"/>
              </w:rPr>
              <w:t xml:space="preserve"> 84</w:t>
            </w:r>
            <w:r w:rsidR="00692DBE">
              <w:rPr>
                <w:rFonts w:ascii="Arial" w:eastAsia="Arial" w:hAnsi="Arial" w:cs="Arial"/>
                <w:color w:val="000000"/>
              </w:rPr>
              <w:t>63</w:t>
            </w:r>
          </w:p>
          <w:p w14:paraId="6B314750" w14:textId="77777777" w:rsidR="007E6D2C" w:rsidRDefault="007D1D92">
            <w:pPr>
              <w:rPr>
                <w:color w:val="000000"/>
              </w:rPr>
            </w:pPr>
            <w:r>
              <w:rPr>
                <w:rFonts w:ascii="Arial" w:eastAsia="Arial" w:hAnsi="Arial" w:cs="Arial"/>
                <w:color w:val="000000"/>
              </w:rPr>
              <w:t> </w:t>
            </w:r>
          </w:p>
        </w:tc>
      </w:tr>
      <w:tr w:rsidR="007E6D2C" w14:paraId="1F8FE295" w14:textId="77777777">
        <w:tc>
          <w:tcPr>
            <w:tcW w:w="4077" w:type="dxa"/>
            <w:tcMar>
              <w:top w:w="0" w:type="dxa"/>
              <w:left w:w="108" w:type="dxa"/>
              <w:bottom w:w="0" w:type="dxa"/>
              <w:right w:w="108" w:type="dxa"/>
            </w:tcMar>
          </w:tcPr>
          <w:p w14:paraId="289BDB14" w14:textId="4C0DF1EB" w:rsidR="007E6D2C" w:rsidRDefault="007D1D92">
            <w:pPr>
              <w:rPr>
                <w:color w:val="000000"/>
              </w:rPr>
            </w:pPr>
            <w:r>
              <w:rPr>
                <w:rFonts w:ascii="Arial" w:eastAsia="Arial" w:hAnsi="Arial" w:cs="Arial"/>
                <w:b/>
                <w:bCs/>
                <w:color w:val="000000"/>
              </w:rPr>
              <w:t xml:space="preserve">Date: </w:t>
            </w:r>
            <w:r w:rsidR="0096140F" w:rsidRPr="007D1D92">
              <w:rPr>
                <w:rFonts w:ascii="Arial" w:eastAsia="Arial" w:hAnsi="Arial" w:cs="Arial"/>
                <w:color w:val="000000"/>
                <w:shd w:val="clear" w:color="auto" w:fill="FFFFFF"/>
              </w:rPr>
              <w:t>29</w:t>
            </w:r>
            <w:r w:rsidRPr="007D1D92">
              <w:rPr>
                <w:rFonts w:ascii="Arial" w:eastAsia="Arial" w:hAnsi="Arial" w:cs="Arial"/>
                <w:color w:val="000000"/>
                <w:shd w:val="clear" w:color="auto" w:fill="FFFFFF"/>
              </w:rPr>
              <w:t xml:space="preserve"> </w:t>
            </w:r>
            <w:r w:rsidRPr="007D1D92">
              <w:rPr>
                <w:rFonts w:ascii="Arial" w:eastAsia="Arial" w:hAnsi="Arial" w:cs="Arial"/>
                <w:color w:val="000000"/>
                <w:shd w:val="clear" w:color="auto" w:fill="FFFFFF"/>
              </w:rPr>
              <w:t>December 2023</w:t>
            </w:r>
          </w:p>
        </w:tc>
        <w:tc>
          <w:tcPr>
            <w:tcW w:w="5165" w:type="dxa"/>
            <w:tcMar>
              <w:top w:w="0" w:type="dxa"/>
              <w:left w:w="108" w:type="dxa"/>
              <w:bottom w:w="0" w:type="dxa"/>
              <w:right w:w="108" w:type="dxa"/>
            </w:tcMar>
          </w:tcPr>
          <w:p w14:paraId="7E30573E" w14:textId="6C5276FC" w:rsidR="007E6D2C" w:rsidRDefault="007D1D92">
            <w:pPr>
              <w:rPr>
                <w:color w:val="000000"/>
              </w:rPr>
            </w:pPr>
            <w:r>
              <w:rPr>
                <w:rFonts w:ascii="Arial" w:eastAsia="Arial" w:hAnsi="Arial" w:cs="Arial"/>
                <w:b/>
                <w:bCs/>
                <w:color w:val="000000"/>
              </w:rPr>
              <w:t>Your Ref:</w:t>
            </w:r>
            <w:r>
              <w:rPr>
                <w:rFonts w:ascii="Arial" w:eastAsia="Arial" w:hAnsi="Arial" w:cs="Arial"/>
                <w:color w:val="000000"/>
              </w:rPr>
              <w:t xml:space="preserve"> </w:t>
            </w:r>
            <w:r w:rsidR="00692DBE" w:rsidRPr="00692DBE">
              <w:rPr>
                <w:rFonts w:ascii="Arial" w:eastAsia="Arial" w:hAnsi="Arial" w:cs="Arial"/>
                <w:color w:val="000000"/>
              </w:rPr>
              <w:t>O/23/96467</w:t>
            </w:r>
          </w:p>
        </w:tc>
      </w:tr>
    </w:tbl>
    <w:p w14:paraId="6DF427BF" w14:textId="77777777" w:rsidR="007E6D2C" w:rsidRDefault="007D1D92">
      <w:pPr>
        <w:spacing w:after="200" w:line="276" w:lineRule="auto"/>
      </w:pPr>
      <w:r>
        <w:rPr>
          <w:rFonts w:ascii="Arial" w:eastAsia="Arial" w:hAnsi="Arial" w:cs="Arial"/>
        </w:rPr>
        <w:t xml:space="preserve">  </w:t>
      </w:r>
    </w:p>
    <w:p w14:paraId="0A6DDA25" w14:textId="77777777" w:rsidR="00692DBE" w:rsidRPr="00692DBE" w:rsidRDefault="00692DBE" w:rsidP="00692DBE">
      <w:pPr>
        <w:spacing w:after="200" w:line="276" w:lineRule="auto"/>
        <w:rPr>
          <w:rFonts w:ascii="Arial" w:eastAsia="Arial" w:hAnsi="Arial" w:cs="Arial"/>
          <w:u w:val="single"/>
        </w:rPr>
      </w:pPr>
      <w:r w:rsidRPr="00692DBE">
        <w:rPr>
          <w:rFonts w:ascii="Arial" w:eastAsia="Arial" w:hAnsi="Arial" w:cs="Arial"/>
          <w:u w:val="single"/>
        </w:rPr>
        <w:t>Application No: O/23/96467</w:t>
      </w:r>
    </w:p>
    <w:p w14:paraId="33567890" w14:textId="77777777" w:rsidR="00692DBE" w:rsidRPr="00692DBE" w:rsidRDefault="00692DBE" w:rsidP="00692DBE">
      <w:pPr>
        <w:spacing w:after="200" w:line="276" w:lineRule="auto"/>
        <w:rPr>
          <w:rFonts w:ascii="Arial" w:eastAsia="Arial" w:hAnsi="Arial" w:cs="Arial"/>
          <w:u w:val="single"/>
        </w:rPr>
      </w:pPr>
      <w:r w:rsidRPr="00692DBE">
        <w:rPr>
          <w:rFonts w:ascii="Arial" w:eastAsia="Arial" w:hAnsi="Arial" w:cs="Arial"/>
          <w:u w:val="single"/>
        </w:rPr>
        <w:t xml:space="preserve">Address: Land adjoining Chalcroft Business Park, Burnetts Lane, West End, </w:t>
      </w:r>
      <w:proofErr w:type="spellStart"/>
      <w:r w:rsidRPr="00692DBE">
        <w:rPr>
          <w:rFonts w:ascii="Arial" w:eastAsia="Arial" w:hAnsi="Arial" w:cs="Arial"/>
          <w:u w:val="single"/>
        </w:rPr>
        <w:t>SO30</w:t>
      </w:r>
      <w:proofErr w:type="spellEnd"/>
      <w:r w:rsidRPr="00692DBE">
        <w:rPr>
          <w:rFonts w:ascii="Arial" w:eastAsia="Arial" w:hAnsi="Arial" w:cs="Arial"/>
          <w:u w:val="single"/>
        </w:rPr>
        <w:t xml:space="preserve"> </w:t>
      </w:r>
      <w:proofErr w:type="spellStart"/>
      <w:r w:rsidRPr="00692DBE">
        <w:rPr>
          <w:rFonts w:ascii="Arial" w:eastAsia="Arial" w:hAnsi="Arial" w:cs="Arial"/>
          <w:u w:val="single"/>
        </w:rPr>
        <w:t>2HH</w:t>
      </w:r>
      <w:proofErr w:type="spellEnd"/>
    </w:p>
    <w:p w14:paraId="10CFD14C" w14:textId="175BEBDB" w:rsidR="00692DBE" w:rsidRPr="00692DBE" w:rsidRDefault="00692DBE" w:rsidP="00692DBE">
      <w:pPr>
        <w:spacing w:after="200" w:line="276" w:lineRule="auto"/>
        <w:rPr>
          <w:rFonts w:ascii="Arial" w:eastAsia="Arial" w:hAnsi="Arial" w:cs="Arial"/>
          <w:u w:val="single"/>
        </w:rPr>
      </w:pPr>
      <w:r w:rsidRPr="00692DBE">
        <w:rPr>
          <w:rFonts w:ascii="Arial" w:eastAsia="Arial" w:hAnsi="Arial" w:cs="Arial"/>
          <w:u w:val="single"/>
        </w:rPr>
        <w:t xml:space="preserve">Description: Outline application for up to </w:t>
      </w:r>
      <w:proofErr w:type="spellStart"/>
      <w:r w:rsidRPr="00692DBE">
        <w:rPr>
          <w:rFonts w:ascii="Arial" w:eastAsia="Arial" w:hAnsi="Arial" w:cs="Arial"/>
          <w:u w:val="single"/>
        </w:rPr>
        <w:t>4,130sqm</w:t>
      </w:r>
      <w:proofErr w:type="spellEnd"/>
      <w:r w:rsidRPr="00692DBE">
        <w:rPr>
          <w:rFonts w:ascii="Arial" w:eastAsia="Arial" w:hAnsi="Arial" w:cs="Arial"/>
          <w:u w:val="single"/>
        </w:rPr>
        <w:t xml:space="preserve"> of commercial floorspace (Use Classes E(g)(ii), (iii) and </w:t>
      </w:r>
      <w:proofErr w:type="spellStart"/>
      <w:r w:rsidRPr="00692DBE">
        <w:rPr>
          <w:rFonts w:ascii="Arial" w:eastAsia="Arial" w:hAnsi="Arial" w:cs="Arial"/>
          <w:u w:val="single"/>
        </w:rPr>
        <w:t>B8</w:t>
      </w:r>
      <w:proofErr w:type="spellEnd"/>
      <w:r w:rsidRPr="00692DBE">
        <w:rPr>
          <w:rFonts w:ascii="Arial" w:eastAsia="Arial" w:hAnsi="Arial" w:cs="Arial"/>
          <w:u w:val="single"/>
        </w:rPr>
        <w:t xml:space="preserve">) to include farm shop (Use Class E(a)) of up to </w:t>
      </w:r>
      <w:proofErr w:type="spellStart"/>
      <w:r w:rsidRPr="00692DBE">
        <w:rPr>
          <w:rFonts w:ascii="Arial" w:eastAsia="Arial" w:hAnsi="Arial" w:cs="Arial"/>
          <w:u w:val="single"/>
        </w:rPr>
        <w:t>327sqm</w:t>
      </w:r>
      <w:proofErr w:type="spellEnd"/>
      <w:r w:rsidRPr="00692DBE">
        <w:rPr>
          <w:rFonts w:ascii="Arial" w:eastAsia="Arial" w:hAnsi="Arial" w:cs="Arial"/>
          <w:u w:val="single"/>
        </w:rPr>
        <w:t xml:space="preserve">, parking and yard areas (including accessible spaces), landscape buffers and acoustic mitigation. Formation of vehicular and pedestrian access to estate road. Access considered </w:t>
      </w:r>
      <w:proofErr w:type="gramStart"/>
      <w:r w:rsidRPr="00692DBE">
        <w:rPr>
          <w:rFonts w:ascii="Arial" w:eastAsia="Arial" w:hAnsi="Arial" w:cs="Arial"/>
          <w:u w:val="single"/>
        </w:rPr>
        <w:t>only</w:t>
      </w:r>
      <w:proofErr w:type="gramEnd"/>
    </w:p>
    <w:p w14:paraId="17FCF749" w14:textId="77777777" w:rsidR="00692DBE" w:rsidRDefault="00692DBE">
      <w:pPr>
        <w:spacing w:after="200" w:line="276" w:lineRule="auto"/>
        <w:rPr>
          <w:rFonts w:ascii="Arial" w:eastAsia="Arial" w:hAnsi="Arial" w:cs="Arial"/>
        </w:rPr>
      </w:pPr>
    </w:p>
    <w:p w14:paraId="3B65AC41" w14:textId="2298B49E" w:rsidR="007E6D2C" w:rsidRDefault="007D1D92">
      <w:pPr>
        <w:spacing w:after="200" w:line="276" w:lineRule="auto"/>
        <w:rPr>
          <w:rFonts w:ascii="Arial" w:eastAsia="Arial" w:hAnsi="Arial" w:cs="Arial"/>
        </w:rPr>
      </w:pPr>
      <w:r>
        <w:rPr>
          <w:rFonts w:ascii="Arial" w:eastAsia="Arial" w:hAnsi="Arial" w:cs="Arial"/>
        </w:rPr>
        <w:t>Thank you</w:t>
      </w:r>
      <w:r w:rsidR="00692DBE">
        <w:rPr>
          <w:rFonts w:ascii="Arial" w:eastAsia="Arial" w:hAnsi="Arial" w:cs="Arial"/>
        </w:rPr>
        <w:t xml:space="preserve"> </w:t>
      </w:r>
      <w:r>
        <w:rPr>
          <w:rFonts w:ascii="Arial" w:eastAsia="Arial" w:hAnsi="Arial" w:cs="Arial"/>
        </w:rPr>
        <w:t xml:space="preserve">for consulting </w:t>
      </w:r>
      <w:r w:rsidR="00692DBE">
        <w:rPr>
          <w:rFonts w:ascii="Arial" w:eastAsia="Arial" w:hAnsi="Arial" w:cs="Arial"/>
        </w:rPr>
        <w:t>us</w:t>
      </w:r>
      <w:r>
        <w:rPr>
          <w:rFonts w:ascii="Arial" w:eastAsia="Arial" w:hAnsi="Arial" w:cs="Arial"/>
        </w:rPr>
        <w:t xml:space="preserve"> on the above application. </w:t>
      </w:r>
      <w:r w:rsidR="00692DBE">
        <w:rPr>
          <w:rFonts w:ascii="Arial" w:eastAsia="Arial" w:hAnsi="Arial" w:cs="Arial"/>
        </w:rPr>
        <w:t>We</w:t>
      </w:r>
      <w:r>
        <w:rPr>
          <w:rFonts w:ascii="Arial" w:eastAsia="Arial" w:hAnsi="Arial" w:cs="Arial"/>
        </w:rPr>
        <w:t xml:space="preserve"> have reviewed the information</w:t>
      </w:r>
      <w:r w:rsidR="00692DBE">
        <w:rPr>
          <w:rFonts w:ascii="Arial" w:eastAsia="Arial" w:hAnsi="Arial" w:cs="Arial"/>
        </w:rPr>
        <w:t xml:space="preserve"> </w:t>
      </w:r>
      <w:r>
        <w:rPr>
          <w:rFonts w:ascii="Arial" w:eastAsia="Arial" w:hAnsi="Arial" w:cs="Arial"/>
        </w:rPr>
        <w:t>provided and note the following:</w:t>
      </w:r>
    </w:p>
    <w:p w14:paraId="65BA2384" w14:textId="1CB62839" w:rsidR="009B0A74" w:rsidRDefault="00052298">
      <w:pPr>
        <w:spacing w:after="200" w:line="276" w:lineRule="auto"/>
        <w:rPr>
          <w:rFonts w:ascii="Arial" w:eastAsia="Arial" w:hAnsi="Arial" w:cs="Arial"/>
        </w:rPr>
      </w:pPr>
      <w:r>
        <w:rPr>
          <w:rFonts w:ascii="Arial" w:eastAsia="Arial" w:hAnsi="Arial" w:cs="Arial"/>
        </w:rPr>
        <w:t>The proposed uses have the potential to give rise to impacts fr</w:t>
      </w:r>
      <w:r w:rsidR="00363F30">
        <w:rPr>
          <w:rFonts w:ascii="Arial" w:eastAsia="Arial" w:hAnsi="Arial" w:cs="Arial"/>
        </w:rPr>
        <w:t>o</w:t>
      </w:r>
      <w:r>
        <w:rPr>
          <w:rFonts w:ascii="Arial" w:eastAsia="Arial" w:hAnsi="Arial" w:cs="Arial"/>
        </w:rPr>
        <w:t>m noise and air pollution, either directly</w:t>
      </w:r>
      <w:r w:rsidR="004229C2">
        <w:rPr>
          <w:rFonts w:ascii="Arial" w:eastAsia="Arial" w:hAnsi="Arial" w:cs="Arial"/>
        </w:rPr>
        <w:t xml:space="preserve">, </w:t>
      </w:r>
      <w:r w:rsidR="00D638AF">
        <w:rPr>
          <w:rFonts w:ascii="Arial" w:eastAsia="Arial" w:hAnsi="Arial" w:cs="Arial"/>
        </w:rPr>
        <w:t xml:space="preserve">or </w:t>
      </w:r>
      <w:r w:rsidR="004229C2">
        <w:rPr>
          <w:rFonts w:ascii="Arial" w:eastAsia="Arial" w:hAnsi="Arial" w:cs="Arial"/>
        </w:rPr>
        <w:t>fr</w:t>
      </w:r>
      <w:r w:rsidR="009B0A74">
        <w:rPr>
          <w:rFonts w:ascii="Arial" w:eastAsia="Arial" w:hAnsi="Arial" w:cs="Arial"/>
        </w:rPr>
        <w:t>o</w:t>
      </w:r>
      <w:r w:rsidR="004229C2">
        <w:rPr>
          <w:rFonts w:ascii="Arial" w:eastAsia="Arial" w:hAnsi="Arial" w:cs="Arial"/>
        </w:rPr>
        <w:t xml:space="preserve">m loading </w:t>
      </w:r>
      <w:r w:rsidR="009B0A74">
        <w:rPr>
          <w:rFonts w:ascii="Arial" w:eastAsia="Arial" w:hAnsi="Arial" w:cs="Arial"/>
        </w:rPr>
        <w:t>a</w:t>
      </w:r>
      <w:r w:rsidR="004229C2">
        <w:rPr>
          <w:rFonts w:ascii="Arial" w:eastAsia="Arial" w:hAnsi="Arial" w:cs="Arial"/>
        </w:rPr>
        <w:t xml:space="preserve">nd unloading and material movements, </w:t>
      </w:r>
      <w:r>
        <w:rPr>
          <w:rFonts w:ascii="Arial" w:eastAsia="Arial" w:hAnsi="Arial" w:cs="Arial"/>
        </w:rPr>
        <w:t xml:space="preserve">or from </w:t>
      </w:r>
      <w:r w:rsidR="009B0A74">
        <w:rPr>
          <w:rFonts w:ascii="Arial" w:eastAsia="Arial" w:hAnsi="Arial" w:cs="Arial"/>
        </w:rPr>
        <w:t>associated</w:t>
      </w:r>
      <w:r>
        <w:rPr>
          <w:rFonts w:ascii="Arial" w:eastAsia="Arial" w:hAnsi="Arial" w:cs="Arial"/>
        </w:rPr>
        <w:t xml:space="preserve"> vehicular movements</w:t>
      </w:r>
      <w:r w:rsidR="009B0A74">
        <w:rPr>
          <w:rFonts w:ascii="Arial" w:eastAsia="Arial" w:hAnsi="Arial" w:cs="Arial"/>
        </w:rPr>
        <w:t xml:space="preserve"> on site and local roads.</w:t>
      </w:r>
    </w:p>
    <w:p w14:paraId="1D6B9483" w14:textId="62791638" w:rsidR="008A744F" w:rsidRDefault="008A744F">
      <w:pPr>
        <w:spacing w:after="200" w:line="276" w:lineRule="auto"/>
        <w:rPr>
          <w:rFonts w:ascii="Arial" w:eastAsia="Arial" w:hAnsi="Arial" w:cs="Arial"/>
        </w:rPr>
      </w:pPr>
      <w:r>
        <w:rPr>
          <w:rFonts w:ascii="Arial" w:eastAsia="Arial" w:hAnsi="Arial" w:cs="Arial"/>
        </w:rPr>
        <w:t>Residential</w:t>
      </w:r>
      <w:r w:rsidR="00D638AF">
        <w:rPr>
          <w:rFonts w:ascii="Arial" w:eastAsia="Arial" w:hAnsi="Arial" w:cs="Arial"/>
        </w:rPr>
        <w:t xml:space="preserve"> dwellings are located adjacent to the application site and may therefore be subject to </w:t>
      </w:r>
      <w:r>
        <w:rPr>
          <w:rFonts w:ascii="Arial" w:eastAsia="Arial" w:hAnsi="Arial" w:cs="Arial"/>
        </w:rPr>
        <w:t>adverse impacts from the proposed change of use.</w:t>
      </w:r>
    </w:p>
    <w:p w14:paraId="1981871D" w14:textId="7C9BB894" w:rsidR="00692DBE" w:rsidRDefault="008A744F" w:rsidP="006F605B">
      <w:pPr>
        <w:spacing w:after="200" w:line="276" w:lineRule="auto"/>
        <w:rPr>
          <w:rFonts w:ascii="Arial" w:eastAsia="Arial" w:hAnsi="Arial" w:cs="Arial"/>
        </w:rPr>
      </w:pPr>
      <w:r>
        <w:rPr>
          <w:rFonts w:ascii="Arial" w:eastAsia="Arial" w:hAnsi="Arial" w:cs="Arial"/>
        </w:rPr>
        <w:t xml:space="preserve">The application is supported by </w:t>
      </w:r>
      <w:r w:rsidR="0084773E">
        <w:rPr>
          <w:rFonts w:ascii="Arial" w:eastAsia="Arial" w:hAnsi="Arial" w:cs="Arial"/>
        </w:rPr>
        <w:t xml:space="preserve">reports into the impacts of air pollution and noise, </w:t>
      </w:r>
      <w:r w:rsidR="00DF3810">
        <w:rPr>
          <w:rFonts w:ascii="Arial" w:eastAsia="Arial" w:hAnsi="Arial" w:cs="Arial"/>
        </w:rPr>
        <w:t xml:space="preserve">both by </w:t>
      </w:r>
      <w:proofErr w:type="spellStart"/>
      <w:r w:rsidR="00DF3810">
        <w:rPr>
          <w:rFonts w:ascii="Arial" w:eastAsia="Arial" w:hAnsi="Arial" w:cs="Arial"/>
        </w:rPr>
        <w:t>Phlorum</w:t>
      </w:r>
      <w:proofErr w:type="spellEnd"/>
      <w:r w:rsidR="00DF3810">
        <w:rPr>
          <w:rFonts w:ascii="Arial" w:eastAsia="Arial" w:hAnsi="Arial" w:cs="Arial"/>
        </w:rPr>
        <w:t xml:space="preserve">, namely, </w:t>
      </w:r>
      <w:r w:rsidR="003A1615" w:rsidRPr="003A1615">
        <w:rPr>
          <w:rFonts w:ascii="Arial" w:eastAsia="Arial" w:hAnsi="Arial" w:cs="Arial"/>
        </w:rPr>
        <w:t>Noise Assessment</w:t>
      </w:r>
      <w:r w:rsidR="003A1615">
        <w:rPr>
          <w:rFonts w:ascii="Arial" w:eastAsia="Arial" w:hAnsi="Arial" w:cs="Arial"/>
        </w:rPr>
        <w:t xml:space="preserve"> </w:t>
      </w:r>
      <w:r w:rsidR="003A1615" w:rsidRPr="003A1615">
        <w:rPr>
          <w:rFonts w:ascii="Arial" w:eastAsia="Arial" w:hAnsi="Arial" w:cs="Arial"/>
        </w:rPr>
        <w:t>Chalcroft 3 – Paddock Land</w:t>
      </w:r>
      <w:r w:rsidR="003A1615">
        <w:rPr>
          <w:rFonts w:ascii="Arial" w:eastAsia="Arial" w:hAnsi="Arial" w:cs="Arial"/>
        </w:rPr>
        <w:t xml:space="preserve">, dated </w:t>
      </w:r>
      <w:r w:rsidR="00765C1B">
        <w:rPr>
          <w:rFonts w:ascii="Arial" w:eastAsia="Arial" w:hAnsi="Arial" w:cs="Arial"/>
        </w:rPr>
        <w:t xml:space="preserve">Report number </w:t>
      </w:r>
      <w:proofErr w:type="spellStart"/>
      <w:r w:rsidR="00765C1B" w:rsidRPr="00765C1B">
        <w:rPr>
          <w:rFonts w:ascii="Arial" w:eastAsia="Arial" w:hAnsi="Arial" w:cs="Arial"/>
        </w:rPr>
        <w:t>12372</w:t>
      </w:r>
      <w:r w:rsidR="00765C1B">
        <w:rPr>
          <w:rFonts w:ascii="Arial" w:eastAsia="Arial" w:hAnsi="Arial" w:cs="Arial"/>
        </w:rPr>
        <w:t>v1</w:t>
      </w:r>
      <w:proofErr w:type="spellEnd"/>
      <w:r w:rsidR="00765C1B">
        <w:rPr>
          <w:rFonts w:ascii="Arial" w:eastAsia="Arial" w:hAnsi="Arial" w:cs="Arial"/>
        </w:rPr>
        <w:t xml:space="preserve">, </w:t>
      </w:r>
      <w:r w:rsidR="003A1615" w:rsidRPr="003A1615">
        <w:rPr>
          <w:rFonts w:ascii="Arial" w:eastAsia="Arial" w:hAnsi="Arial" w:cs="Arial"/>
        </w:rPr>
        <w:t>November 2023</w:t>
      </w:r>
      <w:r w:rsidR="000976E8">
        <w:rPr>
          <w:rFonts w:ascii="Arial" w:eastAsia="Arial" w:hAnsi="Arial" w:cs="Arial"/>
        </w:rPr>
        <w:t>, and</w:t>
      </w:r>
      <w:r w:rsidR="00EF65EB">
        <w:rPr>
          <w:rFonts w:ascii="Arial" w:eastAsia="Arial" w:hAnsi="Arial" w:cs="Arial"/>
        </w:rPr>
        <w:t xml:space="preserve"> </w:t>
      </w:r>
      <w:r w:rsidR="006F605B" w:rsidRPr="006F605B">
        <w:rPr>
          <w:rFonts w:ascii="Arial" w:eastAsia="Arial" w:hAnsi="Arial" w:cs="Arial"/>
        </w:rPr>
        <w:t>Air Quality Assessment</w:t>
      </w:r>
      <w:r w:rsidR="006F605B">
        <w:rPr>
          <w:rFonts w:ascii="Arial" w:eastAsia="Arial" w:hAnsi="Arial" w:cs="Arial"/>
        </w:rPr>
        <w:t xml:space="preserve"> </w:t>
      </w:r>
      <w:r w:rsidR="006F605B" w:rsidRPr="006F605B">
        <w:rPr>
          <w:rFonts w:ascii="Arial" w:eastAsia="Arial" w:hAnsi="Arial" w:cs="Arial"/>
        </w:rPr>
        <w:t xml:space="preserve">Chalcroft 3 – Paddock </w:t>
      </w:r>
      <w:proofErr w:type="gramStart"/>
      <w:r w:rsidR="006F605B" w:rsidRPr="006F605B">
        <w:rPr>
          <w:rFonts w:ascii="Arial" w:eastAsia="Arial" w:hAnsi="Arial" w:cs="Arial"/>
        </w:rPr>
        <w:t>Land</w:t>
      </w:r>
      <w:r w:rsidR="006F605B">
        <w:rPr>
          <w:rFonts w:ascii="Arial" w:eastAsia="Arial" w:hAnsi="Arial" w:cs="Arial"/>
        </w:rPr>
        <w:t xml:space="preserve"> </w:t>
      </w:r>
      <w:r w:rsidR="00C16BB5">
        <w:rPr>
          <w:rFonts w:ascii="Arial" w:eastAsia="Arial" w:hAnsi="Arial" w:cs="Arial"/>
        </w:rPr>
        <w:t xml:space="preserve"> reference</w:t>
      </w:r>
      <w:proofErr w:type="gramEnd"/>
      <w:r w:rsidR="00C16BB5">
        <w:rPr>
          <w:rFonts w:ascii="Arial" w:eastAsia="Arial" w:hAnsi="Arial" w:cs="Arial"/>
        </w:rPr>
        <w:t xml:space="preserve">: </w:t>
      </w:r>
      <w:r w:rsidR="00C16BB5" w:rsidRPr="00C16BB5">
        <w:rPr>
          <w:rFonts w:ascii="Arial" w:eastAsia="Arial" w:hAnsi="Arial" w:cs="Arial"/>
        </w:rPr>
        <w:t>12372 (</w:t>
      </w:r>
      <w:proofErr w:type="spellStart"/>
      <w:r w:rsidR="00C16BB5" w:rsidRPr="00C16BB5">
        <w:rPr>
          <w:rFonts w:ascii="Arial" w:eastAsia="Arial" w:hAnsi="Arial" w:cs="Arial"/>
        </w:rPr>
        <w:t>AQ</w:t>
      </w:r>
      <w:proofErr w:type="spellEnd"/>
      <w:r w:rsidR="00C16BB5" w:rsidRPr="00C16BB5">
        <w:rPr>
          <w:rFonts w:ascii="Arial" w:eastAsia="Arial" w:hAnsi="Arial" w:cs="Arial"/>
        </w:rPr>
        <w:t>)</w:t>
      </w:r>
      <w:r w:rsidR="00C16BB5">
        <w:rPr>
          <w:rFonts w:ascii="Arial" w:eastAsia="Arial" w:hAnsi="Arial" w:cs="Arial"/>
        </w:rPr>
        <w:t xml:space="preserve"> </w:t>
      </w:r>
      <w:proofErr w:type="spellStart"/>
      <w:r w:rsidR="00C16BB5">
        <w:rPr>
          <w:rFonts w:ascii="Arial" w:eastAsia="Arial" w:hAnsi="Arial" w:cs="Arial"/>
        </w:rPr>
        <w:t>v1</w:t>
      </w:r>
      <w:proofErr w:type="spellEnd"/>
      <w:r w:rsidR="00C16BB5">
        <w:rPr>
          <w:rFonts w:ascii="Arial" w:eastAsia="Arial" w:hAnsi="Arial" w:cs="Arial"/>
        </w:rPr>
        <w:t xml:space="preserve">, dated </w:t>
      </w:r>
      <w:r w:rsidR="006F605B" w:rsidRPr="006F605B">
        <w:rPr>
          <w:rFonts w:ascii="Arial" w:eastAsia="Arial" w:hAnsi="Arial" w:cs="Arial"/>
        </w:rPr>
        <w:t>October 2023</w:t>
      </w:r>
      <w:r w:rsidR="00C16BB5">
        <w:rPr>
          <w:rFonts w:ascii="Arial" w:eastAsia="Arial" w:hAnsi="Arial" w:cs="Arial"/>
        </w:rPr>
        <w:t>.</w:t>
      </w:r>
    </w:p>
    <w:p w14:paraId="1D7B89E6" w14:textId="77777777" w:rsidR="007A1FD9" w:rsidRDefault="007A1FD9" w:rsidP="003A1615">
      <w:pPr>
        <w:spacing w:after="200" w:line="276" w:lineRule="auto"/>
        <w:rPr>
          <w:rFonts w:ascii="Arial" w:eastAsia="Arial" w:hAnsi="Arial" w:cs="Arial"/>
        </w:rPr>
      </w:pPr>
    </w:p>
    <w:p w14:paraId="731920E8" w14:textId="006A5F0F" w:rsidR="000976E8" w:rsidRDefault="00DC68F4" w:rsidP="003A1615">
      <w:pPr>
        <w:spacing w:after="200" w:line="276" w:lineRule="auto"/>
        <w:rPr>
          <w:rFonts w:ascii="Arial" w:eastAsia="Arial" w:hAnsi="Arial" w:cs="Arial"/>
        </w:rPr>
      </w:pPr>
      <w:r>
        <w:rPr>
          <w:rFonts w:ascii="Arial" w:eastAsia="Arial" w:hAnsi="Arial" w:cs="Arial"/>
        </w:rPr>
        <w:t>Noise:</w:t>
      </w:r>
    </w:p>
    <w:p w14:paraId="621B2ED3" w14:textId="424EFF80" w:rsidR="00DC68F4" w:rsidRDefault="00DC68F4" w:rsidP="003A1615">
      <w:pPr>
        <w:spacing w:after="200" w:line="276" w:lineRule="auto"/>
        <w:rPr>
          <w:rFonts w:ascii="Arial" w:eastAsia="Arial" w:hAnsi="Arial" w:cs="Arial"/>
        </w:rPr>
      </w:pPr>
      <w:r>
        <w:rPr>
          <w:rFonts w:ascii="Arial" w:eastAsia="Arial" w:hAnsi="Arial" w:cs="Arial"/>
        </w:rPr>
        <w:t xml:space="preserve">The noise report considers the noise impacts on nearby </w:t>
      </w:r>
      <w:r w:rsidR="007A7BA8">
        <w:rPr>
          <w:rFonts w:ascii="Arial" w:eastAsia="Arial" w:hAnsi="Arial" w:cs="Arial"/>
        </w:rPr>
        <w:t>residential</w:t>
      </w:r>
      <w:r>
        <w:rPr>
          <w:rFonts w:ascii="Arial" w:eastAsia="Arial" w:hAnsi="Arial" w:cs="Arial"/>
        </w:rPr>
        <w:t xml:space="preserve"> uses based on the proposed layout included in </w:t>
      </w:r>
      <w:r w:rsidR="00C46293">
        <w:rPr>
          <w:rFonts w:ascii="Arial" w:eastAsia="Arial" w:hAnsi="Arial" w:cs="Arial"/>
        </w:rPr>
        <w:t>Figure 1</w:t>
      </w:r>
      <w:r w:rsidR="00A04AEC">
        <w:rPr>
          <w:rFonts w:ascii="Arial" w:eastAsia="Arial" w:hAnsi="Arial" w:cs="Arial"/>
        </w:rPr>
        <w:t>.</w:t>
      </w:r>
    </w:p>
    <w:p w14:paraId="42E73185" w14:textId="2203AA08" w:rsidR="00A8538B" w:rsidRDefault="009F5663" w:rsidP="003A1615">
      <w:pPr>
        <w:spacing w:after="200" w:line="276" w:lineRule="auto"/>
        <w:rPr>
          <w:rFonts w:ascii="Arial" w:eastAsia="Arial" w:hAnsi="Arial" w:cs="Arial"/>
        </w:rPr>
      </w:pPr>
      <w:r>
        <w:rPr>
          <w:rFonts w:ascii="Arial" w:eastAsia="Arial" w:hAnsi="Arial" w:cs="Arial"/>
        </w:rPr>
        <w:lastRenderedPageBreak/>
        <w:t xml:space="preserve">It includes the results of a </w:t>
      </w:r>
      <w:proofErr w:type="gramStart"/>
      <w:r w:rsidR="00422C9E">
        <w:rPr>
          <w:rFonts w:ascii="Arial" w:eastAsia="Arial" w:hAnsi="Arial" w:cs="Arial"/>
        </w:rPr>
        <w:t>24 hour</w:t>
      </w:r>
      <w:proofErr w:type="gramEnd"/>
      <w:r w:rsidR="00422C9E">
        <w:rPr>
          <w:rFonts w:ascii="Arial" w:eastAsia="Arial" w:hAnsi="Arial" w:cs="Arial"/>
        </w:rPr>
        <w:t xml:space="preserve"> </w:t>
      </w:r>
      <w:r>
        <w:rPr>
          <w:rFonts w:ascii="Arial" w:eastAsia="Arial" w:hAnsi="Arial" w:cs="Arial"/>
        </w:rPr>
        <w:t>noise survey</w:t>
      </w:r>
      <w:r w:rsidR="00422C9E">
        <w:rPr>
          <w:rFonts w:ascii="Arial" w:eastAsia="Arial" w:hAnsi="Arial" w:cs="Arial"/>
        </w:rPr>
        <w:t xml:space="preserve">. </w:t>
      </w:r>
      <w:r w:rsidR="00A8538B">
        <w:rPr>
          <w:rFonts w:ascii="Arial" w:eastAsia="Arial" w:hAnsi="Arial" w:cs="Arial"/>
        </w:rPr>
        <w:t>Impacts of loading and unloading, and vehicle movements on the site are modelled</w:t>
      </w:r>
      <w:r w:rsidR="006C0440">
        <w:rPr>
          <w:rFonts w:ascii="Arial" w:eastAsia="Arial" w:hAnsi="Arial" w:cs="Arial"/>
        </w:rPr>
        <w:t>, along with noise impact fr</w:t>
      </w:r>
      <w:r w:rsidR="007A7BA8">
        <w:rPr>
          <w:rFonts w:ascii="Arial" w:eastAsia="Arial" w:hAnsi="Arial" w:cs="Arial"/>
        </w:rPr>
        <w:t>o</w:t>
      </w:r>
      <w:r w:rsidR="006C0440">
        <w:rPr>
          <w:rFonts w:ascii="Arial" w:eastAsia="Arial" w:hAnsi="Arial" w:cs="Arial"/>
        </w:rPr>
        <w:t>m vehicles on the highway</w:t>
      </w:r>
      <w:r w:rsidR="00A8538B">
        <w:rPr>
          <w:rFonts w:ascii="Arial" w:eastAsia="Arial" w:hAnsi="Arial" w:cs="Arial"/>
        </w:rPr>
        <w:t>.</w:t>
      </w:r>
    </w:p>
    <w:p w14:paraId="7FD22123" w14:textId="03C60CC6" w:rsidR="0082769C" w:rsidRDefault="0082769C" w:rsidP="003A1615">
      <w:pPr>
        <w:spacing w:after="200" w:line="276" w:lineRule="auto"/>
        <w:rPr>
          <w:rFonts w:ascii="Arial" w:eastAsia="Arial" w:hAnsi="Arial" w:cs="Arial"/>
        </w:rPr>
      </w:pPr>
      <w:r>
        <w:rPr>
          <w:rFonts w:ascii="Arial" w:eastAsia="Arial" w:hAnsi="Arial" w:cs="Arial"/>
        </w:rPr>
        <w:t>Noise fr</w:t>
      </w:r>
      <w:r w:rsidR="00C860E1">
        <w:rPr>
          <w:rFonts w:ascii="Arial" w:eastAsia="Arial" w:hAnsi="Arial" w:cs="Arial"/>
        </w:rPr>
        <w:t>o</w:t>
      </w:r>
      <w:r>
        <w:rPr>
          <w:rFonts w:ascii="Arial" w:eastAsia="Arial" w:hAnsi="Arial" w:cs="Arial"/>
        </w:rPr>
        <w:t xml:space="preserve">m fixed plant and </w:t>
      </w:r>
      <w:proofErr w:type="gramStart"/>
      <w:r>
        <w:rPr>
          <w:rFonts w:ascii="Arial" w:eastAsia="Arial" w:hAnsi="Arial" w:cs="Arial"/>
        </w:rPr>
        <w:t>machinery, or</w:t>
      </w:r>
      <w:proofErr w:type="gramEnd"/>
      <w:r>
        <w:rPr>
          <w:rFonts w:ascii="Arial" w:eastAsia="Arial" w:hAnsi="Arial" w:cs="Arial"/>
        </w:rPr>
        <w:t xml:space="preserve"> break out noise fr</w:t>
      </w:r>
      <w:r w:rsidR="004820DF">
        <w:rPr>
          <w:rFonts w:ascii="Arial" w:eastAsia="Arial" w:hAnsi="Arial" w:cs="Arial"/>
        </w:rPr>
        <w:t>o</w:t>
      </w:r>
      <w:r>
        <w:rPr>
          <w:rFonts w:ascii="Arial" w:eastAsia="Arial" w:hAnsi="Arial" w:cs="Arial"/>
        </w:rPr>
        <w:t>m the units is not considered.</w:t>
      </w:r>
      <w:r w:rsidR="00097324">
        <w:rPr>
          <w:rFonts w:ascii="Arial" w:eastAsia="Arial" w:hAnsi="Arial" w:cs="Arial"/>
        </w:rPr>
        <w:t xml:space="preserve"> Detail</w:t>
      </w:r>
      <w:r w:rsidR="004820DF">
        <w:rPr>
          <w:rFonts w:ascii="Arial" w:eastAsia="Arial" w:hAnsi="Arial" w:cs="Arial"/>
        </w:rPr>
        <w:t xml:space="preserve"> of the assumptions underpinning the </w:t>
      </w:r>
      <w:r w:rsidR="00097324">
        <w:rPr>
          <w:rFonts w:ascii="Arial" w:eastAsia="Arial" w:hAnsi="Arial" w:cs="Arial"/>
        </w:rPr>
        <w:t>assessment</w:t>
      </w:r>
      <w:r w:rsidR="004820DF">
        <w:rPr>
          <w:rFonts w:ascii="Arial" w:eastAsia="Arial" w:hAnsi="Arial" w:cs="Arial"/>
        </w:rPr>
        <w:t xml:space="preserve"> of delivery noise and vehicle noise on site are not included</w:t>
      </w:r>
      <w:r w:rsidR="00097324">
        <w:rPr>
          <w:rFonts w:ascii="Arial" w:eastAsia="Arial" w:hAnsi="Arial" w:cs="Arial"/>
        </w:rPr>
        <w:t>.</w:t>
      </w:r>
    </w:p>
    <w:p w14:paraId="40BA6D57" w14:textId="45F9971F" w:rsidR="009F5663" w:rsidRDefault="00E52503" w:rsidP="003A1615">
      <w:pPr>
        <w:spacing w:after="200" w:line="276" w:lineRule="auto"/>
        <w:rPr>
          <w:rFonts w:ascii="Arial" w:eastAsia="Arial" w:hAnsi="Arial" w:cs="Arial"/>
        </w:rPr>
      </w:pPr>
      <w:r>
        <w:rPr>
          <w:rFonts w:ascii="Arial" w:eastAsia="Arial" w:hAnsi="Arial" w:cs="Arial"/>
        </w:rPr>
        <w:t>A noise barrier is proposed to be constructed between the d</w:t>
      </w:r>
      <w:r w:rsidR="00995BEC">
        <w:rPr>
          <w:rFonts w:ascii="Arial" w:eastAsia="Arial" w:hAnsi="Arial" w:cs="Arial"/>
        </w:rPr>
        <w:t>evelopment</w:t>
      </w:r>
      <w:r>
        <w:rPr>
          <w:rFonts w:ascii="Arial" w:eastAsia="Arial" w:hAnsi="Arial" w:cs="Arial"/>
        </w:rPr>
        <w:t xml:space="preserve"> and Burnetts Way, with a </w:t>
      </w:r>
      <w:proofErr w:type="gramStart"/>
      <w:r>
        <w:rPr>
          <w:rFonts w:ascii="Arial" w:eastAsia="Arial" w:hAnsi="Arial" w:cs="Arial"/>
        </w:rPr>
        <w:t>design criteria</w:t>
      </w:r>
      <w:proofErr w:type="gramEnd"/>
      <w:r>
        <w:rPr>
          <w:rFonts w:ascii="Arial" w:eastAsia="Arial" w:hAnsi="Arial" w:cs="Arial"/>
        </w:rPr>
        <w:t xml:space="preserve"> of a </w:t>
      </w:r>
      <w:proofErr w:type="spellStart"/>
      <w:r>
        <w:rPr>
          <w:rFonts w:ascii="Arial" w:eastAsia="Arial" w:hAnsi="Arial" w:cs="Arial"/>
        </w:rPr>
        <w:t>BS4142</w:t>
      </w:r>
      <w:proofErr w:type="spellEnd"/>
      <w:r>
        <w:rPr>
          <w:rFonts w:ascii="Arial" w:eastAsia="Arial" w:hAnsi="Arial" w:cs="Arial"/>
        </w:rPr>
        <w:t xml:space="preserve"> +</w:t>
      </w:r>
      <w:proofErr w:type="spellStart"/>
      <w:r>
        <w:rPr>
          <w:rFonts w:ascii="Arial" w:eastAsia="Arial" w:hAnsi="Arial" w:cs="Arial"/>
        </w:rPr>
        <w:t>5dB</w:t>
      </w:r>
      <w:proofErr w:type="spellEnd"/>
      <w:r>
        <w:rPr>
          <w:rFonts w:ascii="Arial" w:eastAsia="Arial" w:hAnsi="Arial" w:cs="Arial"/>
        </w:rPr>
        <w:t xml:space="preserve"> rating as satisfactory.</w:t>
      </w:r>
    </w:p>
    <w:p w14:paraId="0924516F" w14:textId="77777777" w:rsidR="00FA347D" w:rsidRDefault="00FA347D" w:rsidP="003A1615">
      <w:pPr>
        <w:spacing w:after="200" w:line="276" w:lineRule="auto"/>
        <w:rPr>
          <w:rFonts w:ascii="Arial" w:eastAsia="Arial" w:hAnsi="Arial" w:cs="Arial"/>
        </w:rPr>
      </w:pPr>
    </w:p>
    <w:p w14:paraId="35A88051" w14:textId="23D6BE81" w:rsidR="00014DF5" w:rsidRDefault="00995BEC" w:rsidP="003A1615">
      <w:pPr>
        <w:spacing w:after="200" w:line="276" w:lineRule="auto"/>
        <w:rPr>
          <w:rFonts w:ascii="Arial" w:eastAsia="Arial" w:hAnsi="Arial" w:cs="Arial"/>
        </w:rPr>
      </w:pPr>
      <w:r>
        <w:rPr>
          <w:rFonts w:ascii="Arial" w:eastAsia="Arial" w:hAnsi="Arial" w:cs="Arial"/>
        </w:rPr>
        <w:t>Whilst</w:t>
      </w:r>
      <w:r w:rsidR="00FA347D">
        <w:rPr>
          <w:rFonts w:ascii="Arial" w:eastAsia="Arial" w:hAnsi="Arial" w:cs="Arial"/>
        </w:rPr>
        <w:t xml:space="preserve"> we have </w:t>
      </w:r>
      <w:proofErr w:type="gramStart"/>
      <w:r w:rsidR="00FA347D">
        <w:rPr>
          <w:rFonts w:ascii="Arial" w:eastAsia="Arial" w:hAnsi="Arial" w:cs="Arial"/>
        </w:rPr>
        <w:t>a</w:t>
      </w:r>
      <w:r>
        <w:rPr>
          <w:rFonts w:ascii="Arial" w:eastAsia="Arial" w:hAnsi="Arial" w:cs="Arial"/>
        </w:rPr>
        <w:t xml:space="preserve"> </w:t>
      </w:r>
      <w:r w:rsidR="00FA347D">
        <w:rPr>
          <w:rFonts w:ascii="Arial" w:eastAsia="Arial" w:hAnsi="Arial" w:cs="Arial"/>
        </w:rPr>
        <w:t>number of</w:t>
      </w:r>
      <w:proofErr w:type="gramEnd"/>
      <w:r w:rsidR="00FA347D">
        <w:rPr>
          <w:rFonts w:ascii="Arial" w:eastAsia="Arial" w:hAnsi="Arial" w:cs="Arial"/>
        </w:rPr>
        <w:t xml:space="preserve"> concerns with the approach to the noise </w:t>
      </w:r>
      <w:r>
        <w:rPr>
          <w:rFonts w:ascii="Arial" w:eastAsia="Arial" w:hAnsi="Arial" w:cs="Arial"/>
        </w:rPr>
        <w:t>assessment</w:t>
      </w:r>
      <w:r w:rsidR="00FA347D">
        <w:rPr>
          <w:rFonts w:ascii="Arial" w:eastAsia="Arial" w:hAnsi="Arial" w:cs="Arial"/>
        </w:rPr>
        <w:t xml:space="preserve"> </w:t>
      </w:r>
      <w:r w:rsidR="009C0ACC">
        <w:rPr>
          <w:rFonts w:ascii="Arial" w:eastAsia="Arial" w:hAnsi="Arial" w:cs="Arial"/>
        </w:rPr>
        <w:t xml:space="preserve">and do not accept its conclusions at this time, </w:t>
      </w:r>
      <w:r w:rsidR="00FA347D">
        <w:rPr>
          <w:rFonts w:ascii="Arial" w:eastAsia="Arial" w:hAnsi="Arial" w:cs="Arial"/>
        </w:rPr>
        <w:t>our primary concern</w:t>
      </w:r>
      <w:r w:rsidR="00EF65EB">
        <w:rPr>
          <w:rFonts w:ascii="Arial" w:eastAsia="Arial" w:hAnsi="Arial" w:cs="Arial"/>
        </w:rPr>
        <w:t xml:space="preserve"> at this time </w:t>
      </w:r>
      <w:r w:rsidR="00FA347D">
        <w:rPr>
          <w:rFonts w:ascii="Arial" w:eastAsia="Arial" w:hAnsi="Arial" w:cs="Arial"/>
        </w:rPr>
        <w:t xml:space="preserve">is with the chosen layout of the </w:t>
      </w:r>
      <w:r>
        <w:rPr>
          <w:rFonts w:ascii="Arial" w:eastAsia="Arial" w:hAnsi="Arial" w:cs="Arial"/>
        </w:rPr>
        <w:t>development</w:t>
      </w:r>
      <w:r w:rsidR="00FA347D">
        <w:rPr>
          <w:rFonts w:ascii="Arial" w:eastAsia="Arial" w:hAnsi="Arial" w:cs="Arial"/>
        </w:rPr>
        <w:t xml:space="preserve">. </w:t>
      </w:r>
      <w:r w:rsidR="003C7558">
        <w:rPr>
          <w:rFonts w:ascii="Arial" w:eastAsia="Arial" w:hAnsi="Arial" w:cs="Arial"/>
        </w:rPr>
        <w:t>A good acoustic design process wou</w:t>
      </w:r>
      <w:r w:rsidR="00566670">
        <w:rPr>
          <w:rFonts w:ascii="Arial" w:eastAsia="Arial" w:hAnsi="Arial" w:cs="Arial"/>
        </w:rPr>
        <w:t>l</w:t>
      </w:r>
      <w:r w:rsidR="003C7558">
        <w:rPr>
          <w:rFonts w:ascii="Arial" w:eastAsia="Arial" w:hAnsi="Arial" w:cs="Arial"/>
        </w:rPr>
        <w:t>d indicate a layout which</w:t>
      </w:r>
      <w:r w:rsidR="00191187">
        <w:rPr>
          <w:rFonts w:ascii="Arial" w:eastAsia="Arial" w:hAnsi="Arial" w:cs="Arial"/>
        </w:rPr>
        <w:t xml:space="preserve"> used the buildings making up the </w:t>
      </w:r>
      <w:r w:rsidR="00EB59A5">
        <w:rPr>
          <w:rFonts w:ascii="Arial" w:eastAsia="Arial" w:hAnsi="Arial" w:cs="Arial"/>
        </w:rPr>
        <w:t>development</w:t>
      </w:r>
      <w:r w:rsidR="00191187">
        <w:rPr>
          <w:rFonts w:ascii="Arial" w:eastAsia="Arial" w:hAnsi="Arial" w:cs="Arial"/>
        </w:rPr>
        <w:t xml:space="preserve"> to act as a</w:t>
      </w:r>
      <w:r w:rsidR="00566670">
        <w:rPr>
          <w:rFonts w:ascii="Arial" w:eastAsia="Arial" w:hAnsi="Arial" w:cs="Arial"/>
        </w:rPr>
        <w:t xml:space="preserve"> </w:t>
      </w:r>
      <w:r w:rsidR="003C7558">
        <w:rPr>
          <w:rFonts w:ascii="Arial" w:eastAsia="Arial" w:hAnsi="Arial" w:cs="Arial"/>
        </w:rPr>
        <w:t xml:space="preserve">barrier and </w:t>
      </w:r>
      <w:r w:rsidR="00566670">
        <w:rPr>
          <w:rFonts w:ascii="Arial" w:eastAsia="Arial" w:hAnsi="Arial" w:cs="Arial"/>
        </w:rPr>
        <w:t>s</w:t>
      </w:r>
      <w:r w:rsidR="003C7558">
        <w:rPr>
          <w:rFonts w:ascii="Arial" w:eastAsia="Arial" w:hAnsi="Arial" w:cs="Arial"/>
        </w:rPr>
        <w:t>creen</w:t>
      </w:r>
      <w:r w:rsidR="00315FFF">
        <w:rPr>
          <w:rFonts w:ascii="Arial" w:eastAsia="Arial" w:hAnsi="Arial" w:cs="Arial"/>
        </w:rPr>
        <w:t xml:space="preserve"> noise </w:t>
      </w:r>
      <w:r w:rsidR="00EB59A5">
        <w:rPr>
          <w:rFonts w:ascii="Arial" w:eastAsia="Arial" w:hAnsi="Arial" w:cs="Arial"/>
        </w:rPr>
        <w:t>arising</w:t>
      </w:r>
      <w:r w:rsidR="00315FFF">
        <w:rPr>
          <w:rFonts w:ascii="Arial" w:eastAsia="Arial" w:hAnsi="Arial" w:cs="Arial"/>
        </w:rPr>
        <w:t xml:space="preserve"> form </w:t>
      </w:r>
      <w:r w:rsidR="00EB59A5">
        <w:rPr>
          <w:rFonts w:ascii="Arial" w:eastAsia="Arial" w:hAnsi="Arial" w:cs="Arial"/>
        </w:rPr>
        <w:t>external</w:t>
      </w:r>
      <w:r w:rsidR="00315FFF">
        <w:rPr>
          <w:rFonts w:ascii="Arial" w:eastAsia="Arial" w:hAnsi="Arial" w:cs="Arial"/>
        </w:rPr>
        <w:t xml:space="preserve"> </w:t>
      </w:r>
      <w:r w:rsidR="00EB59A5">
        <w:rPr>
          <w:rFonts w:ascii="Arial" w:eastAsia="Arial" w:hAnsi="Arial" w:cs="Arial"/>
        </w:rPr>
        <w:t>activities</w:t>
      </w:r>
      <w:r w:rsidR="003C7558">
        <w:rPr>
          <w:rFonts w:ascii="Arial" w:eastAsia="Arial" w:hAnsi="Arial" w:cs="Arial"/>
        </w:rPr>
        <w:t xml:space="preserve"> fr</w:t>
      </w:r>
      <w:r w:rsidR="00566670">
        <w:rPr>
          <w:rFonts w:ascii="Arial" w:eastAsia="Arial" w:hAnsi="Arial" w:cs="Arial"/>
        </w:rPr>
        <w:t>o</w:t>
      </w:r>
      <w:r w:rsidR="003C7558">
        <w:rPr>
          <w:rFonts w:ascii="Arial" w:eastAsia="Arial" w:hAnsi="Arial" w:cs="Arial"/>
        </w:rPr>
        <w:t xml:space="preserve">m the noise sensitive uses nearby. The noise report </w:t>
      </w:r>
      <w:r w:rsidR="00B13C44">
        <w:rPr>
          <w:rFonts w:ascii="Arial" w:eastAsia="Arial" w:hAnsi="Arial" w:cs="Arial"/>
        </w:rPr>
        <w:t>only</w:t>
      </w:r>
      <w:r w:rsidR="00014DF5">
        <w:rPr>
          <w:rFonts w:ascii="Arial" w:eastAsia="Arial" w:hAnsi="Arial" w:cs="Arial"/>
        </w:rPr>
        <w:t xml:space="preserve"> look</w:t>
      </w:r>
      <w:r w:rsidR="00B13C44">
        <w:rPr>
          <w:rFonts w:ascii="Arial" w:eastAsia="Arial" w:hAnsi="Arial" w:cs="Arial"/>
        </w:rPr>
        <w:t>s</w:t>
      </w:r>
      <w:r w:rsidR="00014DF5">
        <w:rPr>
          <w:rFonts w:ascii="Arial" w:eastAsia="Arial" w:hAnsi="Arial" w:cs="Arial"/>
        </w:rPr>
        <w:t xml:space="preserve"> at ways to mitigate noise fr</w:t>
      </w:r>
      <w:r w:rsidR="00B13C44">
        <w:rPr>
          <w:rFonts w:ascii="Arial" w:eastAsia="Arial" w:hAnsi="Arial" w:cs="Arial"/>
        </w:rPr>
        <w:t>o</w:t>
      </w:r>
      <w:r w:rsidR="00014DF5">
        <w:rPr>
          <w:rFonts w:ascii="Arial" w:eastAsia="Arial" w:hAnsi="Arial" w:cs="Arial"/>
        </w:rPr>
        <w:t>m the layout chosen.</w:t>
      </w:r>
    </w:p>
    <w:p w14:paraId="2EF5DD5A" w14:textId="77777777" w:rsidR="00014DF5" w:rsidRDefault="00014DF5" w:rsidP="003A1615">
      <w:pPr>
        <w:spacing w:after="200" w:line="276" w:lineRule="auto"/>
        <w:rPr>
          <w:rFonts w:ascii="Arial" w:eastAsia="Arial" w:hAnsi="Arial" w:cs="Arial"/>
        </w:rPr>
      </w:pPr>
    </w:p>
    <w:p w14:paraId="39D95A21" w14:textId="030CD8DE" w:rsidR="00FA347D" w:rsidRDefault="003D66A9" w:rsidP="003A1615">
      <w:pPr>
        <w:spacing w:after="200" w:line="276" w:lineRule="auto"/>
        <w:rPr>
          <w:rFonts w:ascii="Arial" w:eastAsia="Arial" w:hAnsi="Arial" w:cs="Arial"/>
        </w:rPr>
      </w:pPr>
      <w:r>
        <w:rPr>
          <w:rFonts w:ascii="Arial" w:eastAsia="Arial" w:hAnsi="Arial" w:cs="Arial"/>
        </w:rPr>
        <w:t>Air Quality:</w:t>
      </w:r>
    </w:p>
    <w:p w14:paraId="5367CCB9" w14:textId="2D105851" w:rsidR="003D66A9" w:rsidRDefault="009C0ACC" w:rsidP="003A1615">
      <w:pPr>
        <w:spacing w:after="200" w:line="276" w:lineRule="auto"/>
        <w:rPr>
          <w:rFonts w:ascii="Arial" w:eastAsia="Arial" w:hAnsi="Arial" w:cs="Arial"/>
        </w:rPr>
      </w:pPr>
      <w:r>
        <w:rPr>
          <w:rFonts w:ascii="Arial" w:eastAsia="Arial" w:hAnsi="Arial" w:cs="Arial"/>
        </w:rPr>
        <w:t>Comments to follow.</w:t>
      </w:r>
    </w:p>
    <w:p w14:paraId="2E0CF241" w14:textId="77777777" w:rsidR="00314880" w:rsidRDefault="00314880" w:rsidP="003A1615">
      <w:pPr>
        <w:spacing w:after="200" w:line="276" w:lineRule="auto"/>
        <w:rPr>
          <w:rFonts w:ascii="Arial" w:eastAsia="Arial" w:hAnsi="Arial" w:cs="Arial"/>
        </w:rPr>
      </w:pPr>
    </w:p>
    <w:p w14:paraId="0DC85C66" w14:textId="77777777" w:rsidR="00314880" w:rsidRDefault="00314880" w:rsidP="003A1615">
      <w:pPr>
        <w:spacing w:after="200" w:line="276" w:lineRule="auto"/>
        <w:rPr>
          <w:rFonts w:ascii="Arial" w:eastAsia="Arial" w:hAnsi="Arial" w:cs="Arial"/>
        </w:rPr>
      </w:pPr>
    </w:p>
    <w:p w14:paraId="0AC7DC57" w14:textId="13999AD7" w:rsidR="002822BC" w:rsidRDefault="002822BC" w:rsidP="003A1615">
      <w:pPr>
        <w:spacing w:after="200" w:line="276" w:lineRule="auto"/>
        <w:rPr>
          <w:rFonts w:ascii="Arial" w:eastAsia="Arial" w:hAnsi="Arial" w:cs="Arial"/>
        </w:rPr>
      </w:pPr>
      <w:r>
        <w:rPr>
          <w:rFonts w:ascii="Arial" w:eastAsia="Arial" w:hAnsi="Arial" w:cs="Arial"/>
        </w:rPr>
        <w:t>Contaminated Land:</w:t>
      </w:r>
    </w:p>
    <w:p w14:paraId="5F2675FF"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 xml:space="preserve">The outlined application is supported by several reports, one of which is the ‘Tier 1 Preliminary Risk Assessment for Chalcroft Business Park (Paddock Development) produced by Horizon Consulting Engineers (October 2023), reference </w:t>
      </w:r>
      <w:proofErr w:type="spellStart"/>
      <w:r w:rsidRPr="00314880">
        <w:rPr>
          <w:rFonts w:ascii="Arial" w:eastAsia="Arial" w:hAnsi="Arial" w:cs="Arial"/>
        </w:rPr>
        <w:t>HCE0641.PRA.Paddock</w:t>
      </w:r>
      <w:proofErr w:type="spellEnd"/>
      <w:r w:rsidRPr="00314880">
        <w:rPr>
          <w:rFonts w:ascii="Arial" w:eastAsia="Arial" w:hAnsi="Arial" w:cs="Arial"/>
        </w:rPr>
        <w:t xml:space="preserve"> for contaminated land. This report indicates the site comprises agricultural fields since 1869 map records until today, with no developments within the site boundary. Adjacent land uses comprise a depot site for MoD immediately to the northwest of the site from </w:t>
      </w:r>
      <w:proofErr w:type="spellStart"/>
      <w:r w:rsidRPr="00314880">
        <w:rPr>
          <w:rFonts w:ascii="Arial" w:eastAsia="Arial" w:hAnsi="Arial" w:cs="Arial"/>
        </w:rPr>
        <w:t>1950s</w:t>
      </w:r>
      <w:proofErr w:type="spellEnd"/>
      <w:r w:rsidRPr="00314880">
        <w:rPr>
          <w:rFonts w:ascii="Arial" w:eastAsia="Arial" w:hAnsi="Arial" w:cs="Arial"/>
        </w:rPr>
        <w:t xml:space="preserve"> to </w:t>
      </w:r>
      <w:proofErr w:type="spellStart"/>
      <w:r w:rsidRPr="00314880">
        <w:rPr>
          <w:rFonts w:ascii="Arial" w:eastAsia="Arial" w:hAnsi="Arial" w:cs="Arial"/>
        </w:rPr>
        <w:t>1990s</w:t>
      </w:r>
      <w:proofErr w:type="spellEnd"/>
      <w:r w:rsidRPr="00314880">
        <w:rPr>
          <w:rFonts w:ascii="Arial" w:eastAsia="Arial" w:hAnsi="Arial" w:cs="Arial"/>
        </w:rPr>
        <w:t xml:space="preserve"> (including large store buildings connected via railway tracks, boiler house, chimney, garage with tank, generators, </w:t>
      </w:r>
      <w:proofErr w:type="gramStart"/>
      <w:r w:rsidRPr="00314880">
        <w:rPr>
          <w:rFonts w:ascii="Arial" w:eastAsia="Arial" w:hAnsi="Arial" w:cs="Arial"/>
        </w:rPr>
        <w:t>store rooms</w:t>
      </w:r>
      <w:proofErr w:type="gramEnd"/>
      <w:r w:rsidRPr="00314880">
        <w:rPr>
          <w:rFonts w:ascii="Arial" w:eastAsia="Arial" w:hAnsi="Arial" w:cs="Arial"/>
        </w:rPr>
        <w:t xml:space="preserve">, etc). In </w:t>
      </w:r>
      <w:proofErr w:type="spellStart"/>
      <w:r w:rsidRPr="00314880">
        <w:rPr>
          <w:rFonts w:ascii="Arial" w:eastAsia="Arial" w:hAnsi="Arial" w:cs="Arial"/>
        </w:rPr>
        <w:t>1990s</w:t>
      </w:r>
      <w:proofErr w:type="spellEnd"/>
      <w:r w:rsidRPr="00314880">
        <w:rPr>
          <w:rFonts w:ascii="Arial" w:eastAsia="Arial" w:hAnsi="Arial" w:cs="Arial"/>
        </w:rPr>
        <w:t xml:space="preserve">, the MoD site was redevelopment to form the now Chalcroft Business Farm. A total of 5 residential dwellings are noted to the east (in front of Burnetts Lane) and 2 the north. A railway is noted immediately to the south of the site. A crematorium is noted at </w:t>
      </w:r>
      <w:proofErr w:type="spellStart"/>
      <w:r w:rsidRPr="00314880">
        <w:rPr>
          <w:rFonts w:ascii="Arial" w:eastAsia="Arial" w:hAnsi="Arial" w:cs="Arial"/>
        </w:rPr>
        <w:t>231m</w:t>
      </w:r>
      <w:proofErr w:type="spellEnd"/>
      <w:r w:rsidRPr="00314880">
        <w:rPr>
          <w:rFonts w:ascii="Arial" w:eastAsia="Arial" w:hAnsi="Arial" w:cs="Arial"/>
        </w:rPr>
        <w:t xml:space="preserve"> to the south of the site.</w:t>
      </w:r>
    </w:p>
    <w:p w14:paraId="6189AE06" w14:textId="77777777" w:rsidR="00314880" w:rsidRPr="00314880" w:rsidRDefault="00314880" w:rsidP="00314880">
      <w:pPr>
        <w:spacing w:after="200" w:line="276" w:lineRule="auto"/>
        <w:rPr>
          <w:rFonts w:ascii="Arial" w:eastAsia="Arial" w:hAnsi="Arial" w:cs="Arial"/>
        </w:rPr>
      </w:pPr>
    </w:p>
    <w:p w14:paraId="79E5F5B7"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lastRenderedPageBreak/>
        <w:t xml:space="preserve">The site geology comprises topsoil over Wittering Formation (clay, sandy clay) in the majority of the site, and Earney Sand Formation (silty sands) to the south, which are both Secondary </w:t>
      </w:r>
      <w:proofErr w:type="gramStart"/>
      <w:r w:rsidRPr="00314880">
        <w:rPr>
          <w:rFonts w:ascii="Arial" w:eastAsia="Arial" w:hAnsi="Arial" w:cs="Arial"/>
        </w:rPr>
        <w:t>A</w:t>
      </w:r>
      <w:proofErr w:type="gramEnd"/>
      <w:r w:rsidRPr="00314880">
        <w:rPr>
          <w:rFonts w:ascii="Arial" w:eastAsia="Arial" w:hAnsi="Arial" w:cs="Arial"/>
        </w:rPr>
        <w:t xml:space="preserve"> Aquifers. The site is not within a Source Protection Zone, and no groundwater abstractions were noted in the vicinity of the site. There is a potential for small amounts of made ground to be present on site due to historic developments on the adjacent site. The nearest surface water feature identified was a ditch at </w:t>
      </w:r>
      <w:proofErr w:type="spellStart"/>
      <w:r w:rsidRPr="00314880">
        <w:rPr>
          <w:rFonts w:ascii="Arial" w:eastAsia="Arial" w:hAnsi="Arial" w:cs="Arial"/>
        </w:rPr>
        <w:t>66m</w:t>
      </w:r>
      <w:proofErr w:type="spellEnd"/>
      <w:r w:rsidRPr="00314880">
        <w:rPr>
          <w:rFonts w:ascii="Arial" w:eastAsia="Arial" w:hAnsi="Arial" w:cs="Arial"/>
        </w:rPr>
        <w:t xml:space="preserve"> to the north. No surface water abstractions were noted. 3 water discharges were identified </w:t>
      </w:r>
      <w:proofErr w:type="spellStart"/>
      <w:r w:rsidRPr="00314880">
        <w:rPr>
          <w:rFonts w:ascii="Arial" w:eastAsia="Arial" w:hAnsi="Arial" w:cs="Arial"/>
        </w:rPr>
        <w:t>232m</w:t>
      </w:r>
      <w:proofErr w:type="spellEnd"/>
      <w:r w:rsidRPr="00314880">
        <w:rPr>
          <w:rFonts w:ascii="Arial" w:eastAsia="Arial" w:hAnsi="Arial" w:cs="Arial"/>
        </w:rPr>
        <w:t xml:space="preserve"> to the northeast of the site (soakaway from domestic properties). There are no historical landfills in the vicinity of the site. The site is not within a radon risk area, and no significant ground gas is expected. </w:t>
      </w:r>
    </w:p>
    <w:p w14:paraId="06107002" w14:textId="77777777" w:rsidR="00314880" w:rsidRPr="00314880" w:rsidRDefault="00314880" w:rsidP="00314880">
      <w:pPr>
        <w:spacing w:after="200" w:line="276" w:lineRule="auto"/>
        <w:rPr>
          <w:rFonts w:ascii="Arial" w:eastAsia="Arial" w:hAnsi="Arial" w:cs="Arial"/>
        </w:rPr>
      </w:pPr>
    </w:p>
    <w:p w14:paraId="3FA5C063"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 xml:space="preserve">The </w:t>
      </w:r>
      <w:proofErr w:type="spellStart"/>
      <w:r w:rsidRPr="00314880">
        <w:rPr>
          <w:rFonts w:ascii="Arial" w:eastAsia="Arial" w:hAnsi="Arial" w:cs="Arial"/>
        </w:rPr>
        <w:t>CSM</w:t>
      </w:r>
      <w:proofErr w:type="spellEnd"/>
      <w:r w:rsidRPr="00314880">
        <w:rPr>
          <w:rFonts w:ascii="Arial" w:eastAsia="Arial" w:hAnsi="Arial" w:cs="Arial"/>
        </w:rPr>
        <w:t xml:space="preserve"> indicates low risk from agricultural use of the site to humans and controlled waters, and low risk from off-site historical use of adjacent site. However, it recommends that unexpected contamination protocol (section 5.3) is follow during all construction works and confirmatory chemical testing of soil samples in conjunction with any geotechnical investigation to be carried out. </w:t>
      </w:r>
    </w:p>
    <w:p w14:paraId="54D270A1" w14:textId="77777777" w:rsidR="00314880" w:rsidRPr="00314880" w:rsidRDefault="00314880" w:rsidP="00314880">
      <w:pPr>
        <w:spacing w:after="200" w:line="276" w:lineRule="auto"/>
        <w:rPr>
          <w:rFonts w:ascii="Arial" w:eastAsia="Arial" w:hAnsi="Arial" w:cs="Arial"/>
        </w:rPr>
      </w:pPr>
    </w:p>
    <w:p w14:paraId="2837A216"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 xml:space="preserve">Based on the considerations above, I agree with the information contained in the Preliminary </w:t>
      </w:r>
      <w:proofErr w:type="gramStart"/>
      <w:r w:rsidRPr="00314880">
        <w:rPr>
          <w:rFonts w:ascii="Arial" w:eastAsia="Arial" w:hAnsi="Arial" w:cs="Arial"/>
        </w:rPr>
        <w:t>Report, and</w:t>
      </w:r>
      <w:proofErr w:type="gramEnd"/>
      <w:r w:rsidRPr="00314880">
        <w:rPr>
          <w:rFonts w:ascii="Arial" w:eastAsia="Arial" w:hAnsi="Arial" w:cs="Arial"/>
        </w:rPr>
        <w:t xml:space="preserve"> recommend that an intrusive site investigation should be undertaken to further assess the potential presence of made ground from adjacent developments, and chemical testing (including herbicides, pesticides) to confirm the site is free of contaminants. In regards ground gas risk, we would expect to see considerations in line with </w:t>
      </w:r>
      <w:proofErr w:type="spellStart"/>
      <w:proofErr w:type="gramStart"/>
      <w:r w:rsidRPr="00314880">
        <w:rPr>
          <w:rFonts w:ascii="Arial" w:eastAsia="Arial" w:hAnsi="Arial" w:cs="Arial"/>
        </w:rPr>
        <w:t>CL:aire</w:t>
      </w:r>
      <w:proofErr w:type="spellEnd"/>
      <w:proofErr w:type="gramEnd"/>
      <w:r w:rsidRPr="00314880">
        <w:rPr>
          <w:rFonts w:ascii="Arial" w:eastAsia="Arial" w:hAnsi="Arial" w:cs="Arial"/>
        </w:rPr>
        <w:t xml:space="preserve"> technical bulletin </w:t>
      </w:r>
      <w:proofErr w:type="spellStart"/>
      <w:r w:rsidRPr="00314880">
        <w:rPr>
          <w:rFonts w:ascii="Arial" w:eastAsia="Arial" w:hAnsi="Arial" w:cs="Arial"/>
        </w:rPr>
        <w:t>RB17</w:t>
      </w:r>
      <w:proofErr w:type="spellEnd"/>
      <w:r w:rsidRPr="00314880">
        <w:rPr>
          <w:rFonts w:ascii="Arial" w:eastAsia="Arial" w:hAnsi="Arial" w:cs="Arial"/>
        </w:rPr>
        <w:t>. Also, if any material is to be re-use/ imported from site evidence of this material to be suitable for the intended use should be provided to the LPA prior use.</w:t>
      </w:r>
    </w:p>
    <w:p w14:paraId="7951F869" w14:textId="77777777" w:rsidR="00314880" w:rsidRPr="00314880" w:rsidRDefault="00314880" w:rsidP="00314880">
      <w:pPr>
        <w:spacing w:after="200" w:line="276" w:lineRule="auto"/>
        <w:rPr>
          <w:rFonts w:ascii="Arial" w:eastAsia="Arial" w:hAnsi="Arial" w:cs="Arial"/>
        </w:rPr>
      </w:pPr>
    </w:p>
    <w:p w14:paraId="58B3CCDA"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In summary, in terms of contaminated land, I do not object to the principle of the development; however, the followings conditions are suggested:</w:t>
      </w:r>
    </w:p>
    <w:p w14:paraId="04C6B904" w14:textId="77777777" w:rsidR="00314880" w:rsidRPr="00314880" w:rsidRDefault="00314880" w:rsidP="00314880">
      <w:pPr>
        <w:spacing w:after="200" w:line="276" w:lineRule="auto"/>
        <w:rPr>
          <w:rFonts w:ascii="Arial" w:eastAsia="Arial" w:hAnsi="Arial" w:cs="Arial"/>
        </w:rPr>
      </w:pPr>
    </w:p>
    <w:p w14:paraId="56B47E8E"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Site investigation</w:t>
      </w:r>
    </w:p>
    <w:p w14:paraId="6567FEF3"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 xml:space="preserve">No work shall commence on site until the following has been submitted to, and approved in writing by the LPA:  </w:t>
      </w:r>
    </w:p>
    <w:p w14:paraId="61ACA9A9"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 xml:space="preserve">a.    A site investigation report documenting the ground conditions of the site and incorporating chemical and gas analysis in accordance with UK Land contamination risk management (LCRM) national guidance, </w:t>
      </w:r>
      <w:proofErr w:type="spellStart"/>
      <w:r w:rsidRPr="0096140F">
        <w:rPr>
          <w:rFonts w:asciiTheme="minorHAnsi" w:eastAsia="Arial" w:hAnsiTheme="minorHAnsi" w:cstheme="minorHAnsi"/>
          <w:sz w:val="22"/>
          <w:szCs w:val="22"/>
        </w:rPr>
        <w:t>BS10175:2011+A2:2017</w:t>
      </w:r>
      <w:proofErr w:type="spellEnd"/>
      <w:r w:rsidRPr="0096140F">
        <w:rPr>
          <w:rFonts w:asciiTheme="minorHAnsi" w:eastAsia="Arial" w:hAnsiTheme="minorHAnsi" w:cstheme="minorHAnsi"/>
          <w:sz w:val="22"/>
          <w:szCs w:val="22"/>
        </w:rPr>
        <w:t xml:space="preserve">, BS 8576:2013, </w:t>
      </w:r>
      <w:proofErr w:type="spellStart"/>
      <w:proofErr w:type="gramStart"/>
      <w:r w:rsidRPr="0096140F">
        <w:rPr>
          <w:rFonts w:asciiTheme="minorHAnsi" w:eastAsia="Arial" w:hAnsiTheme="minorHAnsi" w:cstheme="minorHAnsi"/>
          <w:sz w:val="22"/>
          <w:szCs w:val="22"/>
        </w:rPr>
        <w:t>CL:aire</w:t>
      </w:r>
      <w:proofErr w:type="spellEnd"/>
      <w:proofErr w:type="gramEnd"/>
      <w:r w:rsidRPr="0096140F">
        <w:rPr>
          <w:rFonts w:asciiTheme="minorHAnsi" w:eastAsia="Arial" w:hAnsiTheme="minorHAnsi" w:cstheme="minorHAnsi"/>
          <w:sz w:val="22"/>
          <w:szCs w:val="22"/>
        </w:rPr>
        <w:t xml:space="preserve"> </w:t>
      </w:r>
      <w:proofErr w:type="spellStart"/>
      <w:r w:rsidRPr="0096140F">
        <w:rPr>
          <w:rFonts w:asciiTheme="minorHAnsi" w:eastAsia="Arial" w:hAnsiTheme="minorHAnsi" w:cstheme="minorHAnsi"/>
          <w:sz w:val="22"/>
          <w:szCs w:val="22"/>
        </w:rPr>
        <w:t>RB17</w:t>
      </w:r>
      <w:proofErr w:type="spellEnd"/>
      <w:r w:rsidRPr="0096140F">
        <w:rPr>
          <w:rFonts w:asciiTheme="minorHAnsi" w:eastAsia="Arial" w:hAnsiTheme="minorHAnsi" w:cstheme="minorHAnsi"/>
          <w:sz w:val="22"/>
          <w:szCs w:val="22"/>
        </w:rPr>
        <w:t xml:space="preserve">, and as agreed with the LPA. </w:t>
      </w:r>
      <w:r w:rsidRPr="0096140F">
        <w:rPr>
          <w:rFonts w:asciiTheme="minorHAnsi" w:eastAsia="Arial" w:hAnsiTheme="minorHAnsi" w:cstheme="minorHAnsi"/>
          <w:sz w:val="22"/>
          <w:szCs w:val="22"/>
        </w:rPr>
        <w:lastRenderedPageBreak/>
        <w:t>This document should also include reference to the agreed Preliminary Investigation Report (Horizon Consulting Engineers, October 2023).</w:t>
      </w:r>
    </w:p>
    <w:p w14:paraId="37F59C20"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 xml:space="preserve">b.    Detailed site-specific scheme for remedial works and measures to be undertaken to avoid the risk from contaminants and/or gases when the site is developed and proposals for future maintenance and monitoring. </w:t>
      </w:r>
    </w:p>
    <w:p w14:paraId="64734865"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Such a scheme shall include nomination of a competent person to oversee the implementation of the works.</w:t>
      </w:r>
    </w:p>
    <w:p w14:paraId="35AD438D" w14:textId="77777777" w:rsidR="00314880" w:rsidRPr="0096140F" w:rsidRDefault="00314880" w:rsidP="00314880">
      <w:pPr>
        <w:spacing w:after="200" w:line="276" w:lineRule="auto"/>
        <w:rPr>
          <w:rFonts w:asciiTheme="minorHAnsi" w:eastAsia="Arial" w:hAnsiTheme="minorHAnsi" w:cstheme="minorHAnsi"/>
          <w:sz w:val="22"/>
          <w:szCs w:val="22"/>
        </w:rPr>
      </w:pPr>
    </w:p>
    <w:p w14:paraId="53055189"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 xml:space="preserve">Reason: To minimise the risk from land contamination for the safety of the future occupiers of the development and neighbouring properties. </w:t>
      </w:r>
    </w:p>
    <w:p w14:paraId="0E15E265" w14:textId="77777777" w:rsidR="00314880" w:rsidRPr="00314880" w:rsidRDefault="00314880" w:rsidP="00314880">
      <w:pPr>
        <w:spacing w:after="200" w:line="276" w:lineRule="auto"/>
        <w:rPr>
          <w:rFonts w:ascii="Arial" w:eastAsia="Arial" w:hAnsi="Arial" w:cs="Arial"/>
        </w:rPr>
      </w:pPr>
    </w:p>
    <w:p w14:paraId="789AE633"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Verification Report</w:t>
      </w:r>
    </w:p>
    <w:p w14:paraId="697E247E"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Before any part of the development is occupied or used, unless otherwise first agreed in writing by the Local Planning Authority (LPA), a verification report demonstrating the effectiveness of the remediation works carried out as set out in condition X(b) and a remediation completion certificate confirming that the approved remediation scheme has been implemented in full shall both have been submitted to and approved in writing by the LPA. The verification report and remediation completion certificate shall be submitted in accordance with the approved scheme and undertaken by a competent person in accordance with the Environment Agency’s LCRM.</w:t>
      </w:r>
    </w:p>
    <w:p w14:paraId="274ADA41" w14:textId="77777777" w:rsidR="00314880" w:rsidRPr="0096140F" w:rsidRDefault="00314880" w:rsidP="00314880">
      <w:pPr>
        <w:spacing w:after="200" w:line="276" w:lineRule="auto"/>
        <w:rPr>
          <w:rFonts w:asciiTheme="minorHAnsi" w:eastAsia="Arial" w:hAnsiTheme="minorHAnsi" w:cstheme="minorHAnsi"/>
          <w:sz w:val="22"/>
          <w:szCs w:val="22"/>
        </w:rPr>
      </w:pPr>
    </w:p>
    <w:p w14:paraId="7DA3B957" w14:textId="77777777" w:rsidR="00314880" w:rsidRPr="0096140F" w:rsidRDefault="00314880" w:rsidP="00314880">
      <w:pPr>
        <w:spacing w:after="200" w:line="276" w:lineRule="auto"/>
        <w:rPr>
          <w:rFonts w:asciiTheme="minorHAnsi" w:eastAsia="Arial" w:hAnsiTheme="minorHAnsi" w:cstheme="minorHAnsi"/>
          <w:sz w:val="22"/>
          <w:szCs w:val="22"/>
        </w:rPr>
      </w:pPr>
      <w:r w:rsidRPr="0096140F">
        <w:rPr>
          <w:rFonts w:asciiTheme="minorHAnsi" w:eastAsia="Arial" w:hAnsiTheme="minorHAnsi" w:cstheme="minorHAnsi"/>
          <w:sz w:val="22"/>
          <w:szCs w:val="22"/>
        </w:rPr>
        <w:t>Reason: To ensure that risks from land contamination to the future users of the land and neighbouring land are minimised.</w:t>
      </w:r>
    </w:p>
    <w:p w14:paraId="0D0A349F" w14:textId="77777777" w:rsidR="00314880" w:rsidRPr="00314880" w:rsidRDefault="00314880" w:rsidP="00314880">
      <w:pPr>
        <w:spacing w:after="200" w:line="276" w:lineRule="auto"/>
        <w:rPr>
          <w:rFonts w:ascii="Arial" w:eastAsia="Arial" w:hAnsi="Arial" w:cs="Arial"/>
        </w:rPr>
      </w:pPr>
    </w:p>
    <w:p w14:paraId="5B916E88" w14:textId="77777777" w:rsidR="00314880" w:rsidRPr="00314880" w:rsidRDefault="00314880" w:rsidP="00314880">
      <w:pPr>
        <w:spacing w:after="200" w:line="276" w:lineRule="auto"/>
        <w:rPr>
          <w:rFonts w:ascii="Arial" w:eastAsia="Arial" w:hAnsi="Arial" w:cs="Arial"/>
        </w:rPr>
      </w:pPr>
      <w:r w:rsidRPr="00314880">
        <w:rPr>
          <w:rFonts w:ascii="Arial" w:eastAsia="Arial" w:hAnsi="Arial" w:cs="Arial"/>
        </w:rPr>
        <w:t>Watching brief</w:t>
      </w:r>
    </w:p>
    <w:p w14:paraId="754A4F24" w14:textId="68C6163A" w:rsidR="00314880" w:rsidRPr="00314880" w:rsidRDefault="00314880" w:rsidP="00314880">
      <w:pPr>
        <w:spacing w:after="200" w:line="276" w:lineRule="auto"/>
        <w:rPr>
          <w:rFonts w:ascii="Arial" w:eastAsia="Arial" w:hAnsi="Arial" w:cs="Arial"/>
        </w:rPr>
      </w:pPr>
      <w:r w:rsidRPr="0096140F">
        <w:rPr>
          <w:rFonts w:asciiTheme="minorHAnsi" w:eastAsia="Arial" w:hAnsiTheme="minorHAnsi" w:cstheme="minorHAnsi"/>
          <w:sz w:val="22"/>
          <w:szCs w:val="22"/>
        </w:rPr>
        <w:t xml:space="preserve">A watching brief should be </w:t>
      </w:r>
      <w:proofErr w:type="gramStart"/>
      <w:r w:rsidRPr="0096140F">
        <w:rPr>
          <w:rFonts w:asciiTheme="minorHAnsi" w:eastAsia="Arial" w:hAnsiTheme="minorHAnsi" w:cstheme="minorHAnsi"/>
          <w:sz w:val="22"/>
          <w:szCs w:val="22"/>
        </w:rPr>
        <w:t>followed at all times</w:t>
      </w:r>
      <w:proofErr w:type="gramEnd"/>
      <w:r w:rsidRPr="0096140F">
        <w:rPr>
          <w:rFonts w:asciiTheme="minorHAnsi" w:eastAsia="Arial" w:hAnsiTheme="minorHAnsi" w:cstheme="minorHAnsi"/>
          <w:sz w:val="22"/>
          <w:szCs w:val="22"/>
        </w:rPr>
        <w:t xml:space="preserve"> during construction works and confirmation of this shall be submitted to by the Local Planning Authority (LPA) prior to completion. </w:t>
      </w:r>
      <w:proofErr w:type="gramStart"/>
      <w:r w:rsidRPr="0096140F">
        <w:rPr>
          <w:rFonts w:asciiTheme="minorHAnsi" w:eastAsia="Arial" w:hAnsiTheme="minorHAnsi" w:cstheme="minorHAnsi"/>
          <w:sz w:val="22"/>
          <w:szCs w:val="22"/>
        </w:rPr>
        <w:t>In the event that</w:t>
      </w:r>
      <w:proofErr w:type="gramEnd"/>
      <w:r w:rsidRPr="0096140F">
        <w:rPr>
          <w:rFonts w:asciiTheme="minorHAnsi" w:eastAsia="Arial" w:hAnsiTheme="minorHAnsi" w:cstheme="minorHAnsi"/>
          <w:sz w:val="22"/>
          <w:szCs w:val="22"/>
        </w:rPr>
        <w:t xml:space="preserve"> previously unidentified contamination is found during the watching brief it must be immediately reported to the Local Planning Authority. Work shall then cease until an investigation and risk assessment, and where required a remediation scheme, has been submitted to and approved in writing by the Local Planning Authority. Where a remediation scheme is required by the Local Planning Authority, the development shall not be brought into use until a verification report for the remediation work has been submitted to and approved in writing by the Local Planning Authority. All works shall be undertaken by a competent person in accordance with best practice as outlined in </w:t>
      </w:r>
      <w:proofErr w:type="spellStart"/>
      <w:r w:rsidRPr="0096140F">
        <w:rPr>
          <w:rFonts w:asciiTheme="minorHAnsi" w:eastAsia="Arial" w:hAnsiTheme="minorHAnsi" w:cstheme="minorHAnsi"/>
          <w:sz w:val="22"/>
          <w:szCs w:val="22"/>
        </w:rPr>
        <w:t>BS10175:2011+A2:2017</w:t>
      </w:r>
      <w:proofErr w:type="spellEnd"/>
      <w:r w:rsidRPr="0096140F">
        <w:rPr>
          <w:rFonts w:asciiTheme="minorHAnsi" w:eastAsia="Arial" w:hAnsiTheme="minorHAnsi" w:cstheme="minorHAnsi"/>
          <w:sz w:val="22"/>
          <w:szCs w:val="22"/>
        </w:rPr>
        <w:t xml:space="preserve"> and LCRM. Any gas monitoring deemed appropriate is to be in accordance </w:t>
      </w:r>
      <w:r w:rsidRPr="0096140F">
        <w:rPr>
          <w:rFonts w:asciiTheme="minorHAnsi" w:eastAsia="Arial" w:hAnsiTheme="minorHAnsi" w:cstheme="minorHAnsi"/>
          <w:sz w:val="22"/>
          <w:szCs w:val="22"/>
        </w:rPr>
        <w:lastRenderedPageBreak/>
        <w:t xml:space="preserve">with best practice as outlined in such documents as </w:t>
      </w:r>
      <w:proofErr w:type="spellStart"/>
      <w:r w:rsidRPr="0096140F">
        <w:rPr>
          <w:rFonts w:asciiTheme="minorHAnsi" w:eastAsia="Arial" w:hAnsiTheme="minorHAnsi" w:cstheme="minorHAnsi"/>
          <w:sz w:val="22"/>
          <w:szCs w:val="22"/>
        </w:rPr>
        <w:t>BS8576:2013</w:t>
      </w:r>
      <w:proofErr w:type="spellEnd"/>
      <w:r w:rsidRPr="0096140F">
        <w:rPr>
          <w:rFonts w:asciiTheme="minorHAnsi" w:eastAsia="Arial" w:hAnsiTheme="minorHAnsi" w:cstheme="minorHAnsi"/>
          <w:sz w:val="22"/>
          <w:szCs w:val="22"/>
        </w:rPr>
        <w:t xml:space="preserve">, BS </w:t>
      </w:r>
      <w:proofErr w:type="spellStart"/>
      <w:r w:rsidRPr="0096140F">
        <w:rPr>
          <w:rFonts w:asciiTheme="minorHAnsi" w:eastAsia="Arial" w:hAnsiTheme="minorHAnsi" w:cstheme="minorHAnsi"/>
          <w:sz w:val="22"/>
          <w:szCs w:val="22"/>
        </w:rPr>
        <w:t>8485:2015+A1:2019</w:t>
      </w:r>
      <w:proofErr w:type="spellEnd"/>
      <w:r w:rsidRPr="0096140F">
        <w:rPr>
          <w:rFonts w:asciiTheme="minorHAnsi" w:eastAsia="Arial" w:hAnsiTheme="minorHAnsi" w:cstheme="minorHAnsi"/>
          <w:sz w:val="22"/>
          <w:szCs w:val="22"/>
        </w:rPr>
        <w:t xml:space="preserve">, Claire </w:t>
      </w:r>
      <w:proofErr w:type="spellStart"/>
      <w:r w:rsidRPr="0096140F">
        <w:rPr>
          <w:rFonts w:asciiTheme="minorHAnsi" w:eastAsia="Arial" w:hAnsiTheme="minorHAnsi" w:cstheme="minorHAnsi"/>
          <w:sz w:val="22"/>
          <w:szCs w:val="22"/>
        </w:rPr>
        <w:t>RB17</w:t>
      </w:r>
      <w:proofErr w:type="spellEnd"/>
      <w:r w:rsidRPr="0096140F">
        <w:rPr>
          <w:rFonts w:asciiTheme="minorHAnsi" w:eastAsia="Arial" w:hAnsiTheme="minorHAnsi" w:cstheme="minorHAnsi"/>
          <w:sz w:val="22"/>
          <w:szCs w:val="22"/>
        </w:rPr>
        <w:t xml:space="preserve"> and CIRIA </w:t>
      </w:r>
      <w:proofErr w:type="spellStart"/>
      <w:r w:rsidRPr="0096140F">
        <w:rPr>
          <w:rFonts w:asciiTheme="minorHAnsi" w:eastAsia="Arial" w:hAnsiTheme="minorHAnsi" w:cstheme="minorHAnsi"/>
          <w:sz w:val="22"/>
          <w:szCs w:val="22"/>
        </w:rPr>
        <w:t>C665</w:t>
      </w:r>
      <w:proofErr w:type="spellEnd"/>
      <w:r w:rsidRPr="0096140F">
        <w:rPr>
          <w:rFonts w:asciiTheme="minorHAnsi" w:eastAsia="Arial" w:hAnsiTheme="minorHAnsi" w:cstheme="minorHAnsi"/>
          <w:sz w:val="22"/>
          <w:szCs w:val="22"/>
        </w:rPr>
        <w:t>.</w:t>
      </w:r>
      <w:r w:rsidR="0096140F" w:rsidRPr="0096140F">
        <w:rPr>
          <w:rFonts w:asciiTheme="minorHAnsi" w:eastAsia="Arial" w:hAnsiTheme="minorHAnsi" w:cstheme="minorHAnsi"/>
          <w:sz w:val="22"/>
          <w:szCs w:val="22"/>
        </w:rPr>
        <w:t xml:space="preserve"> </w:t>
      </w:r>
      <w:r w:rsidRPr="0096140F">
        <w:rPr>
          <w:rFonts w:asciiTheme="minorHAnsi" w:eastAsia="Arial" w:hAnsiTheme="minorHAnsi" w:cstheme="minorHAnsi"/>
          <w:sz w:val="22"/>
          <w:szCs w:val="22"/>
        </w:rPr>
        <w:t>Reason: To minimise the risk from land contamination for the safety of the property’s occupiers</w:t>
      </w:r>
      <w:r w:rsidRPr="00314880">
        <w:rPr>
          <w:rFonts w:ascii="Arial" w:eastAsia="Arial" w:hAnsi="Arial" w:cs="Arial"/>
        </w:rPr>
        <w:t>.</w:t>
      </w:r>
    </w:p>
    <w:p w14:paraId="3ECAFBF5" w14:textId="77777777" w:rsidR="00314880" w:rsidRPr="00314880" w:rsidRDefault="00314880" w:rsidP="00314880">
      <w:pPr>
        <w:spacing w:after="200" w:line="276" w:lineRule="auto"/>
        <w:rPr>
          <w:rFonts w:ascii="Arial" w:eastAsia="Arial" w:hAnsi="Arial" w:cs="Arial"/>
        </w:rPr>
      </w:pPr>
    </w:p>
    <w:p w14:paraId="58A1EC45" w14:textId="0C30C4CB" w:rsidR="002822BC" w:rsidRDefault="00314880" w:rsidP="00314880">
      <w:pPr>
        <w:spacing w:after="200" w:line="276" w:lineRule="auto"/>
        <w:rPr>
          <w:rFonts w:ascii="Arial" w:eastAsia="Arial" w:hAnsi="Arial" w:cs="Arial"/>
        </w:rPr>
      </w:pPr>
      <w:r w:rsidRPr="00314880">
        <w:rPr>
          <w:rFonts w:ascii="Arial" w:eastAsia="Arial" w:hAnsi="Arial" w:cs="Arial"/>
        </w:rPr>
        <w:t>Reason: To ensure that risks from land contamination to the future users of the land and neighbouring land are minimised.</w:t>
      </w:r>
    </w:p>
    <w:p w14:paraId="6F9B479B" w14:textId="77777777" w:rsidR="002822BC" w:rsidRDefault="002822BC" w:rsidP="003A1615">
      <w:pPr>
        <w:spacing w:after="200" w:line="276" w:lineRule="auto"/>
        <w:rPr>
          <w:rFonts w:ascii="Arial" w:eastAsia="Arial" w:hAnsi="Arial" w:cs="Arial"/>
        </w:rPr>
      </w:pPr>
    </w:p>
    <w:p w14:paraId="585EE005" w14:textId="77777777" w:rsidR="00692DBE" w:rsidRDefault="00692DBE">
      <w:pPr>
        <w:spacing w:after="200" w:line="276" w:lineRule="auto"/>
      </w:pPr>
    </w:p>
    <w:p w14:paraId="468E1780" w14:textId="509E6C3F" w:rsidR="007E6D2C" w:rsidRDefault="007D1D92">
      <w:pPr>
        <w:spacing w:after="200" w:line="276" w:lineRule="auto"/>
        <w:rPr>
          <w:rFonts w:ascii="Arial" w:eastAsia="Arial" w:hAnsi="Arial" w:cs="Arial"/>
        </w:rPr>
      </w:pPr>
      <w:r>
        <w:rPr>
          <w:rFonts w:ascii="Arial" w:eastAsia="Arial" w:hAnsi="Arial" w:cs="Arial"/>
        </w:rPr>
        <w:t xml:space="preserve">Considering the above </w:t>
      </w:r>
      <w:r w:rsidR="000463D3">
        <w:rPr>
          <w:rFonts w:ascii="Arial" w:eastAsia="Arial" w:hAnsi="Arial" w:cs="Arial"/>
        </w:rPr>
        <w:t>we</w:t>
      </w:r>
      <w:r>
        <w:rPr>
          <w:rFonts w:ascii="Arial" w:eastAsia="Arial" w:hAnsi="Arial" w:cs="Arial"/>
        </w:rPr>
        <w:t xml:space="preserve"> wish to make the following comments:</w:t>
      </w:r>
    </w:p>
    <w:p w14:paraId="1A112014" w14:textId="77777777" w:rsidR="000463D3" w:rsidRDefault="000463D3">
      <w:pPr>
        <w:spacing w:after="200" w:line="276" w:lineRule="auto"/>
        <w:rPr>
          <w:rFonts w:ascii="Arial" w:eastAsia="Arial" w:hAnsi="Arial" w:cs="Arial"/>
        </w:rPr>
      </w:pPr>
    </w:p>
    <w:p w14:paraId="40EDAE1A" w14:textId="1DD63641" w:rsidR="000463D3" w:rsidRDefault="000463D3">
      <w:pPr>
        <w:spacing w:after="200" w:line="276" w:lineRule="auto"/>
        <w:rPr>
          <w:rFonts w:ascii="Arial" w:eastAsia="Arial" w:hAnsi="Arial" w:cs="Arial"/>
        </w:rPr>
      </w:pPr>
      <w:r>
        <w:rPr>
          <w:rFonts w:ascii="Arial" w:eastAsia="Arial" w:hAnsi="Arial" w:cs="Arial"/>
        </w:rPr>
        <w:t xml:space="preserve">With respect to noise impacts and </w:t>
      </w:r>
      <w:r w:rsidR="007D316F">
        <w:rPr>
          <w:rFonts w:ascii="Arial" w:eastAsia="Arial" w:hAnsi="Arial" w:cs="Arial"/>
        </w:rPr>
        <w:t>mitigation</w:t>
      </w:r>
      <w:r>
        <w:rPr>
          <w:rFonts w:ascii="Arial" w:eastAsia="Arial" w:hAnsi="Arial" w:cs="Arial"/>
        </w:rPr>
        <w:t xml:space="preserve"> on the nearby noise sensitive </w:t>
      </w:r>
      <w:r w:rsidR="007D316F">
        <w:rPr>
          <w:rFonts w:ascii="Arial" w:eastAsia="Arial" w:hAnsi="Arial" w:cs="Arial"/>
        </w:rPr>
        <w:t>receptors</w:t>
      </w:r>
      <w:r>
        <w:rPr>
          <w:rFonts w:ascii="Arial" w:eastAsia="Arial" w:hAnsi="Arial" w:cs="Arial"/>
        </w:rPr>
        <w:t xml:space="preserve"> we do not support the </w:t>
      </w:r>
      <w:r w:rsidR="007D316F">
        <w:rPr>
          <w:rFonts w:ascii="Arial" w:eastAsia="Arial" w:hAnsi="Arial" w:cs="Arial"/>
        </w:rPr>
        <w:t>application</w:t>
      </w:r>
      <w:r>
        <w:rPr>
          <w:rFonts w:ascii="Arial" w:eastAsia="Arial" w:hAnsi="Arial" w:cs="Arial"/>
        </w:rPr>
        <w:t xml:space="preserve"> </w:t>
      </w:r>
      <w:proofErr w:type="gramStart"/>
      <w:r>
        <w:rPr>
          <w:rFonts w:ascii="Arial" w:eastAsia="Arial" w:hAnsi="Arial" w:cs="Arial"/>
        </w:rPr>
        <w:t>at this time</w:t>
      </w:r>
      <w:proofErr w:type="gramEnd"/>
      <w:r>
        <w:rPr>
          <w:rFonts w:ascii="Arial" w:eastAsia="Arial" w:hAnsi="Arial" w:cs="Arial"/>
        </w:rPr>
        <w:t xml:space="preserve">. We are concerned that the proposed layout will </w:t>
      </w:r>
      <w:r w:rsidR="004E1541">
        <w:rPr>
          <w:rFonts w:ascii="Arial" w:eastAsia="Arial" w:hAnsi="Arial" w:cs="Arial"/>
        </w:rPr>
        <w:t xml:space="preserve">lead to the </w:t>
      </w:r>
      <w:r w:rsidR="007D316F">
        <w:rPr>
          <w:rFonts w:ascii="Arial" w:eastAsia="Arial" w:hAnsi="Arial" w:cs="Arial"/>
        </w:rPr>
        <w:t>nearby</w:t>
      </w:r>
      <w:r w:rsidR="004E1541">
        <w:rPr>
          <w:rFonts w:ascii="Arial" w:eastAsia="Arial" w:hAnsi="Arial" w:cs="Arial"/>
        </w:rPr>
        <w:t xml:space="preserve"> dwellings being subjected to excessive levels of noise, a matter which could be </w:t>
      </w:r>
      <w:r w:rsidR="007D316F">
        <w:rPr>
          <w:rFonts w:ascii="Arial" w:eastAsia="Arial" w:hAnsi="Arial" w:cs="Arial"/>
        </w:rPr>
        <w:t xml:space="preserve">largely </w:t>
      </w:r>
      <w:r w:rsidR="004E1541">
        <w:rPr>
          <w:rFonts w:ascii="Arial" w:eastAsia="Arial" w:hAnsi="Arial" w:cs="Arial"/>
        </w:rPr>
        <w:t xml:space="preserve">addressed by a better site layout. We also have number of concerns about the </w:t>
      </w:r>
      <w:r w:rsidR="007D316F">
        <w:rPr>
          <w:rFonts w:ascii="Arial" w:eastAsia="Arial" w:hAnsi="Arial" w:cs="Arial"/>
        </w:rPr>
        <w:t>methodology</w:t>
      </w:r>
      <w:r w:rsidR="004E1541">
        <w:rPr>
          <w:rFonts w:ascii="Arial" w:eastAsia="Arial" w:hAnsi="Arial" w:cs="Arial"/>
        </w:rPr>
        <w:t xml:space="preserve"> of the noise assessment, including the </w:t>
      </w:r>
      <w:r w:rsidR="007D316F">
        <w:rPr>
          <w:rFonts w:ascii="Arial" w:eastAsia="Arial" w:hAnsi="Arial" w:cs="Arial"/>
        </w:rPr>
        <w:t>omission</w:t>
      </w:r>
      <w:r w:rsidR="004E1541">
        <w:rPr>
          <w:rFonts w:ascii="Arial" w:eastAsia="Arial" w:hAnsi="Arial" w:cs="Arial"/>
        </w:rPr>
        <w:t xml:space="preserve"> of noise </w:t>
      </w:r>
      <w:r w:rsidR="0096140F">
        <w:rPr>
          <w:rFonts w:ascii="Arial" w:eastAsia="Arial" w:hAnsi="Arial" w:cs="Arial"/>
        </w:rPr>
        <w:t>assessment in</w:t>
      </w:r>
      <w:r w:rsidR="007D316F">
        <w:rPr>
          <w:rFonts w:ascii="Arial" w:eastAsia="Arial" w:hAnsi="Arial" w:cs="Arial"/>
        </w:rPr>
        <w:t xml:space="preserve"> respect </w:t>
      </w:r>
      <w:r w:rsidR="0096140F">
        <w:rPr>
          <w:rFonts w:ascii="Arial" w:eastAsia="Arial" w:hAnsi="Arial" w:cs="Arial"/>
        </w:rPr>
        <w:t>of noise arising from the</w:t>
      </w:r>
      <w:r w:rsidR="004E1541">
        <w:rPr>
          <w:rFonts w:ascii="Arial" w:eastAsia="Arial" w:hAnsi="Arial" w:cs="Arial"/>
        </w:rPr>
        <w:t xml:space="preserve"> </w:t>
      </w:r>
      <w:r w:rsidR="0096140F">
        <w:rPr>
          <w:rFonts w:ascii="Arial" w:eastAsia="Arial" w:hAnsi="Arial" w:cs="Arial"/>
        </w:rPr>
        <w:t>activities</w:t>
      </w:r>
      <w:r w:rsidR="004E1541">
        <w:rPr>
          <w:rFonts w:ascii="Arial" w:eastAsia="Arial" w:hAnsi="Arial" w:cs="Arial"/>
        </w:rPr>
        <w:t xml:space="preserve"> to be carried out </w:t>
      </w:r>
      <w:r w:rsidR="0096140F">
        <w:rPr>
          <w:rFonts w:ascii="Arial" w:eastAsia="Arial" w:hAnsi="Arial" w:cs="Arial"/>
        </w:rPr>
        <w:t>within</w:t>
      </w:r>
      <w:r w:rsidR="004E1541">
        <w:rPr>
          <w:rFonts w:ascii="Arial" w:eastAsia="Arial" w:hAnsi="Arial" w:cs="Arial"/>
        </w:rPr>
        <w:t xml:space="preserve"> the units </w:t>
      </w:r>
      <w:r w:rsidR="0096140F">
        <w:rPr>
          <w:rFonts w:ascii="Arial" w:eastAsia="Arial" w:hAnsi="Arial" w:cs="Arial"/>
        </w:rPr>
        <w:t>amongst</w:t>
      </w:r>
      <w:r w:rsidR="004E1541">
        <w:rPr>
          <w:rFonts w:ascii="Arial" w:eastAsia="Arial" w:hAnsi="Arial" w:cs="Arial"/>
        </w:rPr>
        <w:t xml:space="preserve"> other things.</w:t>
      </w:r>
    </w:p>
    <w:p w14:paraId="71739F7D" w14:textId="77777777" w:rsidR="00A56201" w:rsidRDefault="00A56201">
      <w:pPr>
        <w:spacing w:after="200" w:line="276" w:lineRule="auto"/>
        <w:rPr>
          <w:rFonts w:ascii="Arial" w:eastAsia="Arial" w:hAnsi="Arial" w:cs="Arial"/>
        </w:rPr>
      </w:pPr>
    </w:p>
    <w:p w14:paraId="390607E9" w14:textId="5F0DFF62" w:rsidR="00A56201" w:rsidRDefault="00A56201">
      <w:pPr>
        <w:spacing w:after="200" w:line="276" w:lineRule="auto"/>
        <w:rPr>
          <w:rFonts w:ascii="Arial" w:eastAsia="Arial" w:hAnsi="Arial" w:cs="Arial"/>
        </w:rPr>
      </w:pPr>
      <w:r>
        <w:rPr>
          <w:rFonts w:ascii="Arial" w:eastAsia="Arial" w:hAnsi="Arial" w:cs="Arial"/>
        </w:rPr>
        <w:t>On air quality our comments will follow shortly.</w:t>
      </w:r>
    </w:p>
    <w:p w14:paraId="476646AA" w14:textId="77777777" w:rsidR="00A56201" w:rsidRDefault="00A56201">
      <w:pPr>
        <w:spacing w:after="200" w:line="276" w:lineRule="auto"/>
        <w:rPr>
          <w:rFonts w:ascii="Arial" w:eastAsia="Arial" w:hAnsi="Arial" w:cs="Arial"/>
        </w:rPr>
      </w:pPr>
    </w:p>
    <w:p w14:paraId="73DB5690" w14:textId="487FC56F" w:rsidR="00A56201" w:rsidRDefault="00A56201">
      <w:pPr>
        <w:spacing w:after="200" w:line="276" w:lineRule="auto"/>
      </w:pPr>
      <w:r>
        <w:rPr>
          <w:rFonts w:ascii="Arial" w:eastAsia="Arial" w:hAnsi="Arial" w:cs="Arial"/>
        </w:rPr>
        <w:t xml:space="preserve">With </w:t>
      </w:r>
      <w:r w:rsidR="007D316F">
        <w:rPr>
          <w:rFonts w:ascii="Arial" w:eastAsia="Arial" w:hAnsi="Arial" w:cs="Arial"/>
        </w:rPr>
        <w:t>respect</w:t>
      </w:r>
      <w:r>
        <w:rPr>
          <w:rFonts w:ascii="Arial" w:eastAsia="Arial" w:hAnsi="Arial" w:cs="Arial"/>
        </w:rPr>
        <w:t xml:space="preserve"> to land </w:t>
      </w:r>
      <w:r w:rsidR="0096140F">
        <w:rPr>
          <w:rFonts w:ascii="Arial" w:eastAsia="Arial" w:hAnsi="Arial" w:cs="Arial"/>
        </w:rPr>
        <w:t>contamination,</w:t>
      </w:r>
      <w:r>
        <w:rPr>
          <w:rFonts w:ascii="Arial" w:eastAsia="Arial" w:hAnsi="Arial" w:cs="Arial"/>
        </w:rPr>
        <w:t xml:space="preserve"> we are </w:t>
      </w:r>
      <w:r w:rsidR="007D316F">
        <w:rPr>
          <w:rFonts w:ascii="Arial" w:eastAsia="Arial" w:hAnsi="Arial" w:cs="Arial"/>
        </w:rPr>
        <w:t>satisfied</w:t>
      </w:r>
      <w:r>
        <w:rPr>
          <w:rFonts w:ascii="Arial" w:eastAsia="Arial" w:hAnsi="Arial" w:cs="Arial"/>
        </w:rPr>
        <w:t xml:space="preserve"> that any concerns could be addressed by condi</w:t>
      </w:r>
      <w:r w:rsidR="007D316F">
        <w:rPr>
          <w:rFonts w:ascii="Arial" w:eastAsia="Arial" w:hAnsi="Arial" w:cs="Arial"/>
        </w:rPr>
        <w:t>tio</w:t>
      </w:r>
      <w:r>
        <w:rPr>
          <w:rFonts w:ascii="Arial" w:eastAsia="Arial" w:hAnsi="Arial" w:cs="Arial"/>
        </w:rPr>
        <w:t>n.</w:t>
      </w:r>
    </w:p>
    <w:p w14:paraId="2A24CD0D" w14:textId="77777777" w:rsidR="007E6D2C" w:rsidRDefault="007D1D92">
      <w:pPr>
        <w:spacing w:after="200" w:line="276" w:lineRule="auto"/>
      </w:pPr>
      <w:r>
        <w:rPr>
          <w:rFonts w:ascii="Arial" w:eastAsia="Arial" w:hAnsi="Arial" w:cs="Arial"/>
        </w:rPr>
        <w:t>Should you wish to discuss the matters raised here I shall of course be pleased to do so.</w:t>
      </w:r>
    </w:p>
    <w:p w14:paraId="60DB27D0" w14:textId="77777777" w:rsidR="007E6D2C" w:rsidRDefault="007D1D92">
      <w:r>
        <w:rPr>
          <w:rFonts w:ascii="Arial" w:eastAsia="Arial" w:hAnsi="Arial" w:cs="Arial"/>
        </w:rPr>
        <w:t>Yours Sincerely,</w:t>
      </w:r>
    </w:p>
    <w:p w14:paraId="52934A53" w14:textId="77777777" w:rsidR="007E6D2C" w:rsidRDefault="007D1D92">
      <w:r>
        <w:rPr>
          <w:rFonts w:ascii="Arial" w:eastAsia="Arial" w:hAnsi="Arial" w:cs="Arial"/>
        </w:rPr>
        <w:t> </w:t>
      </w:r>
    </w:p>
    <w:p w14:paraId="77974457" w14:textId="77777777" w:rsidR="007E6D2C" w:rsidRDefault="007D1D92">
      <w:r>
        <w:rPr>
          <w:rFonts w:ascii="Arial" w:eastAsia="Arial" w:hAnsi="Arial" w:cs="Arial"/>
        </w:rPr>
        <w:t> </w:t>
      </w:r>
    </w:p>
    <w:p w14:paraId="0125B6EB" w14:textId="77777777" w:rsidR="007E6D2C" w:rsidRDefault="007D1D92">
      <w:r>
        <w:rPr>
          <w:rFonts w:ascii="Arial" w:eastAsia="Arial" w:hAnsi="Arial" w:cs="Arial"/>
        </w:rPr>
        <w:t> </w:t>
      </w:r>
    </w:p>
    <w:p w14:paraId="1EE70BD9" w14:textId="77777777" w:rsidR="007E6D2C" w:rsidRDefault="007D1D92">
      <w:r>
        <w:rPr>
          <w:rFonts w:ascii="Arial" w:eastAsia="Arial" w:hAnsi="Arial" w:cs="Arial"/>
        </w:rPr>
        <w:t> </w:t>
      </w:r>
    </w:p>
    <w:p w14:paraId="20BE3956" w14:textId="77777777" w:rsidR="007E6D2C" w:rsidRDefault="007D1D92">
      <w:r>
        <w:rPr>
          <w:rFonts w:ascii="Arial" w:eastAsia="Arial" w:hAnsi="Arial" w:cs="Arial"/>
          <w:shd w:val="clear" w:color="auto" w:fill="FFFFFF"/>
        </w:rPr>
        <w:t>Neil Scott</w:t>
      </w:r>
    </w:p>
    <w:p w14:paraId="3CAA4B62" w14:textId="77777777" w:rsidR="007E6D2C" w:rsidRDefault="007D1D92">
      <w:r>
        <w:rPr>
          <w:rFonts w:ascii="Arial" w:eastAsia="Arial" w:hAnsi="Arial" w:cs="Arial"/>
        </w:rPr>
        <w:t> </w:t>
      </w:r>
    </w:p>
    <w:p w14:paraId="6C1AB418" w14:textId="77777777" w:rsidR="007E6D2C" w:rsidRDefault="007D1D92">
      <w:pPr>
        <w:spacing w:after="200" w:line="276" w:lineRule="auto"/>
      </w:pPr>
      <w:r>
        <w:rPr>
          <w:rFonts w:ascii="Arial" w:eastAsia="Arial" w:hAnsi="Arial" w:cs="Arial"/>
          <w:shd w:val="clear" w:color="auto" w:fill="FFFFFF"/>
        </w:rPr>
        <w:t>Senior Pollution Control Officer</w:t>
      </w:r>
    </w:p>
    <w:p w14:paraId="577BFBCC" w14:textId="77777777" w:rsidR="007E6D2C" w:rsidRDefault="007D1D92">
      <w:pPr>
        <w:spacing w:after="200" w:line="276" w:lineRule="auto"/>
      </w:pPr>
      <w:r>
        <w:rPr>
          <w:rFonts w:ascii="Arial" w:eastAsia="Arial" w:hAnsi="Arial" w:cs="Arial"/>
        </w:rPr>
        <w:t> </w:t>
      </w:r>
    </w:p>
    <w:sectPr w:rsidR="007E6D2C">
      <w:pgSz w:w="11906" w:h="16838"/>
      <w:pgMar w:top="1843" w:right="1276" w:bottom="184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2C"/>
    <w:rsid w:val="00014DF5"/>
    <w:rsid w:val="000463D3"/>
    <w:rsid w:val="00052298"/>
    <w:rsid w:val="00097324"/>
    <w:rsid w:val="000976E8"/>
    <w:rsid w:val="00191187"/>
    <w:rsid w:val="002822BC"/>
    <w:rsid w:val="00314880"/>
    <w:rsid w:val="00315FFF"/>
    <w:rsid w:val="00363F30"/>
    <w:rsid w:val="003A1615"/>
    <w:rsid w:val="003C7558"/>
    <w:rsid w:val="003D66A9"/>
    <w:rsid w:val="004229C2"/>
    <w:rsid w:val="00422C9E"/>
    <w:rsid w:val="004820DF"/>
    <w:rsid w:val="004E1541"/>
    <w:rsid w:val="00566670"/>
    <w:rsid w:val="00692DBE"/>
    <w:rsid w:val="006C0440"/>
    <w:rsid w:val="006E5CA2"/>
    <w:rsid w:val="006F605B"/>
    <w:rsid w:val="00765C1B"/>
    <w:rsid w:val="007A1FD9"/>
    <w:rsid w:val="007A7BA8"/>
    <w:rsid w:val="007D1D92"/>
    <w:rsid w:val="007D316F"/>
    <w:rsid w:val="007E6D2C"/>
    <w:rsid w:val="0082769C"/>
    <w:rsid w:val="0084773E"/>
    <w:rsid w:val="008A744F"/>
    <w:rsid w:val="0096140F"/>
    <w:rsid w:val="00995BEC"/>
    <w:rsid w:val="009B0A74"/>
    <w:rsid w:val="009C0ACC"/>
    <w:rsid w:val="009F5663"/>
    <w:rsid w:val="00A04AEC"/>
    <w:rsid w:val="00A56201"/>
    <w:rsid w:val="00A8538B"/>
    <w:rsid w:val="00B13C44"/>
    <w:rsid w:val="00C16BB5"/>
    <w:rsid w:val="00C374F1"/>
    <w:rsid w:val="00C46293"/>
    <w:rsid w:val="00C860E1"/>
    <w:rsid w:val="00D638AF"/>
    <w:rsid w:val="00DC68F4"/>
    <w:rsid w:val="00DF3810"/>
    <w:rsid w:val="00E52503"/>
    <w:rsid w:val="00EB59A5"/>
    <w:rsid w:val="00EF65EB"/>
    <w:rsid w:val="00FA3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29CF"/>
  <w15:docId w15:val="{FA513758-F9E6-4F22-804A-6C169BB1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1446</Words>
  <Characters>8246</Characters>
  <Application>Microsoft Office Word</Application>
  <DocSecurity>0</DocSecurity>
  <Lines>68</Lines>
  <Paragraphs>19</Paragraphs>
  <ScaleCrop>false</ScaleCrop>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Neil</dc:creator>
  <cp:lastModifiedBy>Scott, Neil</cp:lastModifiedBy>
  <cp:revision>11</cp:revision>
  <dcterms:created xsi:type="dcterms:W3CDTF">2023-12-29T16:49:00Z</dcterms:created>
  <dcterms:modified xsi:type="dcterms:W3CDTF">2023-12-29T16:58:00Z</dcterms:modified>
</cp:coreProperties>
</file>