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005209" w14:textId="77777777" w:rsidR="00D8438C" w:rsidRPr="007A686E" w:rsidRDefault="00D8438C" w:rsidP="00D8438C">
      <w:pPr>
        <w:spacing w:after="0"/>
        <w:rPr>
          <w:b/>
        </w:rPr>
      </w:pPr>
      <w:r w:rsidRPr="007A686E">
        <w:rPr>
          <w:b/>
        </w:rPr>
        <w:t xml:space="preserve">Planning Policy Comments by Warren Jackson-Hookins (Planning Policy Specialist) </w:t>
      </w:r>
    </w:p>
    <w:p w14:paraId="3D57DAF1" w14:textId="0A8C6214" w:rsidR="00D8438C" w:rsidRPr="007A686E" w:rsidRDefault="00D8438C" w:rsidP="00D8438C">
      <w:pPr>
        <w:spacing w:after="0"/>
        <w:rPr>
          <w:b/>
        </w:rPr>
      </w:pPr>
      <w:r w:rsidRPr="007A686E">
        <w:rPr>
          <w:b/>
        </w:rPr>
        <w:t>Site Address:</w:t>
      </w:r>
      <w:r w:rsidR="00F67403" w:rsidRPr="007A686E">
        <w:rPr>
          <w:b/>
        </w:rPr>
        <w:t xml:space="preserve"> Land </w:t>
      </w:r>
      <w:r w:rsidR="007A686E" w:rsidRPr="007A686E">
        <w:rPr>
          <w:b/>
        </w:rPr>
        <w:t>between Allington Manor Farm, Roddington Forge and Chalcroft Farm, Allington Lane, West End</w:t>
      </w:r>
    </w:p>
    <w:p w14:paraId="3FA54815" w14:textId="228E500C" w:rsidR="00814D8C" w:rsidRPr="00F172C3" w:rsidRDefault="00814D8C" w:rsidP="00D8438C">
      <w:pPr>
        <w:spacing w:after="0"/>
        <w:rPr>
          <w:b/>
        </w:rPr>
      </w:pPr>
      <w:r w:rsidRPr="00F172C3">
        <w:rPr>
          <w:b/>
        </w:rPr>
        <w:t xml:space="preserve">Proposal: </w:t>
      </w:r>
      <w:r w:rsidR="00F172C3" w:rsidRPr="00F172C3">
        <w:rPr>
          <w:b/>
        </w:rPr>
        <w:t>Development of Solar Farm and Battery Storage with combined maximum grid export capacity of 27 MW, including solar panels, containerised battery storage, security fencing, CCTV cameras, internal access tracks, underground cabling, inverters, substations, grid connection, environmental enhancement measures and other ancillary development</w:t>
      </w:r>
    </w:p>
    <w:p w14:paraId="6E7727D0" w14:textId="025B137C" w:rsidR="00D8438C" w:rsidRPr="007A686E" w:rsidRDefault="00D8438C" w:rsidP="00D8438C">
      <w:pPr>
        <w:spacing w:after="0"/>
      </w:pPr>
      <w:r w:rsidRPr="007A686E">
        <w:rPr>
          <w:b/>
        </w:rPr>
        <w:t xml:space="preserve">Application </w:t>
      </w:r>
      <w:r w:rsidRPr="007A686E">
        <w:rPr>
          <w:b/>
          <w:bCs/>
        </w:rPr>
        <w:t xml:space="preserve">Reference: </w:t>
      </w:r>
      <w:r w:rsidR="007A686E" w:rsidRPr="007A686E">
        <w:rPr>
          <w:b/>
          <w:bCs/>
        </w:rPr>
        <w:t xml:space="preserve">F/23/96527 </w:t>
      </w:r>
    </w:p>
    <w:p w14:paraId="6C3F55B7" w14:textId="5657D0B3" w:rsidR="00D8438C" w:rsidRPr="007A686E" w:rsidRDefault="00D8438C" w:rsidP="00D8438C">
      <w:pPr>
        <w:spacing w:after="0"/>
        <w:rPr>
          <w:b/>
          <w:bCs/>
        </w:rPr>
      </w:pPr>
      <w:r w:rsidRPr="007A686E">
        <w:rPr>
          <w:b/>
          <w:bCs/>
        </w:rPr>
        <w:t xml:space="preserve">Date of Comments: </w:t>
      </w:r>
      <w:r w:rsidR="00C13366">
        <w:rPr>
          <w:b/>
          <w:bCs/>
        </w:rPr>
        <w:t>4</w:t>
      </w:r>
      <w:r w:rsidR="007A686E" w:rsidRPr="007A686E">
        <w:rPr>
          <w:b/>
          <w:bCs/>
        </w:rPr>
        <w:t xml:space="preserve"> January 2024</w:t>
      </w:r>
    </w:p>
    <w:p w14:paraId="54C830C2" w14:textId="77777777" w:rsidR="00D8438C" w:rsidRPr="007A686E" w:rsidRDefault="00D8438C" w:rsidP="00D8438C">
      <w:pPr>
        <w:spacing w:after="0"/>
        <w:rPr>
          <w:highlight w:val="yellow"/>
        </w:rPr>
      </w:pPr>
    </w:p>
    <w:p w14:paraId="3C97B31D" w14:textId="77777777" w:rsidR="00BB1063" w:rsidRPr="00954C54" w:rsidRDefault="00BB1063" w:rsidP="00BB1063">
      <w:pPr>
        <w:rPr>
          <w:b/>
          <w:bCs/>
          <w:u w:val="single"/>
        </w:rPr>
      </w:pPr>
      <w:r w:rsidRPr="00954C54">
        <w:rPr>
          <w:b/>
          <w:bCs/>
          <w:u w:val="single"/>
        </w:rPr>
        <w:t>Planning Policy Comments</w:t>
      </w:r>
    </w:p>
    <w:p w14:paraId="3147EF33" w14:textId="0A2C4C85" w:rsidR="00954C54" w:rsidRPr="00954C54" w:rsidRDefault="00954C54" w:rsidP="00954C54">
      <w:r w:rsidRPr="00954C54">
        <w:t>The Council adopted the Eastleigh Borough Local Plan 2016-2036 on 25th April 2022. This document now forms the planning policy framework for the borough u</w:t>
      </w:r>
      <w:r w:rsidR="00E7635C">
        <w:t>p to</w:t>
      </w:r>
      <w:r w:rsidRPr="00954C54">
        <w:t xml:space="preserve"> 2036. </w:t>
      </w:r>
    </w:p>
    <w:p w14:paraId="47F9C8A8" w14:textId="19E78E05" w:rsidR="00630B64" w:rsidRPr="001720CE" w:rsidRDefault="00630B64" w:rsidP="00BB1063">
      <w:pPr>
        <w:rPr>
          <w:u w:val="single"/>
        </w:rPr>
      </w:pPr>
      <w:r w:rsidRPr="001720CE">
        <w:rPr>
          <w:u w:val="single"/>
        </w:rPr>
        <w:t>Existing Land Use Designations</w:t>
      </w:r>
    </w:p>
    <w:p w14:paraId="668F1606" w14:textId="39437D8F" w:rsidR="001720CE" w:rsidRPr="001720CE" w:rsidRDefault="001C5609" w:rsidP="00BB1063">
      <w:r w:rsidRPr="001720CE">
        <w:t xml:space="preserve">The solar </w:t>
      </w:r>
      <w:r w:rsidR="006F7A76" w:rsidRPr="001720CE">
        <w:t>development areas are</w:t>
      </w:r>
      <w:r w:rsidR="00B80D3C">
        <w:t xml:space="preserve"> proposed to be</w:t>
      </w:r>
      <w:r w:rsidR="006F7A76" w:rsidRPr="001720CE">
        <w:t xml:space="preserve"> located</w:t>
      </w:r>
      <w:r w:rsidR="00DD132F" w:rsidRPr="001720CE">
        <w:t xml:space="preserve"> on land </w:t>
      </w:r>
      <w:r w:rsidR="00586DBE" w:rsidRPr="001720CE">
        <w:t xml:space="preserve">which is </w:t>
      </w:r>
      <w:r w:rsidR="00AF22C5">
        <w:t>protected</w:t>
      </w:r>
      <w:r w:rsidR="00B80D3C">
        <w:t xml:space="preserve"> as countryside</w:t>
      </w:r>
      <w:r w:rsidR="00586DBE" w:rsidRPr="001720CE">
        <w:t xml:space="preserve"> under </w:t>
      </w:r>
      <w:r w:rsidR="009D7A34">
        <w:t xml:space="preserve">Strategic </w:t>
      </w:r>
      <w:r w:rsidR="00586DBE" w:rsidRPr="001720CE">
        <w:t>Policy S5, New development in the countryside</w:t>
      </w:r>
      <w:r w:rsidR="00F52988" w:rsidRPr="001720CE">
        <w:t>.</w:t>
      </w:r>
      <w:r w:rsidR="005C74F6" w:rsidRPr="001720CE">
        <w:t xml:space="preserve"> </w:t>
      </w:r>
      <w:r w:rsidR="001720CE" w:rsidRPr="001720CE">
        <w:t>This land is not covered by any other</w:t>
      </w:r>
      <w:r w:rsidR="009D7A34">
        <w:t xml:space="preserve"> planning policy</w:t>
      </w:r>
      <w:r w:rsidR="001720CE" w:rsidRPr="001720CE">
        <w:t xml:space="preserve"> land use designations. </w:t>
      </w:r>
    </w:p>
    <w:p w14:paraId="5226DB1D" w14:textId="1AF184EA" w:rsidR="00630B64" w:rsidRPr="001720CE" w:rsidRDefault="00630B64" w:rsidP="00BB1063">
      <w:pPr>
        <w:rPr>
          <w:u w:val="single"/>
        </w:rPr>
      </w:pPr>
      <w:r w:rsidRPr="001720CE">
        <w:rPr>
          <w:u w:val="single"/>
        </w:rPr>
        <w:t>Zero and Low Carbon Energy</w:t>
      </w:r>
    </w:p>
    <w:p w14:paraId="441D7AF0" w14:textId="5C164B7D" w:rsidR="00630B64" w:rsidRPr="001720CE" w:rsidRDefault="003B7438" w:rsidP="00BB1063">
      <w:r w:rsidRPr="001720CE">
        <w:t xml:space="preserve">It is noted in Policy DM4, Zero and low carbon energy that the Borough Council will permit the development of infrastructure to generate zero or low carbon energy. </w:t>
      </w:r>
      <w:r w:rsidR="001A1EE2" w:rsidRPr="001720CE">
        <w:t xml:space="preserve"> </w:t>
      </w:r>
      <w:r w:rsidR="00AD5D0F" w:rsidRPr="001720CE">
        <w:t xml:space="preserve">Therefore, </w:t>
      </w:r>
      <w:r w:rsidR="00D3316A" w:rsidRPr="001720CE">
        <w:t xml:space="preserve">the general principle of </w:t>
      </w:r>
      <w:r w:rsidR="009D7A34">
        <w:t>this</w:t>
      </w:r>
      <w:r w:rsidR="00D3316A" w:rsidRPr="001720CE">
        <w:t xml:space="preserve"> application is </w:t>
      </w:r>
      <w:r w:rsidR="00B12F0B" w:rsidRPr="001720CE">
        <w:t xml:space="preserve">strongly </w:t>
      </w:r>
      <w:r w:rsidR="00D3316A" w:rsidRPr="001720CE">
        <w:t>supported</w:t>
      </w:r>
      <w:r w:rsidR="00B12F0B" w:rsidRPr="001720CE">
        <w:t xml:space="preserve"> with regards to the contribution </w:t>
      </w:r>
      <w:r w:rsidR="009D7A34">
        <w:t>it</w:t>
      </w:r>
      <w:r w:rsidR="00B12F0B" w:rsidRPr="001720CE">
        <w:t xml:space="preserve"> can make towards reducing carbon emissions</w:t>
      </w:r>
      <w:r w:rsidR="00D3316A" w:rsidRPr="001720CE">
        <w:t xml:space="preserve">. </w:t>
      </w:r>
    </w:p>
    <w:p w14:paraId="1B27F7D4" w14:textId="320D7102" w:rsidR="00630B64" w:rsidRPr="007616DA" w:rsidRDefault="00783A46" w:rsidP="00BB1063">
      <w:pPr>
        <w:rPr>
          <w:u w:val="single"/>
        </w:rPr>
      </w:pPr>
      <w:r w:rsidRPr="007616DA">
        <w:rPr>
          <w:u w:val="single"/>
        </w:rPr>
        <w:t xml:space="preserve">Environmental Considerations </w:t>
      </w:r>
    </w:p>
    <w:p w14:paraId="2D79E611" w14:textId="1F81DD81" w:rsidR="001A1EE2" w:rsidRPr="007616DA" w:rsidRDefault="00237280" w:rsidP="00BB1063">
      <w:r w:rsidRPr="007616DA">
        <w:t>It is stated in Policy DM11</w:t>
      </w:r>
      <w:r w:rsidR="004E1333" w:rsidRPr="007616DA">
        <w:t>, Nature</w:t>
      </w:r>
      <w:r w:rsidR="00F77C79">
        <w:t xml:space="preserve"> c</w:t>
      </w:r>
      <w:r w:rsidR="004E1333" w:rsidRPr="007616DA">
        <w:t>onservation</w:t>
      </w:r>
      <w:r w:rsidRPr="007616DA">
        <w:t xml:space="preserve"> that d</w:t>
      </w:r>
      <w:r w:rsidR="00042F89" w:rsidRPr="007616DA">
        <w:t>evelopment will not be permitted if it is likely (either individually or in combination with other developments) to have a direct or indirect adverse effect on a Site of Special Scientific Interest (SSSI), Site of Importance for Nature Conservation (SINC) or Local Nature Reserve (LNR) as shown on the policies ma</w:t>
      </w:r>
      <w:r w:rsidR="005C03BC" w:rsidRPr="007616DA">
        <w:t xml:space="preserve">p. </w:t>
      </w:r>
      <w:r w:rsidR="007616DA" w:rsidRPr="007616DA">
        <w:t xml:space="preserve">The applicant </w:t>
      </w:r>
      <w:r w:rsidR="00F77C79">
        <w:t xml:space="preserve">has </w:t>
      </w:r>
      <w:r w:rsidR="00C134D0">
        <w:t>prepared</w:t>
      </w:r>
      <w:r w:rsidR="008005FF">
        <w:t xml:space="preserve"> </w:t>
      </w:r>
      <w:r w:rsidR="00DF0637">
        <w:t xml:space="preserve">a </w:t>
      </w:r>
      <w:r w:rsidR="00F77C79">
        <w:t xml:space="preserve">Biodiversity Management Plan </w:t>
      </w:r>
      <w:r w:rsidR="005179EE">
        <w:t>for the purpose of</w:t>
      </w:r>
      <w:r w:rsidR="005C03BC" w:rsidRPr="007616DA">
        <w:t xml:space="preserve"> </w:t>
      </w:r>
      <w:r w:rsidR="00122C13">
        <w:t>minimis</w:t>
      </w:r>
      <w:r w:rsidR="00122C13">
        <w:t>ing</w:t>
      </w:r>
      <w:r w:rsidR="00122C13">
        <w:t xml:space="preserve"> any potential negative impacts arising from the Proposed Development, while increasing the habitat diversity</w:t>
      </w:r>
      <w:r w:rsidR="00122C13">
        <w:t xml:space="preserve">. </w:t>
      </w:r>
      <w:r w:rsidR="00A51A30">
        <w:t xml:space="preserve">A </w:t>
      </w:r>
      <w:r w:rsidR="005512A9">
        <w:t xml:space="preserve">Net Gain Assessment Report </w:t>
      </w:r>
      <w:r w:rsidR="00A51A30">
        <w:t>and Ecological Assessment have also been p</w:t>
      </w:r>
      <w:r w:rsidR="00534180">
        <w:t xml:space="preserve">repared in support of this application.  The Council’s ecologist may be able to provide further comments </w:t>
      </w:r>
      <w:r w:rsidR="00B924DE">
        <w:t xml:space="preserve">the acceptability of the proposal with regards to </w:t>
      </w:r>
      <w:r w:rsidR="009404AE">
        <w:t xml:space="preserve">the submitted biodiversity and ecology related </w:t>
      </w:r>
      <w:r w:rsidR="00E52E49">
        <w:t>reports and information</w:t>
      </w:r>
      <w:r w:rsidR="009404AE">
        <w:t xml:space="preserve">. </w:t>
      </w:r>
    </w:p>
    <w:p w14:paraId="6F519080" w14:textId="0772F5C0" w:rsidR="00AD5D0F" w:rsidRPr="007616DA" w:rsidRDefault="00AD5D0F" w:rsidP="00BB1063">
      <w:pPr>
        <w:rPr>
          <w:u w:val="single"/>
        </w:rPr>
      </w:pPr>
      <w:r w:rsidRPr="007616DA">
        <w:rPr>
          <w:u w:val="single"/>
        </w:rPr>
        <w:t>Strategic Footpath/Cycleway/Bridleway Links</w:t>
      </w:r>
    </w:p>
    <w:p w14:paraId="730DBEED" w14:textId="1FDD00F8" w:rsidR="00994157" w:rsidRDefault="00927344" w:rsidP="00BB1063">
      <w:pPr>
        <w:rPr>
          <w:highlight w:val="yellow"/>
        </w:rPr>
      </w:pPr>
      <w:r w:rsidRPr="007616DA">
        <w:t xml:space="preserve">Strategic </w:t>
      </w:r>
      <w:r w:rsidR="004B2C48" w:rsidRPr="007616DA">
        <w:t>Policy S11, Strategic footpath, cycleway and bridleway links</w:t>
      </w:r>
      <w:r w:rsidR="009E25E3" w:rsidRPr="007616DA">
        <w:t xml:space="preserve"> is </w:t>
      </w:r>
      <w:r w:rsidR="008B5246" w:rsidRPr="007616DA">
        <w:t>relevant</w:t>
      </w:r>
      <w:r w:rsidR="00CB48D0">
        <w:t xml:space="preserve"> to consider</w:t>
      </w:r>
      <w:r w:rsidR="008B5246" w:rsidRPr="007616DA">
        <w:t xml:space="preserve"> </w:t>
      </w:r>
      <w:r w:rsidR="004B2C48" w:rsidRPr="007616DA">
        <w:t xml:space="preserve">whereby </w:t>
      </w:r>
      <w:r w:rsidR="00A62A6F" w:rsidRPr="007616DA">
        <w:t xml:space="preserve">there is a proposed strategic </w:t>
      </w:r>
      <w:r w:rsidR="00F708C9" w:rsidRPr="007616DA">
        <w:t xml:space="preserve">footpath/cycleway/bridleway which </w:t>
      </w:r>
      <w:r w:rsidR="00A263AA" w:rsidRPr="007616DA">
        <w:t>runs</w:t>
      </w:r>
      <w:r w:rsidR="009D56C2" w:rsidRPr="007616DA">
        <w:t xml:space="preserve"> north/south</w:t>
      </w:r>
      <w:r w:rsidR="00F708C9" w:rsidRPr="007616DA">
        <w:t xml:space="preserve"> </w:t>
      </w:r>
      <w:r w:rsidR="00C5107F" w:rsidRPr="007616DA">
        <w:t xml:space="preserve">through the site to the </w:t>
      </w:r>
      <w:r w:rsidR="000165E6" w:rsidRPr="007616DA">
        <w:t xml:space="preserve">west of Allington Lane.  </w:t>
      </w:r>
      <w:r w:rsidR="003A228F" w:rsidRPr="007616DA">
        <w:t>The applicant should take the opportunity to avoid</w:t>
      </w:r>
      <w:r w:rsidR="009E25E3" w:rsidRPr="007616DA">
        <w:t xml:space="preserve"> any</w:t>
      </w:r>
      <w:r w:rsidR="003A228F" w:rsidRPr="007616DA">
        <w:t xml:space="preserve"> detrimental impacts to this proposed route </w:t>
      </w:r>
      <w:r w:rsidR="001C0862" w:rsidRPr="007616DA">
        <w:t xml:space="preserve">with regards to the proposed solar </w:t>
      </w:r>
      <w:r w:rsidR="001C0862" w:rsidRPr="0064740A">
        <w:t>development area</w:t>
      </w:r>
      <w:r w:rsidR="00AE2910" w:rsidRPr="0064740A">
        <w:t>. The</w:t>
      </w:r>
      <w:r w:rsidR="00FE21E2" w:rsidRPr="0064740A">
        <w:t xml:space="preserve"> Design and Access Statement includes a Public</w:t>
      </w:r>
      <w:r w:rsidR="00045BBA" w:rsidRPr="0064740A">
        <w:t xml:space="preserve"> Rights of Way (RoW) assessment. This</w:t>
      </w:r>
      <w:r w:rsidR="00FE21E2" w:rsidRPr="0064740A">
        <w:t xml:space="preserve"> shows two potential </w:t>
      </w:r>
      <w:r w:rsidR="00045BBA" w:rsidRPr="0064740A">
        <w:t>RoW</w:t>
      </w:r>
      <w:r w:rsidR="00FE21E2" w:rsidRPr="0064740A">
        <w:t xml:space="preserve"> </w:t>
      </w:r>
      <w:r w:rsidR="00EB7BC4" w:rsidRPr="0064740A">
        <w:t>option</w:t>
      </w:r>
      <w:r w:rsidR="00500248" w:rsidRPr="0064740A">
        <w:t>s</w:t>
      </w:r>
      <w:r w:rsidR="00EB7BC4" w:rsidRPr="0064740A">
        <w:t xml:space="preserve"> </w:t>
      </w:r>
      <w:r w:rsidR="00FE21E2" w:rsidRPr="0064740A">
        <w:t>which would run through the site</w:t>
      </w:r>
      <w:r w:rsidR="00500248" w:rsidRPr="0064740A">
        <w:t xml:space="preserve">. Both </w:t>
      </w:r>
      <w:r w:rsidR="00C14BB7" w:rsidRPr="0064740A">
        <w:t xml:space="preserve">deviate from the proposed route </w:t>
      </w:r>
      <w:r w:rsidR="00552ADE" w:rsidRPr="0064740A">
        <w:t>which is</w:t>
      </w:r>
      <w:r w:rsidR="00C14BB7" w:rsidRPr="0064740A">
        <w:t xml:space="preserve"> shown on the adopted Local Plan Policies Map. The </w:t>
      </w:r>
      <w:r w:rsidR="00AE2910" w:rsidRPr="0064740A">
        <w:t xml:space="preserve">applicant </w:t>
      </w:r>
      <w:r w:rsidR="00CB48D0">
        <w:t xml:space="preserve">should </w:t>
      </w:r>
      <w:r w:rsidR="00C14BB7" w:rsidRPr="0064740A">
        <w:t xml:space="preserve">liaise with </w:t>
      </w:r>
      <w:r w:rsidR="00994157" w:rsidRPr="0064740A">
        <w:t xml:space="preserve">stakeholders </w:t>
      </w:r>
      <w:r w:rsidR="00CB48D0">
        <w:t xml:space="preserve">such as </w:t>
      </w:r>
      <w:r w:rsidR="00994157" w:rsidRPr="0064740A">
        <w:t xml:space="preserve">Hampshire County Council </w:t>
      </w:r>
      <w:r w:rsidR="00552ADE" w:rsidRPr="0064740A">
        <w:t xml:space="preserve">who are </w:t>
      </w:r>
      <w:r w:rsidR="006E4907" w:rsidRPr="0064740A">
        <w:t>responsible for ma</w:t>
      </w:r>
      <w:r w:rsidR="00EB7BC4" w:rsidRPr="0064740A">
        <w:t>naging</w:t>
      </w:r>
      <w:r w:rsidR="006E4907" w:rsidRPr="0064740A">
        <w:t xml:space="preserve"> public rights of way</w:t>
      </w:r>
      <w:r w:rsidR="0064740A" w:rsidRPr="0064740A">
        <w:t xml:space="preserve"> </w:t>
      </w:r>
      <w:r w:rsidR="00236AC4">
        <w:t xml:space="preserve">in order to ensure </w:t>
      </w:r>
      <w:r w:rsidR="004D7829">
        <w:t xml:space="preserve">that </w:t>
      </w:r>
      <w:r w:rsidR="0064740A" w:rsidRPr="0064740A">
        <w:t>the propos</w:t>
      </w:r>
      <w:r w:rsidR="004D7829">
        <w:t>ed solar farm</w:t>
      </w:r>
      <w:r w:rsidR="0064740A" w:rsidRPr="0064740A">
        <w:t xml:space="preserve"> </w:t>
      </w:r>
      <w:r w:rsidR="004D7829">
        <w:t xml:space="preserve">integrates positively </w:t>
      </w:r>
      <w:r w:rsidR="0064740A" w:rsidRPr="0064740A">
        <w:t>with the proposed route</w:t>
      </w:r>
      <w:r w:rsidR="00C9244B">
        <w:t xml:space="preserve">. This would help to ensure that the proposal </w:t>
      </w:r>
      <w:r w:rsidR="00236AC4">
        <w:t>accords</w:t>
      </w:r>
      <w:r w:rsidR="009247EA">
        <w:t xml:space="preserve"> with the criteria </w:t>
      </w:r>
      <w:r w:rsidR="00AF22C5">
        <w:t>included i</w:t>
      </w:r>
      <w:r w:rsidR="009247EA">
        <w:t>n Strategic Policy S11</w:t>
      </w:r>
      <w:r w:rsidR="006E4907" w:rsidRPr="0064740A">
        <w:t xml:space="preserve">. </w:t>
      </w:r>
    </w:p>
    <w:p w14:paraId="7F3F0090" w14:textId="369ED18C" w:rsidR="00D8438C" w:rsidRPr="007616DA" w:rsidRDefault="00D8438C" w:rsidP="00D8438C">
      <w:r w:rsidRPr="007616DA">
        <w:rPr>
          <w:b/>
          <w:u w:val="single"/>
        </w:rPr>
        <w:lastRenderedPageBreak/>
        <w:t>Concluding Comments</w:t>
      </w:r>
    </w:p>
    <w:p w14:paraId="12C4160D" w14:textId="20C6C217" w:rsidR="002A1B44" w:rsidRPr="001E05E2" w:rsidRDefault="00FB3319" w:rsidP="00D8438C">
      <w:pPr>
        <w:rPr>
          <w:rFonts w:cstheme="minorHAnsi"/>
        </w:rPr>
      </w:pPr>
      <w:bookmarkStart w:id="0" w:name="_Hlk82185724"/>
      <w:r w:rsidRPr="007616DA">
        <w:rPr>
          <w:rFonts w:cstheme="minorHAnsi"/>
        </w:rPr>
        <w:t xml:space="preserve">Whilst the development is </w:t>
      </w:r>
      <w:r w:rsidR="00A57EF9" w:rsidRPr="007616DA">
        <w:rPr>
          <w:rFonts w:cstheme="minorHAnsi"/>
        </w:rPr>
        <w:t xml:space="preserve">proposed to be located </w:t>
      </w:r>
      <w:r w:rsidRPr="007616DA">
        <w:rPr>
          <w:rFonts w:cstheme="minorHAnsi"/>
        </w:rPr>
        <w:t xml:space="preserve">on </w:t>
      </w:r>
      <w:r w:rsidR="00B80D3C">
        <w:rPr>
          <w:rFonts w:cstheme="minorHAnsi"/>
        </w:rPr>
        <w:t xml:space="preserve">land protected as </w:t>
      </w:r>
      <w:r w:rsidRPr="007616DA">
        <w:rPr>
          <w:rFonts w:cstheme="minorHAnsi"/>
        </w:rPr>
        <w:t xml:space="preserve">countryside, </w:t>
      </w:r>
      <w:r w:rsidR="005E3A40" w:rsidRPr="007616DA">
        <w:rPr>
          <w:rFonts w:cstheme="minorHAnsi"/>
        </w:rPr>
        <w:t xml:space="preserve">it is also </w:t>
      </w:r>
      <w:r w:rsidRPr="007616DA">
        <w:rPr>
          <w:rFonts w:cstheme="minorHAnsi"/>
        </w:rPr>
        <w:t xml:space="preserve">recognised that </w:t>
      </w:r>
      <w:r w:rsidR="0077708A">
        <w:rPr>
          <w:rFonts w:cstheme="minorHAnsi"/>
        </w:rPr>
        <w:t>it</w:t>
      </w:r>
      <w:r w:rsidR="005C654C" w:rsidRPr="007616DA">
        <w:rPr>
          <w:rFonts w:cstheme="minorHAnsi"/>
        </w:rPr>
        <w:t xml:space="preserve"> would help to reduce carbon emissions by reducing a reliance on fossil fuels</w:t>
      </w:r>
      <w:r w:rsidR="00BD4F32" w:rsidRPr="007616DA">
        <w:rPr>
          <w:rFonts w:cstheme="minorHAnsi"/>
        </w:rPr>
        <w:t xml:space="preserve"> and would therefor</w:t>
      </w:r>
      <w:r w:rsidR="00FC3C38" w:rsidRPr="007616DA">
        <w:rPr>
          <w:rFonts w:cstheme="minorHAnsi"/>
        </w:rPr>
        <w:t xml:space="preserve">e help </w:t>
      </w:r>
      <w:r w:rsidR="006F6FDD" w:rsidRPr="007616DA">
        <w:rPr>
          <w:rFonts w:cstheme="minorHAnsi"/>
        </w:rPr>
        <w:t>towards</w:t>
      </w:r>
      <w:r w:rsidR="00DA65C1" w:rsidRPr="007616DA">
        <w:rPr>
          <w:rFonts w:cstheme="minorHAnsi"/>
        </w:rPr>
        <w:t xml:space="preserve"> addressing the Climate Change and Environmental Emergency declared by the Council in July 2019. Therefore, the proposal is</w:t>
      </w:r>
      <w:r w:rsidR="00B000A1" w:rsidRPr="007616DA">
        <w:rPr>
          <w:rFonts w:cstheme="minorHAnsi"/>
        </w:rPr>
        <w:t xml:space="preserve"> strongly</w:t>
      </w:r>
      <w:r w:rsidR="00DA65C1" w:rsidRPr="007616DA">
        <w:rPr>
          <w:rFonts w:cstheme="minorHAnsi"/>
        </w:rPr>
        <w:t xml:space="preserve"> supported </w:t>
      </w:r>
      <w:r w:rsidR="00B000A1" w:rsidRPr="007616DA">
        <w:rPr>
          <w:rFonts w:cstheme="minorHAnsi"/>
        </w:rPr>
        <w:t>by the Planning Policy Team</w:t>
      </w:r>
      <w:r w:rsidR="00A33062">
        <w:rPr>
          <w:rFonts w:cstheme="minorHAnsi"/>
        </w:rPr>
        <w:t>. This is</w:t>
      </w:r>
      <w:r w:rsidR="00B000A1" w:rsidRPr="007616DA">
        <w:rPr>
          <w:rFonts w:cstheme="minorHAnsi"/>
        </w:rPr>
        <w:t xml:space="preserve"> </w:t>
      </w:r>
      <w:r w:rsidR="00DA65C1" w:rsidRPr="007616DA">
        <w:rPr>
          <w:rFonts w:cstheme="minorHAnsi"/>
        </w:rPr>
        <w:t xml:space="preserve">provided </w:t>
      </w:r>
      <w:r w:rsidR="00A33062">
        <w:rPr>
          <w:rFonts w:cstheme="minorHAnsi"/>
        </w:rPr>
        <w:t xml:space="preserve">that </w:t>
      </w:r>
      <w:r w:rsidR="00434792" w:rsidRPr="007616DA">
        <w:rPr>
          <w:rFonts w:cstheme="minorHAnsi"/>
        </w:rPr>
        <w:t>the</w:t>
      </w:r>
      <w:r w:rsidR="000F38B4" w:rsidRPr="007616DA">
        <w:rPr>
          <w:rFonts w:cstheme="minorHAnsi"/>
        </w:rPr>
        <w:t xml:space="preserve"> </w:t>
      </w:r>
      <w:r w:rsidR="00434792" w:rsidRPr="007616DA">
        <w:rPr>
          <w:rFonts w:cstheme="minorHAnsi"/>
        </w:rPr>
        <w:t xml:space="preserve">applicant can demonstrate no adverse impacts upon </w:t>
      </w:r>
      <w:r w:rsidR="007616DA" w:rsidRPr="007616DA">
        <w:rPr>
          <w:rFonts w:cstheme="minorHAnsi"/>
        </w:rPr>
        <w:t>adjacent Local Nature Conservation designations</w:t>
      </w:r>
      <w:r w:rsidR="00BD5AFD">
        <w:rPr>
          <w:rFonts w:cstheme="minorHAnsi"/>
        </w:rPr>
        <w:t xml:space="preserve"> or upon the </w:t>
      </w:r>
      <w:r w:rsidR="0064645D">
        <w:rPr>
          <w:rFonts w:cstheme="minorHAnsi"/>
        </w:rPr>
        <w:t xml:space="preserve">delivery of the </w:t>
      </w:r>
      <w:r w:rsidR="00BD5AFD">
        <w:rPr>
          <w:rFonts w:cstheme="minorHAnsi"/>
        </w:rPr>
        <w:t>proposed s</w:t>
      </w:r>
      <w:r w:rsidR="007616DA" w:rsidRPr="007616DA">
        <w:rPr>
          <w:rFonts w:cstheme="minorHAnsi"/>
        </w:rPr>
        <w:t xml:space="preserve">trategic footpath/cycleway/bridleway </w:t>
      </w:r>
      <w:r w:rsidR="005B39F2">
        <w:rPr>
          <w:rFonts w:cstheme="minorHAnsi"/>
        </w:rPr>
        <w:t>designati</w:t>
      </w:r>
      <w:bookmarkEnd w:id="0"/>
      <w:r w:rsidR="00EE03DE">
        <w:rPr>
          <w:rFonts w:cstheme="minorHAnsi"/>
        </w:rPr>
        <w:t>on</w:t>
      </w:r>
      <w:r w:rsidR="004F35E6">
        <w:rPr>
          <w:rFonts w:cstheme="minorHAnsi"/>
        </w:rPr>
        <w:t xml:space="preserve"> or an</w:t>
      </w:r>
      <w:r w:rsidR="0077708A">
        <w:rPr>
          <w:rFonts w:cstheme="minorHAnsi"/>
        </w:rPr>
        <w:t>y</w:t>
      </w:r>
      <w:r w:rsidR="004F35E6">
        <w:rPr>
          <w:rFonts w:cstheme="minorHAnsi"/>
        </w:rPr>
        <w:t xml:space="preserve"> alternative route</w:t>
      </w:r>
      <w:r w:rsidR="0077708A">
        <w:rPr>
          <w:rFonts w:cstheme="minorHAnsi"/>
        </w:rPr>
        <w:t>s</w:t>
      </w:r>
      <w:r w:rsidR="004F35E6">
        <w:rPr>
          <w:rFonts w:cstheme="minorHAnsi"/>
        </w:rPr>
        <w:t xml:space="preserve"> </w:t>
      </w:r>
      <w:r w:rsidR="0077708A">
        <w:rPr>
          <w:rFonts w:cstheme="minorHAnsi"/>
        </w:rPr>
        <w:t xml:space="preserve">that are proposed. </w:t>
      </w:r>
      <w:r w:rsidR="00EE03DE">
        <w:rPr>
          <w:rFonts w:cstheme="minorHAnsi"/>
        </w:rPr>
        <w:t xml:space="preserve"> </w:t>
      </w:r>
    </w:p>
    <w:sectPr w:rsidR="002A1B44" w:rsidRPr="001E05E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C6393F" w14:textId="77777777" w:rsidR="002D7E64" w:rsidRDefault="002D7E64" w:rsidP="00512661">
      <w:pPr>
        <w:spacing w:after="0" w:line="240" w:lineRule="auto"/>
      </w:pPr>
      <w:r>
        <w:separator/>
      </w:r>
    </w:p>
  </w:endnote>
  <w:endnote w:type="continuationSeparator" w:id="0">
    <w:p w14:paraId="59D383D5" w14:textId="77777777" w:rsidR="002D7E64" w:rsidRDefault="002D7E64" w:rsidP="005126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95C3D0" w14:textId="77777777" w:rsidR="002D7E64" w:rsidRDefault="002D7E64" w:rsidP="00512661">
      <w:pPr>
        <w:spacing w:after="0" w:line="240" w:lineRule="auto"/>
      </w:pPr>
      <w:r>
        <w:separator/>
      </w:r>
    </w:p>
  </w:footnote>
  <w:footnote w:type="continuationSeparator" w:id="0">
    <w:p w14:paraId="6D65DB21" w14:textId="77777777" w:rsidR="002D7E64" w:rsidRDefault="002D7E64" w:rsidP="005126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C9E617F"/>
    <w:multiLevelType w:val="hybridMultilevel"/>
    <w:tmpl w:val="B9E301D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C8D9380"/>
    <w:multiLevelType w:val="hybridMultilevel"/>
    <w:tmpl w:val="6B23E5A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7051766"/>
    <w:multiLevelType w:val="hybridMultilevel"/>
    <w:tmpl w:val="919518C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8B5371D"/>
    <w:multiLevelType w:val="multilevel"/>
    <w:tmpl w:val="06344F22"/>
    <w:lvl w:ilvl="0">
      <w:start w:val="1"/>
      <w:numFmt w:val="decimal"/>
      <w:pStyle w:val="1Bodytext"/>
      <w:lvlText w:val="%1"/>
      <w:lvlJc w:val="left"/>
      <w:pPr>
        <w:tabs>
          <w:tab w:val="num" w:pos="794"/>
        </w:tabs>
        <w:ind w:left="794" w:hanging="794"/>
      </w:pPr>
      <w:rPr>
        <w:rFonts w:ascii="Arial" w:hAnsi="Arial" w:hint="default"/>
        <w:b/>
        <w:bCs/>
        <w:i w:val="0"/>
        <w:iCs w:val="0"/>
        <w:color w:val="auto"/>
        <w:sz w:val="20"/>
        <w:szCs w:val="20"/>
        <w:u w:val="none"/>
      </w:rPr>
    </w:lvl>
    <w:lvl w:ilvl="1">
      <w:start w:val="1"/>
      <w:numFmt w:val="decimal"/>
      <w:pStyle w:val="11Bodytext"/>
      <w:lvlText w:val="%1.%2"/>
      <w:lvlJc w:val="left"/>
      <w:pPr>
        <w:tabs>
          <w:tab w:val="num" w:pos="794"/>
        </w:tabs>
        <w:ind w:left="794" w:hanging="794"/>
      </w:pPr>
      <w:rPr>
        <w:rFonts w:ascii="Arial" w:hAnsi="Arial" w:hint="default"/>
        <w:b w:val="0"/>
        <w:bCs w:val="0"/>
        <w:i w:val="0"/>
        <w:iCs w:val="0"/>
        <w:color w:val="000000" w:themeColor="text1"/>
        <w:sz w:val="20"/>
        <w:szCs w:val="20"/>
        <w:u w:val="none"/>
      </w:rPr>
    </w:lvl>
    <w:lvl w:ilvl="2">
      <w:start w:val="1"/>
      <w:numFmt w:val="decimal"/>
      <w:lvlRestart w:val="1"/>
      <w:lvlText w:val="%1.%2"/>
      <w:lvlJc w:val="left"/>
      <w:pPr>
        <w:tabs>
          <w:tab w:val="num" w:pos="794"/>
        </w:tabs>
        <w:ind w:left="794" w:hanging="794"/>
      </w:pPr>
      <w:rPr>
        <w:rFonts w:ascii="Arial" w:hAnsi="Arial" w:hint="default"/>
        <w:b w:val="0"/>
        <w:bCs w:val="0"/>
        <w:i w:val="0"/>
        <w:iCs w:val="0"/>
        <w:color w:val="auto"/>
        <w:sz w:val="20"/>
        <w:szCs w:val="20"/>
        <w:u w:val="none"/>
      </w:rPr>
    </w:lvl>
    <w:lvl w:ilvl="3">
      <w:start w:val="1"/>
      <w:numFmt w:val="decimal"/>
      <w:pStyle w:val="111Bodytext"/>
      <w:lvlText w:val="%1.%2.%4"/>
      <w:lvlJc w:val="left"/>
      <w:pPr>
        <w:ind w:left="1870" w:hanging="1728"/>
      </w:pPr>
      <w:rPr>
        <w:rFonts w:ascii="Arial" w:hAnsi="Arial" w:hint="default"/>
        <w:b w:val="0"/>
        <w:bCs w:val="0"/>
        <w:i w:val="0"/>
        <w:iCs w:val="0"/>
        <w:color w:val="auto"/>
        <w:sz w:val="20"/>
        <w:szCs w:val="20"/>
        <w:u w:val="none"/>
      </w:rPr>
    </w:lvl>
    <w:lvl w:ilvl="4">
      <w:start w:val="1"/>
      <w:numFmt w:val="decimal"/>
      <w:lvlText w:val="%1.%2.3"/>
      <w:lvlJc w:val="left"/>
      <w:pPr>
        <w:tabs>
          <w:tab w:val="num" w:pos="794"/>
        </w:tabs>
        <w:ind w:left="794" w:hanging="794"/>
      </w:pPr>
      <w:rPr>
        <w:rFonts w:ascii="Arial" w:hAnsi="Arial" w:hint="default"/>
        <w:b w:val="0"/>
        <w:bCs w:val="0"/>
        <w:i w:val="0"/>
        <w:iCs w:val="0"/>
        <w:sz w:val="20"/>
        <w:szCs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AD81293"/>
    <w:multiLevelType w:val="hybridMultilevel"/>
    <w:tmpl w:val="69F42D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C242A9"/>
    <w:multiLevelType w:val="hybridMultilevel"/>
    <w:tmpl w:val="CFB4C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3B001F2"/>
    <w:multiLevelType w:val="hybridMultilevel"/>
    <w:tmpl w:val="92BEEFFC"/>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7" w15:restartNumberingAfterBreak="0">
    <w:nsid w:val="473E55E4"/>
    <w:multiLevelType w:val="hybridMultilevel"/>
    <w:tmpl w:val="B6FED2A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D2966F4"/>
    <w:multiLevelType w:val="hybridMultilevel"/>
    <w:tmpl w:val="DEA01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7EC499C"/>
    <w:multiLevelType w:val="hybridMultilevel"/>
    <w:tmpl w:val="FBBE4512"/>
    <w:lvl w:ilvl="0" w:tplc="8DC06E9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1C17284"/>
    <w:multiLevelType w:val="hybridMultilevel"/>
    <w:tmpl w:val="8FBF588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563177636">
    <w:abstractNumId w:val="3"/>
  </w:num>
  <w:num w:numId="2" w16cid:durableId="1858080478">
    <w:abstractNumId w:val="7"/>
  </w:num>
  <w:num w:numId="3" w16cid:durableId="2136408205">
    <w:abstractNumId w:val="9"/>
  </w:num>
  <w:num w:numId="4" w16cid:durableId="1917979007">
    <w:abstractNumId w:val="5"/>
  </w:num>
  <w:num w:numId="5" w16cid:durableId="615336977">
    <w:abstractNumId w:val="0"/>
  </w:num>
  <w:num w:numId="6" w16cid:durableId="1375928791">
    <w:abstractNumId w:val="10"/>
  </w:num>
  <w:num w:numId="7" w16cid:durableId="1354919308">
    <w:abstractNumId w:val="6"/>
  </w:num>
  <w:num w:numId="8" w16cid:durableId="2031909985">
    <w:abstractNumId w:val="4"/>
  </w:num>
  <w:num w:numId="9" w16cid:durableId="443698528">
    <w:abstractNumId w:val="8"/>
  </w:num>
  <w:num w:numId="10" w16cid:durableId="115802793">
    <w:abstractNumId w:val="1"/>
  </w:num>
  <w:num w:numId="11" w16cid:durableId="15408493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661"/>
    <w:rsid w:val="00000BA4"/>
    <w:rsid w:val="0000107F"/>
    <w:rsid w:val="00001896"/>
    <w:rsid w:val="0000369A"/>
    <w:rsid w:val="000165E6"/>
    <w:rsid w:val="00016895"/>
    <w:rsid w:val="00016F1B"/>
    <w:rsid w:val="00024679"/>
    <w:rsid w:val="00032054"/>
    <w:rsid w:val="00032ED6"/>
    <w:rsid w:val="00042F89"/>
    <w:rsid w:val="00045BBA"/>
    <w:rsid w:val="00054057"/>
    <w:rsid w:val="00065353"/>
    <w:rsid w:val="0006545B"/>
    <w:rsid w:val="0006774A"/>
    <w:rsid w:val="000875C7"/>
    <w:rsid w:val="00095A83"/>
    <w:rsid w:val="00096A69"/>
    <w:rsid w:val="000A4456"/>
    <w:rsid w:val="000A7D23"/>
    <w:rsid w:val="000B4CE3"/>
    <w:rsid w:val="000D2F0B"/>
    <w:rsid w:val="000E02D7"/>
    <w:rsid w:val="000E78EC"/>
    <w:rsid w:val="000F38B4"/>
    <w:rsid w:val="00101422"/>
    <w:rsid w:val="0011552B"/>
    <w:rsid w:val="00122C13"/>
    <w:rsid w:val="001365F1"/>
    <w:rsid w:val="001466AB"/>
    <w:rsid w:val="001720CE"/>
    <w:rsid w:val="001817CF"/>
    <w:rsid w:val="00185EFA"/>
    <w:rsid w:val="001A1EE2"/>
    <w:rsid w:val="001C0862"/>
    <w:rsid w:val="001C16C3"/>
    <w:rsid w:val="001C4C2C"/>
    <w:rsid w:val="001C503E"/>
    <w:rsid w:val="001C5609"/>
    <w:rsid w:val="001E05E2"/>
    <w:rsid w:val="002015ED"/>
    <w:rsid w:val="00202C48"/>
    <w:rsid w:val="00215811"/>
    <w:rsid w:val="00217B5D"/>
    <w:rsid w:val="00234AE4"/>
    <w:rsid w:val="00236AC4"/>
    <w:rsid w:val="00237280"/>
    <w:rsid w:val="002409BE"/>
    <w:rsid w:val="00244F48"/>
    <w:rsid w:val="00245E15"/>
    <w:rsid w:val="00246037"/>
    <w:rsid w:val="00261190"/>
    <w:rsid w:val="00267873"/>
    <w:rsid w:val="00277774"/>
    <w:rsid w:val="002806CE"/>
    <w:rsid w:val="002827E3"/>
    <w:rsid w:val="00282E78"/>
    <w:rsid w:val="00283F13"/>
    <w:rsid w:val="002868CE"/>
    <w:rsid w:val="002A1B44"/>
    <w:rsid w:val="002B3B84"/>
    <w:rsid w:val="002B7097"/>
    <w:rsid w:val="002C271A"/>
    <w:rsid w:val="002D7E64"/>
    <w:rsid w:val="002F1BB8"/>
    <w:rsid w:val="00302713"/>
    <w:rsid w:val="00304309"/>
    <w:rsid w:val="003050AB"/>
    <w:rsid w:val="003265D8"/>
    <w:rsid w:val="00345BDD"/>
    <w:rsid w:val="00360341"/>
    <w:rsid w:val="00367F07"/>
    <w:rsid w:val="00376836"/>
    <w:rsid w:val="003770FE"/>
    <w:rsid w:val="003A228F"/>
    <w:rsid w:val="003A4710"/>
    <w:rsid w:val="003B60F4"/>
    <w:rsid w:val="003B7438"/>
    <w:rsid w:val="003C5DFE"/>
    <w:rsid w:val="003D7662"/>
    <w:rsid w:val="003E3DC5"/>
    <w:rsid w:val="00402284"/>
    <w:rsid w:val="00414C70"/>
    <w:rsid w:val="00421653"/>
    <w:rsid w:val="00421F7E"/>
    <w:rsid w:val="00424EF0"/>
    <w:rsid w:val="00426BFC"/>
    <w:rsid w:val="00427793"/>
    <w:rsid w:val="00431354"/>
    <w:rsid w:val="00434792"/>
    <w:rsid w:val="00434D8A"/>
    <w:rsid w:val="00453F5D"/>
    <w:rsid w:val="0045587B"/>
    <w:rsid w:val="00457491"/>
    <w:rsid w:val="004872CA"/>
    <w:rsid w:val="004929B0"/>
    <w:rsid w:val="004A173B"/>
    <w:rsid w:val="004B2C48"/>
    <w:rsid w:val="004B43F3"/>
    <w:rsid w:val="004C7A06"/>
    <w:rsid w:val="004C7BB4"/>
    <w:rsid w:val="004D7829"/>
    <w:rsid w:val="004E1333"/>
    <w:rsid w:val="004F34C2"/>
    <w:rsid w:val="004F35E6"/>
    <w:rsid w:val="004F4A10"/>
    <w:rsid w:val="00500248"/>
    <w:rsid w:val="00500989"/>
    <w:rsid w:val="00512661"/>
    <w:rsid w:val="00515F06"/>
    <w:rsid w:val="005179EE"/>
    <w:rsid w:val="00520ABC"/>
    <w:rsid w:val="00534180"/>
    <w:rsid w:val="005512A9"/>
    <w:rsid w:val="005524C8"/>
    <w:rsid w:val="00552ADE"/>
    <w:rsid w:val="00567ED2"/>
    <w:rsid w:val="00586DBE"/>
    <w:rsid w:val="00590897"/>
    <w:rsid w:val="005A0139"/>
    <w:rsid w:val="005A3AB7"/>
    <w:rsid w:val="005B39BA"/>
    <w:rsid w:val="005B39F2"/>
    <w:rsid w:val="005B51C7"/>
    <w:rsid w:val="005C03BC"/>
    <w:rsid w:val="005C654C"/>
    <w:rsid w:val="005C74F6"/>
    <w:rsid w:val="005D70C7"/>
    <w:rsid w:val="005E3A40"/>
    <w:rsid w:val="005F40CC"/>
    <w:rsid w:val="005F4BFF"/>
    <w:rsid w:val="006173DC"/>
    <w:rsid w:val="00630B64"/>
    <w:rsid w:val="006310B1"/>
    <w:rsid w:val="006321B4"/>
    <w:rsid w:val="006424E5"/>
    <w:rsid w:val="0064645D"/>
    <w:rsid w:val="0064740A"/>
    <w:rsid w:val="00672230"/>
    <w:rsid w:val="00677604"/>
    <w:rsid w:val="00690EC2"/>
    <w:rsid w:val="006936A2"/>
    <w:rsid w:val="006B4933"/>
    <w:rsid w:val="006B5566"/>
    <w:rsid w:val="006C6025"/>
    <w:rsid w:val="006D13AD"/>
    <w:rsid w:val="006E3FA5"/>
    <w:rsid w:val="006E4907"/>
    <w:rsid w:val="006E4AAF"/>
    <w:rsid w:val="006F4E67"/>
    <w:rsid w:val="006F6FDD"/>
    <w:rsid w:val="006F7A76"/>
    <w:rsid w:val="006F7BDB"/>
    <w:rsid w:val="00703AE5"/>
    <w:rsid w:val="00714FD6"/>
    <w:rsid w:val="00721477"/>
    <w:rsid w:val="00732875"/>
    <w:rsid w:val="00742EA1"/>
    <w:rsid w:val="007506E1"/>
    <w:rsid w:val="00750A0D"/>
    <w:rsid w:val="007616DA"/>
    <w:rsid w:val="007651B8"/>
    <w:rsid w:val="007751CE"/>
    <w:rsid w:val="0077708A"/>
    <w:rsid w:val="00783A46"/>
    <w:rsid w:val="007A1275"/>
    <w:rsid w:val="007A686E"/>
    <w:rsid w:val="007B400E"/>
    <w:rsid w:val="007B5106"/>
    <w:rsid w:val="007D5D3C"/>
    <w:rsid w:val="007D7E98"/>
    <w:rsid w:val="007E3842"/>
    <w:rsid w:val="007E4361"/>
    <w:rsid w:val="007E5960"/>
    <w:rsid w:val="007E6CCD"/>
    <w:rsid w:val="007F222A"/>
    <w:rsid w:val="008005FF"/>
    <w:rsid w:val="00801A68"/>
    <w:rsid w:val="00805C98"/>
    <w:rsid w:val="00814D8C"/>
    <w:rsid w:val="008169AD"/>
    <w:rsid w:val="00831EAA"/>
    <w:rsid w:val="00847483"/>
    <w:rsid w:val="0084776A"/>
    <w:rsid w:val="008522E3"/>
    <w:rsid w:val="00852A7C"/>
    <w:rsid w:val="008555F3"/>
    <w:rsid w:val="008671DC"/>
    <w:rsid w:val="00873E46"/>
    <w:rsid w:val="008748E6"/>
    <w:rsid w:val="00875547"/>
    <w:rsid w:val="0087613F"/>
    <w:rsid w:val="00877E70"/>
    <w:rsid w:val="00881E50"/>
    <w:rsid w:val="00885B4D"/>
    <w:rsid w:val="00886629"/>
    <w:rsid w:val="00891A30"/>
    <w:rsid w:val="00891CB7"/>
    <w:rsid w:val="008B2C66"/>
    <w:rsid w:val="008B5246"/>
    <w:rsid w:val="008D22FC"/>
    <w:rsid w:val="008D77F7"/>
    <w:rsid w:val="00901DC3"/>
    <w:rsid w:val="00907803"/>
    <w:rsid w:val="009247EA"/>
    <w:rsid w:val="00924CB0"/>
    <w:rsid w:val="00927344"/>
    <w:rsid w:val="009277DE"/>
    <w:rsid w:val="009317BF"/>
    <w:rsid w:val="00931DDC"/>
    <w:rsid w:val="00932783"/>
    <w:rsid w:val="009341E6"/>
    <w:rsid w:val="009404AE"/>
    <w:rsid w:val="00954416"/>
    <w:rsid w:val="00954C54"/>
    <w:rsid w:val="00967BD6"/>
    <w:rsid w:val="0097648B"/>
    <w:rsid w:val="00987338"/>
    <w:rsid w:val="00994157"/>
    <w:rsid w:val="009969B4"/>
    <w:rsid w:val="00997CF8"/>
    <w:rsid w:val="009A5A87"/>
    <w:rsid w:val="009B0B66"/>
    <w:rsid w:val="009C0ADF"/>
    <w:rsid w:val="009C6D5D"/>
    <w:rsid w:val="009C6F68"/>
    <w:rsid w:val="009C7C50"/>
    <w:rsid w:val="009D3698"/>
    <w:rsid w:val="009D56C2"/>
    <w:rsid w:val="009D7A34"/>
    <w:rsid w:val="009E25E3"/>
    <w:rsid w:val="009F3701"/>
    <w:rsid w:val="009F45E6"/>
    <w:rsid w:val="009F6292"/>
    <w:rsid w:val="00A01CB9"/>
    <w:rsid w:val="00A22025"/>
    <w:rsid w:val="00A224C5"/>
    <w:rsid w:val="00A2458A"/>
    <w:rsid w:val="00A25A05"/>
    <w:rsid w:val="00A263AA"/>
    <w:rsid w:val="00A33062"/>
    <w:rsid w:val="00A51A30"/>
    <w:rsid w:val="00A54EB3"/>
    <w:rsid w:val="00A57EF9"/>
    <w:rsid w:val="00A62A6F"/>
    <w:rsid w:val="00A63A24"/>
    <w:rsid w:val="00A63C98"/>
    <w:rsid w:val="00A76142"/>
    <w:rsid w:val="00A90988"/>
    <w:rsid w:val="00A93259"/>
    <w:rsid w:val="00A95D38"/>
    <w:rsid w:val="00AA0CF9"/>
    <w:rsid w:val="00AA612B"/>
    <w:rsid w:val="00AA7901"/>
    <w:rsid w:val="00AD560F"/>
    <w:rsid w:val="00AD5D0F"/>
    <w:rsid w:val="00AE1077"/>
    <w:rsid w:val="00AE2910"/>
    <w:rsid w:val="00AF22C5"/>
    <w:rsid w:val="00AF6D6A"/>
    <w:rsid w:val="00AF7EF6"/>
    <w:rsid w:val="00B000A1"/>
    <w:rsid w:val="00B12F0B"/>
    <w:rsid w:val="00B21EAA"/>
    <w:rsid w:val="00B26DAB"/>
    <w:rsid w:val="00B30D51"/>
    <w:rsid w:val="00B37E59"/>
    <w:rsid w:val="00B406D8"/>
    <w:rsid w:val="00B43687"/>
    <w:rsid w:val="00B45CB5"/>
    <w:rsid w:val="00B547BB"/>
    <w:rsid w:val="00B55A43"/>
    <w:rsid w:val="00B64450"/>
    <w:rsid w:val="00B71F6F"/>
    <w:rsid w:val="00B807A0"/>
    <w:rsid w:val="00B80D3C"/>
    <w:rsid w:val="00B924DE"/>
    <w:rsid w:val="00BB1063"/>
    <w:rsid w:val="00BB7C18"/>
    <w:rsid w:val="00BC2FAC"/>
    <w:rsid w:val="00BC3DCB"/>
    <w:rsid w:val="00BC5835"/>
    <w:rsid w:val="00BC5869"/>
    <w:rsid w:val="00BD26E2"/>
    <w:rsid w:val="00BD4F32"/>
    <w:rsid w:val="00BD5AFD"/>
    <w:rsid w:val="00BE02EE"/>
    <w:rsid w:val="00BE451B"/>
    <w:rsid w:val="00BE478E"/>
    <w:rsid w:val="00BF4AA0"/>
    <w:rsid w:val="00BF73E6"/>
    <w:rsid w:val="00C04428"/>
    <w:rsid w:val="00C04B90"/>
    <w:rsid w:val="00C13366"/>
    <w:rsid w:val="00C134D0"/>
    <w:rsid w:val="00C14BB7"/>
    <w:rsid w:val="00C24AD4"/>
    <w:rsid w:val="00C250C0"/>
    <w:rsid w:val="00C3531D"/>
    <w:rsid w:val="00C431B9"/>
    <w:rsid w:val="00C5107F"/>
    <w:rsid w:val="00C5248F"/>
    <w:rsid w:val="00C55C86"/>
    <w:rsid w:val="00C63E7E"/>
    <w:rsid w:val="00C64651"/>
    <w:rsid w:val="00C74C4C"/>
    <w:rsid w:val="00C831BD"/>
    <w:rsid w:val="00C9244B"/>
    <w:rsid w:val="00C94759"/>
    <w:rsid w:val="00CA0014"/>
    <w:rsid w:val="00CB309A"/>
    <w:rsid w:val="00CB48D0"/>
    <w:rsid w:val="00CB5DA3"/>
    <w:rsid w:val="00CB5E93"/>
    <w:rsid w:val="00CC4309"/>
    <w:rsid w:val="00CC5349"/>
    <w:rsid w:val="00CC5365"/>
    <w:rsid w:val="00CE3AB6"/>
    <w:rsid w:val="00CE3FB4"/>
    <w:rsid w:val="00CE61CF"/>
    <w:rsid w:val="00CF687C"/>
    <w:rsid w:val="00D13401"/>
    <w:rsid w:val="00D158CE"/>
    <w:rsid w:val="00D15A23"/>
    <w:rsid w:val="00D23843"/>
    <w:rsid w:val="00D3316A"/>
    <w:rsid w:val="00D3469F"/>
    <w:rsid w:val="00D43182"/>
    <w:rsid w:val="00D534EC"/>
    <w:rsid w:val="00D60619"/>
    <w:rsid w:val="00D65F5D"/>
    <w:rsid w:val="00D802FF"/>
    <w:rsid w:val="00D83CAF"/>
    <w:rsid w:val="00D8438C"/>
    <w:rsid w:val="00D8449B"/>
    <w:rsid w:val="00D84DE7"/>
    <w:rsid w:val="00D94FB3"/>
    <w:rsid w:val="00DA65C1"/>
    <w:rsid w:val="00DA7A38"/>
    <w:rsid w:val="00DB68FB"/>
    <w:rsid w:val="00DC2A93"/>
    <w:rsid w:val="00DD132F"/>
    <w:rsid w:val="00DD215D"/>
    <w:rsid w:val="00DD583C"/>
    <w:rsid w:val="00DE1434"/>
    <w:rsid w:val="00DF0637"/>
    <w:rsid w:val="00DF4077"/>
    <w:rsid w:val="00DF6CCD"/>
    <w:rsid w:val="00E11868"/>
    <w:rsid w:val="00E25252"/>
    <w:rsid w:val="00E31122"/>
    <w:rsid w:val="00E44791"/>
    <w:rsid w:val="00E52E49"/>
    <w:rsid w:val="00E634D0"/>
    <w:rsid w:val="00E66310"/>
    <w:rsid w:val="00E670E5"/>
    <w:rsid w:val="00E7635C"/>
    <w:rsid w:val="00E8376B"/>
    <w:rsid w:val="00E83C97"/>
    <w:rsid w:val="00E95F5E"/>
    <w:rsid w:val="00EA4030"/>
    <w:rsid w:val="00EA5B63"/>
    <w:rsid w:val="00EB433B"/>
    <w:rsid w:val="00EB4FCF"/>
    <w:rsid w:val="00EB77D5"/>
    <w:rsid w:val="00EB7BC4"/>
    <w:rsid w:val="00EC250D"/>
    <w:rsid w:val="00EC5734"/>
    <w:rsid w:val="00EE03DE"/>
    <w:rsid w:val="00EE41FE"/>
    <w:rsid w:val="00EE4376"/>
    <w:rsid w:val="00EE64AA"/>
    <w:rsid w:val="00EF3626"/>
    <w:rsid w:val="00EF7957"/>
    <w:rsid w:val="00F10632"/>
    <w:rsid w:val="00F12C02"/>
    <w:rsid w:val="00F14C45"/>
    <w:rsid w:val="00F14E5D"/>
    <w:rsid w:val="00F15DD1"/>
    <w:rsid w:val="00F16B5D"/>
    <w:rsid w:val="00F172C3"/>
    <w:rsid w:val="00F303E0"/>
    <w:rsid w:val="00F360B0"/>
    <w:rsid w:val="00F415FB"/>
    <w:rsid w:val="00F416A3"/>
    <w:rsid w:val="00F52988"/>
    <w:rsid w:val="00F57A4C"/>
    <w:rsid w:val="00F67403"/>
    <w:rsid w:val="00F708C9"/>
    <w:rsid w:val="00F77C79"/>
    <w:rsid w:val="00FA5492"/>
    <w:rsid w:val="00FB0FBB"/>
    <w:rsid w:val="00FB3319"/>
    <w:rsid w:val="00FC3C38"/>
    <w:rsid w:val="00FC5E88"/>
    <w:rsid w:val="00FD6489"/>
    <w:rsid w:val="00FE21E2"/>
    <w:rsid w:val="00FF2DD0"/>
    <w:rsid w:val="00FF72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7DAB2"/>
  <w15:docId w15:val="{0103A6F3-B6E6-4F84-AC07-76E069CF2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438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26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2661"/>
  </w:style>
  <w:style w:type="paragraph" w:styleId="Footer">
    <w:name w:val="footer"/>
    <w:basedOn w:val="Normal"/>
    <w:link w:val="FooterChar"/>
    <w:uiPriority w:val="99"/>
    <w:unhideWhenUsed/>
    <w:rsid w:val="005126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2661"/>
  </w:style>
  <w:style w:type="paragraph" w:customStyle="1" w:styleId="11Bodytext">
    <w:name w:val="1.1 Body text"/>
    <w:basedOn w:val="Normal"/>
    <w:link w:val="11BodytextChar"/>
    <w:qFormat/>
    <w:rsid w:val="00C831BD"/>
    <w:pPr>
      <w:numPr>
        <w:ilvl w:val="1"/>
        <w:numId w:val="1"/>
      </w:numPr>
      <w:spacing w:before="240" w:after="120" w:line="360" w:lineRule="auto"/>
      <w:jc w:val="both"/>
    </w:pPr>
    <w:rPr>
      <w:rFonts w:ascii="Arial" w:eastAsiaTheme="minorEastAsia" w:hAnsi="Arial" w:cs="Arial"/>
      <w:bCs/>
      <w:color w:val="000000" w:themeColor="text1"/>
      <w:sz w:val="20"/>
      <w:szCs w:val="20"/>
      <w:lang w:eastAsia="ja-JP"/>
    </w:rPr>
  </w:style>
  <w:style w:type="character" w:customStyle="1" w:styleId="11BodytextChar">
    <w:name w:val="1.1 Body text Char"/>
    <w:basedOn w:val="DefaultParagraphFont"/>
    <w:link w:val="11Bodytext"/>
    <w:rsid w:val="00C831BD"/>
    <w:rPr>
      <w:rFonts w:ascii="Arial" w:eastAsiaTheme="minorEastAsia" w:hAnsi="Arial" w:cs="Arial"/>
      <w:bCs/>
      <w:color w:val="000000" w:themeColor="text1"/>
      <w:sz w:val="20"/>
      <w:szCs w:val="20"/>
      <w:lang w:eastAsia="ja-JP"/>
    </w:rPr>
  </w:style>
  <w:style w:type="paragraph" w:customStyle="1" w:styleId="111Bodytext">
    <w:name w:val="1.1.1 Body text"/>
    <w:basedOn w:val="11Bodytext"/>
    <w:qFormat/>
    <w:rsid w:val="00C831BD"/>
    <w:pPr>
      <w:numPr>
        <w:ilvl w:val="3"/>
      </w:numPr>
      <w:tabs>
        <w:tab w:val="num" w:pos="360"/>
      </w:tabs>
      <w:spacing w:after="0"/>
      <w:ind w:left="794" w:hanging="794"/>
    </w:pPr>
    <w:rPr>
      <w:bCs w:val="0"/>
    </w:rPr>
  </w:style>
  <w:style w:type="paragraph" w:customStyle="1" w:styleId="1Bodytext">
    <w:name w:val="1 Body text"/>
    <w:basedOn w:val="Normal"/>
    <w:qFormat/>
    <w:rsid w:val="00C831BD"/>
    <w:pPr>
      <w:numPr>
        <w:numId w:val="1"/>
      </w:numPr>
      <w:spacing w:before="240" w:after="0" w:line="240" w:lineRule="atLeast"/>
    </w:pPr>
    <w:rPr>
      <w:rFonts w:ascii="Arial" w:eastAsiaTheme="minorEastAsia" w:hAnsi="Arial" w:cs="Arial"/>
      <w:b/>
      <w:bCs/>
      <w:caps/>
      <w:color w:val="000000" w:themeColor="text1"/>
      <w:sz w:val="24"/>
      <w:szCs w:val="20"/>
      <w:lang w:eastAsia="ja-JP"/>
    </w:rPr>
  </w:style>
  <w:style w:type="paragraph" w:customStyle="1" w:styleId="Default">
    <w:name w:val="Default"/>
    <w:rsid w:val="00590897"/>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link w:val="ListParagraphChar"/>
    <w:uiPriority w:val="34"/>
    <w:qFormat/>
    <w:rsid w:val="00F57A4C"/>
    <w:pPr>
      <w:widowControl w:val="0"/>
      <w:ind w:left="720"/>
      <w:contextualSpacing/>
    </w:pPr>
  </w:style>
  <w:style w:type="character" w:customStyle="1" w:styleId="ListParagraphChar">
    <w:name w:val="List Paragraph Char"/>
    <w:link w:val="ListParagraph"/>
    <w:uiPriority w:val="34"/>
    <w:rsid w:val="00F57A4C"/>
  </w:style>
  <w:style w:type="character" w:styleId="Hyperlink">
    <w:name w:val="Hyperlink"/>
    <w:basedOn w:val="DefaultParagraphFont"/>
    <w:uiPriority w:val="99"/>
    <w:semiHidden/>
    <w:unhideWhenUsed/>
    <w:rsid w:val="007D5D3C"/>
    <w:rPr>
      <w:color w:val="0000FF"/>
      <w:u w:val="single"/>
    </w:rPr>
  </w:style>
  <w:style w:type="paragraph" w:styleId="BodyText">
    <w:name w:val="Body Text"/>
    <w:basedOn w:val="Normal"/>
    <w:link w:val="BodyTextChar"/>
    <w:uiPriority w:val="99"/>
    <w:unhideWhenUsed/>
    <w:rsid w:val="008671DC"/>
    <w:pPr>
      <w:spacing w:after="120" w:line="240" w:lineRule="auto"/>
    </w:pPr>
  </w:style>
  <w:style w:type="character" w:customStyle="1" w:styleId="BodyTextChar">
    <w:name w:val="Body Text Char"/>
    <w:basedOn w:val="DefaultParagraphFont"/>
    <w:link w:val="BodyText"/>
    <w:uiPriority w:val="99"/>
    <w:rsid w:val="008671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846190">
      <w:bodyDiv w:val="1"/>
      <w:marLeft w:val="0"/>
      <w:marRight w:val="0"/>
      <w:marTop w:val="0"/>
      <w:marBottom w:val="0"/>
      <w:divBdr>
        <w:top w:val="none" w:sz="0" w:space="0" w:color="auto"/>
        <w:left w:val="none" w:sz="0" w:space="0" w:color="auto"/>
        <w:bottom w:val="none" w:sz="0" w:space="0" w:color="auto"/>
        <w:right w:val="none" w:sz="0" w:space="0" w:color="auto"/>
      </w:divBdr>
    </w:div>
    <w:div w:id="179710069">
      <w:bodyDiv w:val="1"/>
      <w:marLeft w:val="0"/>
      <w:marRight w:val="0"/>
      <w:marTop w:val="0"/>
      <w:marBottom w:val="0"/>
      <w:divBdr>
        <w:top w:val="none" w:sz="0" w:space="0" w:color="auto"/>
        <w:left w:val="none" w:sz="0" w:space="0" w:color="auto"/>
        <w:bottom w:val="none" w:sz="0" w:space="0" w:color="auto"/>
        <w:right w:val="none" w:sz="0" w:space="0" w:color="auto"/>
      </w:divBdr>
    </w:div>
    <w:div w:id="773862197">
      <w:bodyDiv w:val="1"/>
      <w:marLeft w:val="0"/>
      <w:marRight w:val="0"/>
      <w:marTop w:val="0"/>
      <w:marBottom w:val="0"/>
      <w:divBdr>
        <w:top w:val="none" w:sz="0" w:space="0" w:color="auto"/>
        <w:left w:val="none" w:sz="0" w:space="0" w:color="auto"/>
        <w:bottom w:val="none" w:sz="0" w:space="0" w:color="auto"/>
        <w:right w:val="none" w:sz="0" w:space="0" w:color="auto"/>
      </w:divBdr>
    </w:div>
    <w:div w:id="1863661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BA5BB97A47B6543846D07FB28E7FFC6" ma:contentTypeVersion="18" ma:contentTypeDescription="Create a new document." ma:contentTypeScope="" ma:versionID="6430d74dece67f465464e9743fe47b88">
  <xsd:schema xmlns:xsd="http://www.w3.org/2001/XMLSchema" xmlns:xs="http://www.w3.org/2001/XMLSchema" xmlns:p="http://schemas.microsoft.com/office/2006/metadata/properties" xmlns:ns2="77c6295d-1f29-4022-9d1a-fa9c2778f768" xmlns:ns3="40609954-fd51-4c7b-953c-2b22d0e23bf3" targetNamespace="http://schemas.microsoft.com/office/2006/metadata/properties" ma:root="true" ma:fieldsID="104e60fad9c7291067d1491896172dcb" ns2:_="" ns3:_="">
    <xsd:import namespace="77c6295d-1f29-4022-9d1a-fa9c2778f768"/>
    <xsd:import namespace="40609954-fd51-4c7b-953c-2b22d0e23bf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3:TaxCatchAll"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2:MediaLengthInSeconds"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c6295d-1f29-4022-9d1a-fa9c2778f7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f122b98-da75-4a75-834d-1aae3a7db2e2"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609954-fd51-4c7b-953c-2b22d0e23bf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8d48ce31-a550-494a-ac25-b07d30f98015}" ma:internalName="TaxCatchAll" ma:showField="CatchAllData" ma:web="40609954-fd51-4c7b-953c-2b22d0e23bf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7c6295d-1f29-4022-9d1a-fa9c2778f768">
      <Terms xmlns="http://schemas.microsoft.com/office/infopath/2007/PartnerControls"/>
    </lcf76f155ced4ddcb4097134ff3c332f>
    <TaxCatchAll xmlns="40609954-fd51-4c7b-953c-2b22d0e23bf3" xsi:nil="true"/>
  </documentManagement>
</p:properties>
</file>

<file path=customXml/itemProps1.xml><?xml version="1.0" encoding="utf-8"?>
<ds:datastoreItem xmlns:ds="http://schemas.openxmlformats.org/officeDocument/2006/customXml" ds:itemID="{F5101AED-752C-471A-93BE-DCB003B3B2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c6295d-1f29-4022-9d1a-fa9c2778f768"/>
    <ds:schemaRef ds:uri="40609954-fd51-4c7b-953c-2b22d0e23b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25084B-8264-480A-83A7-072671B60ECC}">
  <ds:schemaRefs>
    <ds:schemaRef ds:uri="http://schemas.microsoft.com/sharepoint/v3/contenttype/forms"/>
  </ds:schemaRefs>
</ds:datastoreItem>
</file>

<file path=customXml/itemProps3.xml><?xml version="1.0" encoding="utf-8"?>
<ds:datastoreItem xmlns:ds="http://schemas.openxmlformats.org/officeDocument/2006/customXml" ds:itemID="{41ABB3A1-6306-4CFC-8419-5097B9088E85}">
  <ds:schemaRefs>
    <ds:schemaRef ds:uri="http://schemas.microsoft.com/office/2006/metadata/properties"/>
    <ds:schemaRef ds:uri="http://schemas.microsoft.com/office/infopath/2007/PartnerControls"/>
    <ds:schemaRef ds:uri="77c6295d-1f29-4022-9d1a-fa9c2778f768"/>
    <ds:schemaRef ds:uri="40609954-fd51-4c7b-953c-2b22d0e23bf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596</Words>
  <Characters>3398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Eastleigh Borough Council</Company>
  <LinksUpToDate>false</LinksUpToDate>
  <CharactersWithSpaces>3987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Jackson-Hookins, Warren</dc:creator>
  <cp:keywords/>
  <dc:description/>
  <cp:lastModifiedBy>Jackson-Hookins, Warren</cp:lastModifiedBy>
  <cp:revision>57</cp:revision>
  <cp:lastPrinted>2024-01-04T16:45:00Z</cp:lastPrinted>
  <dcterms:created xsi:type="dcterms:W3CDTF">2024-01-03T10:32:00Z</dcterms:created>
  <dcterms:modified xsi:type="dcterms:W3CDTF">2024-01-04T17:19:00Z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0x010100CBA5BB97A47B6543846D07FB28E7FFC6</vt:lpwstr>
  </property>
  <property fmtid="{D5CDD505-2E9C-101B-9397-08002B2CF9AE}" pid="3" name="MediaServiceImageTags">
    <vt:lpwstr/>
  </property>
</Properties>
</file>