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76964" w14:textId="77777777" w:rsidR="00A16447" w:rsidRDefault="00A16447" w:rsidP="00A16447">
      <w:r w:rsidRPr="00771647">
        <w:rPr>
          <w:b/>
        </w:rPr>
        <w:t>From:</w:t>
      </w:r>
      <w:r>
        <w:t xml:space="preserve"> </w:t>
      </w:r>
      <w:r w:rsidR="00CF3642">
        <w:t>Urban &amp; Landscape Design Team</w:t>
      </w:r>
      <w:r>
        <w:t xml:space="preserve"> to Development Management </w:t>
      </w:r>
    </w:p>
    <w:p w14:paraId="628306EE" w14:textId="19F36342" w:rsidR="00A16447" w:rsidRDefault="00716CD7" w:rsidP="00A16447">
      <w:r>
        <w:rPr>
          <w:b/>
        </w:rPr>
        <w:t xml:space="preserve">Urban Design </w:t>
      </w:r>
      <w:r w:rsidR="00A16447" w:rsidRPr="00771647">
        <w:rPr>
          <w:b/>
        </w:rPr>
        <w:t>Officer:</w:t>
      </w:r>
      <w:r w:rsidR="004B2F18">
        <w:t xml:space="preserve"> </w:t>
      </w:r>
      <w:r w:rsidR="008C4D49">
        <w:t>Marta Oliveira</w:t>
      </w:r>
      <w:r w:rsidR="004B2F18">
        <w:tab/>
      </w:r>
      <w:r w:rsidR="00472B7D">
        <w:tab/>
      </w:r>
      <w:r w:rsidR="006C58FB">
        <w:tab/>
      </w:r>
      <w:r w:rsidRPr="00716CD7">
        <w:rPr>
          <w:b/>
        </w:rPr>
        <w:t>Planning Officer:</w:t>
      </w:r>
      <w:r w:rsidR="002854D2">
        <w:t xml:space="preserve"> </w:t>
      </w:r>
      <w:r w:rsidR="006C58FB">
        <w:t>Clare Martin</w:t>
      </w:r>
    </w:p>
    <w:p w14:paraId="57ADBDFD" w14:textId="6B00BD20" w:rsidR="00A16447" w:rsidRDefault="00A16447" w:rsidP="00A16447">
      <w:r w:rsidRPr="00771647">
        <w:rPr>
          <w:b/>
        </w:rPr>
        <w:t>Date:</w:t>
      </w:r>
      <w:r>
        <w:t xml:space="preserve"> </w:t>
      </w:r>
      <w:r w:rsidR="00B91F0B">
        <w:rPr>
          <w:b/>
          <w:bCs/>
        </w:rPr>
        <w:t>06</w:t>
      </w:r>
      <w:r w:rsidR="00571E83">
        <w:rPr>
          <w:b/>
          <w:bCs/>
        </w:rPr>
        <w:t xml:space="preserve"> </w:t>
      </w:r>
      <w:r w:rsidR="00B91F0B">
        <w:rPr>
          <w:b/>
          <w:bCs/>
        </w:rPr>
        <w:t>May</w:t>
      </w:r>
      <w:r>
        <w:rPr>
          <w:b/>
          <w:bCs/>
        </w:rPr>
        <w:t xml:space="preserve"> </w:t>
      </w:r>
      <w:r w:rsidR="001115BC">
        <w:rPr>
          <w:b/>
          <w:bCs/>
        </w:rPr>
        <w:t>202</w:t>
      </w:r>
      <w:r w:rsidR="00B91F0B">
        <w:rPr>
          <w:b/>
          <w:bCs/>
        </w:rPr>
        <w:t>6</w:t>
      </w:r>
    </w:p>
    <w:p w14:paraId="3784CF07" w14:textId="22EA1F3A" w:rsidR="001619BA" w:rsidRDefault="00A16447" w:rsidP="001619BA">
      <w:pPr>
        <w:tabs>
          <w:tab w:val="left" w:pos="1134"/>
        </w:tabs>
        <w:spacing w:after="120"/>
        <w:ind w:left="1134" w:hanging="1134"/>
        <w:jc w:val="both"/>
        <w:rPr>
          <w:rFonts w:eastAsia="Times New Roman" w:cs="Arial"/>
        </w:rPr>
      </w:pPr>
      <w:r w:rsidRPr="00771647">
        <w:rPr>
          <w:b/>
        </w:rPr>
        <w:t>Proposal:</w:t>
      </w:r>
      <w:r w:rsidR="00771647">
        <w:tab/>
      </w:r>
      <w:r w:rsidR="00B91F0B" w:rsidRPr="00B91F0B">
        <w:rPr>
          <w:rFonts w:eastAsia="Times New Roman" w:cs="Arial"/>
        </w:rPr>
        <w:t xml:space="preserve">Outline application with all matters reserved (apart from access) for the construction of up to 280 dwellings (Use Class C3) and associated provision of public open space, play area, landscaping, earth works, surface water drainage, infrastructure works and vehicle access off </w:t>
      </w:r>
      <w:proofErr w:type="spellStart"/>
      <w:r w:rsidR="00B91F0B" w:rsidRPr="00B91F0B">
        <w:rPr>
          <w:rFonts w:eastAsia="Times New Roman" w:cs="Arial"/>
        </w:rPr>
        <w:t>Maddoxford</w:t>
      </w:r>
      <w:proofErr w:type="spellEnd"/>
      <w:r w:rsidR="00B91F0B" w:rsidRPr="00B91F0B">
        <w:rPr>
          <w:rFonts w:eastAsia="Times New Roman" w:cs="Arial"/>
        </w:rPr>
        <w:t xml:space="preserve"> Lane following removal of existing buildings and structures.</w:t>
      </w:r>
    </w:p>
    <w:p w14:paraId="53D5BEBC" w14:textId="166B9020" w:rsidR="00A16447" w:rsidRPr="00441E84" w:rsidRDefault="00A16447" w:rsidP="001619BA">
      <w:pPr>
        <w:tabs>
          <w:tab w:val="left" w:pos="1134"/>
        </w:tabs>
        <w:spacing w:after="120"/>
        <w:ind w:left="1134" w:hanging="1134"/>
        <w:jc w:val="both"/>
        <w:rPr>
          <w:color w:val="000000" w:themeColor="text1"/>
        </w:rPr>
      </w:pPr>
      <w:r w:rsidRPr="00441E84">
        <w:rPr>
          <w:b/>
          <w:bCs/>
          <w:color w:val="000000" w:themeColor="text1"/>
        </w:rPr>
        <w:t xml:space="preserve">Summary: </w:t>
      </w:r>
    </w:p>
    <w:p w14:paraId="03240554" w14:textId="54C86B32" w:rsidR="00F36F0E" w:rsidRPr="00E80B7C" w:rsidRDefault="00E80B7C" w:rsidP="002C4BCB">
      <w:pPr>
        <w:pStyle w:val="Default"/>
        <w:numPr>
          <w:ilvl w:val="0"/>
          <w:numId w:val="13"/>
        </w:numPr>
        <w:spacing w:after="120"/>
        <w:ind w:left="714" w:hanging="357"/>
        <w:jc w:val="both"/>
        <w:rPr>
          <w:color w:val="auto"/>
          <w:sz w:val="22"/>
          <w:szCs w:val="22"/>
        </w:rPr>
      </w:pPr>
      <w:proofErr w:type="gramStart"/>
      <w:r w:rsidRPr="00E80B7C">
        <w:rPr>
          <w:color w:val="auto"/>
          <w:sz w:val="22"/>
          <w:szCs w:val="22"/>
        </w:rPr>
        <w:t>The majority of</w:t>
      </w:r>
      <w:proofErr w:type="gramEnd"/>
      <w:r w:rsidRPr="00E80B7C">
        <w:rPr>
          <w:color w:val="auto"/>
          <w:sz w:val="22"/>
          <w:szCs w:val="22"/>
        </w:rPr>
        <w:t xml:space="preserve"> the </w:t>
      </w:r>
      <w:r w:rsidR="00F36F0E" w:rsidRPr="00E80B7C">
        <w:rPr>
          <w:color w:val="auto"/>
          <w:sz w:val="22"/>
          <w:szCs w:val="22"/>
        </w:rPr>
        <w:t>site is located outside the urban edge within the countryside.</w:t>
      </w:r>
    </w:p>
    <w:p w14:paraId="047BB04E" w14:textId="77777777" w:rsidR="0048011B" w:rsidRPr="00E80B7C" w:rsidRDefault="00F36F0E" w:rsidP="002C4BCB">
      <w:pPr>
        <w:pStyle w:val="Default"/>
        <w:numPr>
          <w:ilvl w:val="0"/>
          <w:numId w:val="13"/>
        </w:numPr>
        <w:spacing w:after="120"/>
        <w:ind w:left="714" w:hanging="357"/>
        <w:jc w:val="both"/>
        <w:rPr>
          <w:color w:val="auto"/>
          <w:sz w:val="22"/>
          <w:szCs w:val="22"/>
        </w:rPr>
      </w:pPr>
      <w:r w:rsidRPr="00E80B7C">
        <w:rPr>
          <w:color w:val="auto"/>
          <w:sz w:val="22"/>
          <w:szCs w:val="22"/>
        </w:rPr>
        <w:t>Countryside location where there is a presumption against new residential development.</w:t>
      </w:r>
    </w:p>
    <w:p w14:paraId="1295B262" w14:textId="77777777" w:rsidR="002C4BCB" w:rsidRDefault="002C4BCB" w:rsidP="002C4BCB">
      <w:pPr>
        <w:pStyle w:val="Default"/>
        <w:pBdr>
          <w:bottom w:val="single" w:sz="4" w:space="1" w:color="auto"/>
        </w:pBdr>
        <w:spacing w:after="120"/>
        <w:rPr>
          <w:color w:val="000000" w:themeColor="text1"/>
          <w:sz w:val="22"/>
          <w:szCs w:val="22"/>
        </w:rPr>
      </w:pPr>
    </w:p>
    <w:p w14:paraId="09BA0B98" w14:textId="77777777" w:rsidR="0048011B" w:rsidRDefault="0048011B" w:rsidP="0048011B">
      <w:pPr>
        <w:pStyle w:val="Default"/>
        <w:spacing w:after="120"/>
        <w:rPr>
          <w:sz w:val="22"/>
          <w:szCs w:val="22"/>
        </w:rPr>
      </w:pPr>
    </w:p>
    <w:p w14:paraId="72D8D163" w14:textId="7D8E3841" w:rsidR="0048011B" w:rsidRDefault="002D1CE4" w:rsidP="0048011B">
      <w:pPr>
        <w:pStyle w:val="Default"/>
        <w:spacing w:after="120"/>
        <w:jc w:val="both"/>
        <w:rPr>
          <w:sz w:val="22"/>
          <w:szCs w:val="22"/>
        </w:rPr>
      </w:pPr>
      <w:r w:rsidRPr="0048011B">
        <w:rPr>
          <w:sz w:val="22"/>
          <w:szCs w:val="22"/>
        </w:rPr>
        <w:t xml:space="preserve">These comments are made </w:t>
      </w:r>
      <w:r w:rsidRPr="002E1B7F">
        <w:rPr>
          <w:color w:val="auto"/>
          <w:sz w:val="22"/>
          <w:szCs w:val="22"/>
        </w:rPr>
        <w:t xml:space="preserve">in relation to the plans and supporting information dated </w:t>
      </w:r>
      <w:r w:rsidR="002E1B7F" w:rsidRPr="002E1B7F">
        <w:rPr>
          <w:color w:val="auto"/>
          <w:sz w:val="22"/>
          <w:szCs w:val="22"/>
        </w:rPr>
        <w:t>30 March</w:t>
      </w:r>
      <w:r w:rsidRPr="002E1B7F">
        <w:rPr>
          <w:color w:val="auto"/>
          <w:sz w:val="22"/>
          <w:szCs w:val="22"/>
        </w:rPr>
        <w:t xml:space="preserve"> 202</w:t>
      </w:r>
      <w:r w:rsidR="002E1B7F" w:rsidRPr="002E1B7F">
        <w:rPr>
          <w:color w:val="auto"/>
          <w:sz w:val="22"/>
          <w:szCs w:val="22"/>
        </w:rPr>
        <w:t>6</w:t>
      </w:r>
      <w:r w:rsidR="009D4A8B" w:rsidRPr="002E1B7F">
        <w:rPr>
          <w:color w:val="auto"/>
          <w:sz w:val="22"/>
          <w:szCs w:val="22"/>
        </w:rPr>
        <w:t xml:space="preserve"> </w:t>
      </w:r>
      <w:r w:rsidRPr="002E1B7F">
        <w:rPr>
          <w:color w:val="auto"/>
          <w:sz w:val="22"/>
          <w:szCs w:val="22"/>
        </w:rPr>
        <w:t>and should be read in conjunction with comments from the Landscape, Tree and Ecology Officers and Highways Specialist.</w:t>
      </w:r>
    </w:p>
    <w:p w14:paraId="78A2DAF5" w14:textId="77777777" w:rsidR="00B92A54" w:rsidRPr="00B92A54" w:rsidRDefault="00B92A54" w:rsidP="00B92A54">
      <w:bookmarkStart w:id="0" w:name="_Hlk74560772"/>
    </w:p>
    <w:bookmarkEnd w:id="0"/>
    <w:p w14:paraId="79F8A05B" w14:textId="00056D3A" w:rsidR="00B92A54" w:rsidRPr="00B92A54" w:rsidRDefault="00B92A54" w:rsidP="00B92A54">
      <w:pPr>
        <w:jc w:val="both"/>
        <w:rPr>
          <w:b/>
          <w:bCs/>
          <w:sz w:val="24"/>
          <w:szCs w:val="24"/>
        </w:rPr>
      </w:pPr>
      <w:r w:rsidRPr="00B92A54">
        <w:rPr>
          <w:b/>
          <w:bCs/>
          <w:sz w:val="24"/>
          <w:szCs w:val="24"/>
        </w:rPr>
        <w:t>1. Site Context &amp; Local Character</w:t>
      </w:r>
    </w:p>
    <w:p w14:paraId="19FB36B6" w14:textId="37E52E5E" w:rsidR="00B92A54" w:rsidRDefault="00B92A54" w:rsidP="00B92A54">
      <w:pPr>
        <w:jc w:val="both"/>
      </w:pPr>
      <w:r>
        <w:t>The site is predominantly located outside the defined settlement boundary, within the countryside, where there is a clear presumption against residential development. As such, any outline proposal must provide robust justification for development in this location and clearly demonstrate how it responds to the established character of Botley and its rural edge.</w:t>
      </w:r>
    </w:p>
    <w:p w14:paraId="2B9C8735" w14:textId="2CBC2D35" w:rsidR="001C46A6" w:rsidRPr="001C46A6" w:rsidRDefault="001C46A6" w:rsidP="00B92A54">
      <w:pPr>
        <w:jc w:val="both"/>
        <w:rPr>
          <w:b/>
          <w:bCs/>
        </w:rPr>
      </w:pPr>
      <w:r w:rsidRPr="001C46A6">
        <w:rPr>
          <w:b/>
          <w:bCs/>
        </w:rPr>
        <w:t>The following comments are made on the assumption that suitable justification can be made for a departure from planning policy.</w:t>
      </w:r>
    </w:p>
    <w:p w14:paraId="2EE4D1C8" w14:textId="77777777" w:rsidR="00EA0372" w:rsidRDefault="00EA0372" w:rsidP="00EA0372">
      <w:pPr>
        <w:jc w:val="both"/>
      </w:pPr>
      <w:r>
        <w:t xml:space="preserve">The application site has </w:t>
      </w:r>
      <w:proofErr w:type="gramStart"/>
      <w:r>
        <w:t>a number of</w:t>
      </w:r>
      <w:proofErr w:type="gramEnd"/>
      <w:r>
        <w:t xml:space="preserve"> significant constraints which would influence the nature, form, scale and appearance of any potential development. These include physical constraints such as trees, flood zone, topography and others such as gas main and its respective easements zone. In addition to this usual set of constraints is the fact that a part of the site is within the countryside. It seems that </w:t>
      </w:r>
      <w:proofErr w:type="gramStart"/>
      <w:r>
        <w:t>the majority of</w:t>
      </w:r>
      <w:proofErr w:type="gramEnd"/>
      <w:r>
        <w:t xml:space="preserve"> these constraints have been noted, as they are mentioned within the supporting vision document submitted with the application. It does appear as if an in-depth analysis of the site has been undertaken </w:t>
      </w:r>
      <w:proofErr w:type="gramStart"/>
      <w:r>
        <w:t>in order to</w:t>
      </w:r>
      <w:proofErr w:type="gramEnd"/>
      <w:r>
        <w:t xml:space="preserve"> fully establish the importance of these constraints or how they could influence any proposed development. </w:t>
      </w:r>
    </w:p>
    <w:p w14:paraId="0FC00820" w14:textId="0305854C" w:rsidR="00B92A54" w:rsidRDefault="00EA0372" w:rsidP="00B92A54">
      <w:pPr>
        <w:jc w:val="both"/>
      </w:pPr>
      <w:r>
        <w:t>Considering the complexity of the site is of a major importance.</w:t>
      </w:r>
    </w:p>
    <w:p w14:paraId="262D7406" w14:textId="2E673E5B" w:rsidR="00B92A54" w:rsidRPr="00B92A54" w:rsidRDefault="00B92A54" w:rsidP="00B92A54">
      <w:pPr>
        <w:jc w:val="both"/>
        <w:rPr>
          <w:b/>
          <w:bCs/>
          <w:sz w:val="24"/>
          <w:szCs w:val="24"/>
        </w:rPr>
      </w:pPr>
      <w:r w:rsidRPr="00B92A54">
        <w:rPr>
          <w:b/>
          <w:bCs/>
          <w:sz w:val="24"/>
          <w:szCs w:val="24"/>
        </w:rPr>
        <w:t>2. Access, Movement &amp; Connectivity</w:t>
      </w:r>
    </w:p>
    <w:p w14:paraId="4F5CFCE0" w14:textId="0C78DDAD" w:rsidR="00B92A54" w:rsidRDefault="00457650" w:rsidP="00B92A54">
      <w:pPr>
        <w:jc w:val="both"/>
      </w:pPr>
      <w:r w:rsidRPr="00457650">
        <w:t xml:space="preserve">The proposed vehicular access from </w:t>
      </w:r>
      <w:proofErr w:type="spellStart"/>
      <w:r w:rsidRPr="00457650">
        <w:t>Maddoxford</w:t>
      </w:r>
      <w:proofErr w:type="spellEnd"/>
      <w:r w:rsidRPr="00457650">
        <w:t xml:space="preserve"> Lane raises concerns, as this route currently exhibits a strong verdant and rural character, and any intervention has the potential to erode this quality. In this regard, there is agreement with the Landscape Officer that both the location and design of the access should be revisited to ensure that impacts on existing trees, hedgerows, and the overall character of the lane are minimised as far as possible. This is a fundamental matter that should be addressed at outline stage, as it will play a key role in </w:t>
      </w:r>
      <w:r w:rsidRPr="00457650">
        <w:lastRenderedPageBreak/>
        <w:t>shaping how the development is perceived and how successfully it integrates with its surroundings.</w:t>
      </w:r>
    </w:p>
    <w:p w14:paraId="1F1D8DBD" w14:textId="77777777" w:rsidR="00FA579B" w:rsidRDefault="00FA579B" w:rsidP="00B92A54">
      <w:pPr>
        <w:jc w:val="both"/>
      </w:pPr>
    </w:p>
    <w:p w14:paraId="5BCA549F" w14:textId="508681FA" w:rsidR="00B92A54" w:rsidRPr="00B92A54" w:rsidRDefault="00B92A54" w:rsidP="00B92A54">
      <w:pPr>
        <w:jc w:val="both"/>
        <w:rPr>
          <w:b/>
          <w:bCs/>
          <w:sz w:val="24"/>
          <w:szCs w:val="24"/>
        </w:rPr>
      </w:pPr>
      <w:r w:rsidRPr="00B92A54">
        <w:rPr>
          <w:b/>
          <w:bCs/>
          <w:sz w:val="24"/>
          <w:szCs w:val="24"/>
        </w:rPr>
        <w:t>3. Layout &amp; Urban Structure</w:t>
      </w:r>
    </w:p>
    <w:p w14:paraId="06C57577" w14:textId="3E34F091" w:rsidR="00B92A54" w:rsidRDefault="00B92A54" w:rsidP="00B92A54">
      <w:pPr>
        <w:jc w:val="both"/>
      </w:pPr>
      <w:r>
        <w:t>The perimeter block approach indicated within the Design and Access Statement is supported in principle, as it has the potential to create a clear and legible urban structure, with active frontages and well-defined public and private realms. However, at outline stage, the proposals should provide greater certainty in how this structure will be delivered.</w:t>
      </w:r>
    </w:p>
    <w:p w14:paraId="60381731" w14:textId="77777777" w:rsidR="00B92A54" w:rsidRDefault="00B92A54" w:rsidP="00B92A54">
      <w:pPr>
        <w:jc w:val="both"/>
      </w:pPr>
      <w:r>
        <w:t>In particular, the parameter plans should more clearly define the street hierarchy, the arrangement of blocks, and the relationship between built form and the public realm. The layout should demonstrate a coherent and permeable structure, where streets and spaces are well-connected and clearly framed by development. It is important that the scheme reads as a cohesive neighbourhood rather than a collection of separate parcels, and that key routes and spaces are positively addressed by buildings.</w:t>
      </w:r>
    </w:p>
    <w:p w14:paraId="62DE9F25" w14:textId="77777777" w:rsidR="00B92A54" w:rsidRDefault="00B92A54" w:rsidP="00B92A54">
      <w:pPr>
        <w:jc w:val="both"/>
      </w:pPr>
    </w:p>
    <w:p w14:paraId="4CB238A2" w14:textId="649B315C" w:rsidR="00B92A54" w:rsidRPr="00B92A54" w:rsidRDefault="00B92A54" w:rsidP="00B92A54">
      <w:pPr>
        <w:jc w:val="both"/>
        <w:rPr>
          <w:b/>
          <w:bCs/>
          <w:sz w:val="24"/>
          <w:szCs w:val="24"/>
        </w:rPr>
      </w:pPr>
      <w:r w:rsidRPr="00B92A54">
        <w:rPr>
          <w:b/>
          <w:bCs/>
          <w:sz w:val="24"/>
          <w:szCs w:val="24"/>
        </w:rPr>
        <w:t>4. Density, Height &amp; Scale</w:t>
      </w:r>
    </w:p>
    <w:p w14:paraId="0E4AE8BC" w14:textId="5C27A7A1" w:rsidR="00B92A54" w:rsidRDefault="00B92A54" w:rsidP="00B92A54">
      <w:pPr>
        <w:jc w:val="both"/>
      </w:pPr>
      <w:r>
        <w:t xml:space="preserve">The Design and Access Statement </w:t>
      </w:r>
      <w:proofErr w:type="gramStart"/>
      <w:r>
        <w:t>sets</w:t>
      </w:r>
      <w:proofErr w:type="gramEnd"/>
      <w:r>
        <w:t xml:space="preserve"> out a density strategy based on a graduated approach, with lower densities at the edges of the site and higher densities towards the centre. This is supported in principle, as it reflects the need to respond sensitively to the countryside edge. However, further clarity is required at outline stage to ensure that density is used not only as a response to site boundaries, but also as a tool to reinforce character, structure, and key movement routes within the development.</w:t>
      </w:r>
    </w:p>
    <w:p w14:paraId="28132A28" w14:textId="2D58FB7F" w:rsidR="00B92A54" w:rsidRDefault="00B92A54" w:rsidP="00B92A54">
      <w:pPr>
        <w:jc w:val="both"/>
      </w:pPr>
      <w:r>
        <w:t>It is also noted that the number of dwellings has increased from 260 at pre-application stage to 280 units. While it is accepted that detailed disposition is not required at this stage, and the overall density strategy does not in itself raise significant concerns, it remains unclear how and where this increase will be accommodated within the site. This creates some uncertainty as to whether the uplift can be achieved without compromising the quality of the layout, the character of the development, or the relationship with key constraints. Greater clarity should therefore be provided to demonstrate how this increase aligns with the established density parameters and how it will be integrated in a manner that maintains a coherent and well-considered design approach.</w:t>
      </w:r>
    </w:p>
    <w:p w14:paraId="0244FECD" w14:textId="77777777" w:rsidR="00B92A54" w:rsidRDefault="00B92A54" w:rsidP="00B92A54">
      <w:pPr>
        <w:jc w:val="both"/>
      </w:pPr>
      <w:r>
        <w:t xml:space="preserve">In terms of height, the predominantly two-storey approach, with limited use of 2.5-storey elements, is considered appropriate in principle. However, the outline submission should more clearly define the distribution and maximum parameters of building heights. Taller elements should be carefully located and justified, contributing to legibility and townscape interest without appearing overly prominent in the wider landscape. </w:t>
      </w:r>
      <w:proofErr w:type="gramStart"/>
      <w:r>
        <w:t>Particular care</w:t>
      </w:r>
      <w:proofErr w:type="gramEnd"/>
      <w:r>
        <w:t xml:space="preserve"> should be taken at the site edges to ensure a sensitive transition to the countryside, and to ensure that height, scale and massing respond appropriately to the site’s topography and surrounding context. At present, these aspects are not sufficiently controlled at outline stage.</w:t>
      </w:r>
    </w:p>
    <w:p w14:paraId="2BEFAFC7" w14:textId="77777777" w:rsidR="00B92A54" w:rsidRDefault="00B92A54" w:rsidP="00B92A54">
      <w:pPr>
        <w:jc w:val="both"/>
      </w:pPr>
    </w:p>
    <w:p w14:paraId="019E99DF" w14:textId="77777777" w:rsidR="00EA14C6" w:rsidRDefault="00EA14C6" w:rsidP="00B92A54">
      <w:pPr>
        <w:jc w:val="both"/>
      </w:pPr>
    </w:p>
    <w:p w14:paraId="53C1B742" w14:textId="77777777" w:rsidR="00EA14C6" w:rsidRDefault="00EA14C6" w:rsidP="00B92A54">
      <w:pPr>
        <w:jc w:val="both"/>
      </w:pPr>
    </w:p>
    <w:p w14:paraId="50BAC3D7" w14:textId="2440FF52" w:rsidR="00B92A54" w:rsidRPr="00B92A54" w:rsidRDefault="00B92A54" w:rsidP="00B92A54">
      <w:pPr>
        <w:jc w:val="both"/>
        <w:rPr>
          <w:b/>
          <w:bCs/>
          <w:sz w:val="24"/>
          <w:szCs w:val="24"/>
        </w:rPr>
      </w:pPr>
      <w:r w:rsidRPr="00B92A54">
        <w:rPr>
          <w:b/>
          <w:bCs/>
          <w:sz w:val="24"/>
          <w:szCs w:val="24"/>
        </w:rPr>
        <w:lastRenderedPageBreak/>
        <w:t>5. Relationship to Landscape</w:t>
      </w:r>
    </w:p>
    <w:p w14:paraId="6DB5F1D1" w14:textId="728C3093" w:rsidR="00B92A54" w:rsidRDefault="00B92A54" w:rsidP="00B92A54">
      <w:pPr>
        <w:jc w:val="both"/>
      </w:pPr>
      <w:r>
        <w:t xml:space="preserve">While landscape is not the primary focus of these comments, it is acknowledged that the Design and Access Statement </w:t>
      </w:r>
      <w:proofErr w:type="gramStart"/>
      <w:r>
        <w:t>proposes</w:t>
      </w:r>
      <w:proofErr w:type="gramEnd"/>
      <w:r>
        <w:t xml:space="preserve"> a comprehensive green infrastructure strategy. It is important that this framework supports the urban structure and that built form positively addresses green spaces and sustainable drainage features.</w:t>
      </w:r>
    </w:p>
    <w:p w14:paraId="4F985AC7" w14:textId="5E7C45D7" w:rsidR="00B92A54" w:rsidRDefault="00B92A54" w:rsidP="00B92A54">
      <w:pPr>
        <w:jc w:val="both"/>
      </w:pPr>
      <w:r>
        <w:t>In addition, the integration of street trees will be an important component of the overall design approach. In particular, the primary street should incorporate a strong avenue of street trees, which will help to reinforce hierarchy, enhance visual quality, and contribute to the character and legibility of the development. Street trees will also play a role in providing shade, supporting climate resilience, and creating a more attractive and cohesive streetscape.</w:t>
      </w:r>
    </w:p>
    <w:p w14:paraId="22DF68EC" w14:textId="77777777" w:rsidR="00B92A54" w:rsidRDefault="00B92A54" w:rsidP="00B92A54">
      <w:pPr>
        <w:jc w:val="both"/>
      </w:pPr>
      <w:r>
        <w:t xml:space="preserve">As noted previously, there is agreement with the Landscape Officer that the proposed access arrangement should be reconsidered to minimise its impact on the character of </w:t>
      </w:r>
      <w:proofErr w:type="spellStart"/>
      <w:r>
        <w:t>Maddoxford</w:t>
      </w:r>
      <w:proofErr w:type="spellEnd"/>
      <w:r>
        <w:t xml:space="preserve"> Lane.</w:t>
      </w:r>
    </w:p>
    <w:p w14:paraId="6FC8FD66" w14:textId="77777777" w:rsidR="00B92A54" w:rsidRDefault="00B92A54" w:rsidP="00B92A54">
      <w:pPr>
        <w:jc w:val="both"/>
      </w:pPr>
    </w:p>
    <w:p w14:paraId="0F07BF8A" w14:textId="7BA2118A" w:rsidR="00B92A54" w:rsidRPr="00B92A54" w:rsidRDefault="00B92A54" w:rsidP="00B92A54">
      <w:pPr>
        <w:jc w:val="both"/>
        <w:rPr>
          <w:b/>
          <w:bCs/>
          <w:sz w:val="24"/>
          <w:szCs w:val="24"/>
        </w:rPr>
      </w:pPr>
      <w:r w:rsidRPr="00B92A54">
        <w:rPr>
          <w:b/>
          <w:bCs/>
          <w:sz w:val="24"/>
          <w:szCs w:val="24"/>
        </w:rPr>
        <w:t>6. Sustainability &amp; Movement Integration</w:t>
      </w:r>
    </w:p>
    <w:p w14:paraId="742F1EE5" w14:textId="35D868B0" w:rsidR="00B92A54" w:rsidRDefault="00B92A54" w:rsidP="00B92A54">
      <w:pPr>
        <w:jc w:val="both"/>
      </w:pPr>
      <w:r>
        <w:t>Sustainability principles should be embedded within the overall layout and movement strategy, rather than considered as an add-on. In particular, the scheme should prioritise walking and cycling, ensuring that streets are designed to support active travel, natural surveillance, and a high-quality public realm.</w:t>
      </w:r>
    </w:p>
    <w:p w14:paraId="4A5AA465" w14:textId="4EC14003" w:rsidR="00704B77" w:rsidRDefault="00B92A54" w:rsidP="00B92A54">
      <w:pPr>
        <w:jc w:val="both"/>
      </w:pPr>
      <w:r>
        <w:t>The provision of infrastructure for cycling and other forms of micro-mobility should be clearly incorporated from the outset, alongside measures to reduce reliance on private vehicles. These principles should be evident within the outline framework and reflected in the spatial organisation of the development.</w:t>
      </w:r>
    </w:p>
    <w:sectPr w:rsidR="00704B77" w:rsidSect="0096710B">
      <w:headerReference w:type="default" r:id="rId7"/>
      <w:footerReference w:type="default" r:id="rId8"/>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954A" w14:textId="77777777" w:rsidR="00AD0685" w:rsidRDefault="00AD0685" w:rsidP="00A16447">
      <w:pPr>
        <w:spacing w:after="0"/>
      </w:pPr>
      <w:r>
        <w:separator/>
      </w:r>
    </w:p>
  </w:endnote>
  <w:endnote w:type="continuationSeparator" w:id="0">
    <w:p w14:paraId="46B9AB5A" w14:textId="77777777" w:rsidR="00AD0685" w:rsidRDefault="00AD0685"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C575" w14:textId="77777777" w:rsidR="00274E00" w:rsidRPr="00D261AD" w:rsidRDefault="00D261AD" w:rsidP="006637EC">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DDB2A" w14:textId="77777777" w:rsidR="00AD0685" w:rsidRDefault="00AD0685" w:rsidP="00A16447">
      <w:pPr>
        <w:spacing w:after="0"/>
      </w:pPr>
      <w:r>
        <w:separator/>
      </w:r>
    </w:p>
  </w:footnote>
  <w:footnote w:type="continuationSeparator" w:id="0">
    <w:p w14:paraId="1F476ADF" w14:textId="77777777" w:rsidR="00AD0685" w:rsidRDefault="00AD0685"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3091" w14:textId="6A0BBC7D"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63361951" w14:textId="5683F657" w:rsidR="00DC02FC" w:rsidRPr="00676F46" w:rsidRDefault="00B91F0B" w:rsidP="00DC02FC">
    <w:pPr>
      <w:pStyle w:val="Default"/>
      <w:pBdr>
        <w:bottom w:val="single" w:sz="4" w:space="1" w:color="auto"/>
      </w:pBdr>
      <w:rPr>
        <w:rFonts w:ascii="Lucida Sans" w:hAnsi="Lucida Sans"/>
        <w:b/>
        <w:bCs/>
        <w:sz w:val="28"/>
        <w:szCs w:val="28"/>
      </w:rPr>
    </w:pPr>
    <w:r w:rsidRPr="00676F46">
      <w:rPr>
        <w:rFonts w:ascii="Lucida Sans" w:hAnsi="Lucida Sans"/>
        <w:b/>
        <w:bCs/>
        <w:sz w:val="28"/>
        <w:szCs w:val="28"/>
      </w:rPr>
      <w:t xml:space="preserve">O/26/101177 </w:t>
    </w:r>
    <w:r w:rsidR="00571E83" w:rsidRPr="00676F46">
      <w:rPr>
        <w:rFonts w:ascii="Lucida Sans" w:hAnsi="Lucida Sans"/>
        <w:b/>
        <w:bCs/>
        <w:sz w:val="28"/>
        <w:szCs w:val="28"/>
      </w:rPr>
      <w:t xml:space="preserve">– </w:t>
    </w:r>
    <w:r w:rsidR="00676F46" w:rsidRPr="00676F46">
      <w:rPr>
        <w:rFonts w:ascii="Lucida Sans" w:hAnsi="Lucida Sans"/>
        <w:b/>
        <w:bCs/>
        <w:sz w:val="28"/>
        <w:szCs w:val="28"/>
      </w:rPr>
      <w:t xml:space="preserve">Land at Holly Tree Farm, </w:t>
    </w:r>
    <w:proofErr w:type="spellStart"/>
    <w:r w:rsidR="00676F46" w:rsidRPr="00676F46">
      <w:rPr>
        <w:rFonts w:ascii="Lucida Sans" w:hAnsi="Lucida Sans"/>
        <w:b/>
        <w:bCs/>
        <w:sz w:val="28"/>
        <w:szCs w:val="28"/>
      </w:rPr>
      <w:t>Boorley</w:t>
    </w:r>
    <w:proofErr w:type="spellEnd"/>
    <w:r w:rsidR="00676F46" w:rsidRPr="00676F46">
      <w:rPr>
        <w:rFonts w:ascii="Lucida Sans" w:hAnsi="Lucida Sans"/>
        <w:b/>
        <w:bCs/>
        <w:sz w:val="28"/>
        <w:szCs w:val="28"/>
      </w:rPr>
      <w:t xml:space="preserve"> Green</w:t>
    </w:r>
  </w:p>
  <w:p w14:paraId="1E044B55"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9D5421E"/>
    <w:multiLevelType w:val="hybridMultilevel"/>
    <w:tmpl w:val="F1C2BB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93C68B0"/>
    <w:multiLevelType w:val="hybridMultilevel"/>
    <w:tmpl w:val="097EA6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474A1A68"/>
    <w:multiLevelType w:val="hybridMultilevel"/>
    <w:tmpl w:val="9EC44F98"/>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B2B3E46"/>
    <w:multiLevelType w:val="hybridMultilevel"/>
    <w:tmpl w:val="78D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DED76C1"/>
    <w:multiLevelType w:val="hybridMultilevel"/>
    <w:tmpl w:val="DF88ED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77541892"/>
    <w:multiLevelType w:val="hybridMultilevel"/>
    <w:tmpl w:val="EC0C3FE2"/>
    <w:lvl w:ilvl="0" w:tplc="4B380ADC">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63585441">
    <w:abstractNumId w:val="0"/>
  </w:num>
  <w:num w:numId="2" w16cid:durableId="1598715060">
    <w:abstractNumId w:val="10"/>
  </w:num>
  <w:num w:numId="3" w16cid:durableId="1285650406">
    <w:abstractNumId w:val="8"/>
  </w:num>
  <w:num w:numId="4" w16cid:durableId="1002585374">
    <w:abstractNumId w:val="1"/>
  </w:num>
  <w:num w:numId="5" w16cid:durableId="1797599267">
    <w:abstractNumId w:val="4"/>
  </w:num>
  <w:num w:numId="6" w16cid:durableId="1946424642">
    <w:abstractNumId w:val="3"/>
  </w:num>
  <w:num w:numId="7" w16cid:durableId="897941194">
    <w:abstractNumId w:val="2"/>
  </w:num>
  <w:num w:numId="8" w16cid:durableId="997535008">
    <w:abstractNumId w:val="11"/>
  </w:num>
  <w:num w:numId="9" w16cid:durableId="121920213">
    <w:abstractNumId w:val="9"/>
  </w:num>
  <w:num w:numId="10" w16cid:durableId="751850600">
    <w:abstractNumId w:val="7"/>
  </w:num>
  <w:num w:numId="11" w16cid:durableId="1609581135">
    <w:abstractNumId w:val="13"/>
  </w:num>
  <w:num w:numId="12" w16cid:durableId="1308247623">
    <w:abstractNumId w:val="5"/>
  </w:num>
  <w:num w:numId="13" w16cid:durableId="1905139408">
    <w:abstractNumId w:val="6"/>
  </w:num>
  <w:num w:numId="14" w16cid:durableId="8964710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12AFF"/>
    <w:rsid w:val="0003012F"/>
    <w:rsid w:val="00030C69"/>
    <w:rsid w:val="0004553B"/>
    <w:rsid w:val="00046B73"/>
    <w:rsid w:val="00092CF5"/>
    <w:rsid w:val="00094EBF"/>
    <w:rsid w:val="00096D5C"/>
    <w:rsid w:val="000A2DE3"/>
    <w:rsid w:val="000A4E5B"/>
    <w:rsid w:val="000B3AD5"/>
    <w:rsid w:val="000C72EF"/>
    <w:rsid w:val="000D0B35"/>
    <w:rsid w:val="000D1EC7"/>
    <w:rsid w:val="000D4D54"/>
    <w:rsid w:val="000D6F17"/>
    <w:rsid w:val="000F1618"/>
    <w:rsid w:val="001045C3"/>
    <w:rsid w:val="001115BC"/>
    <w:rsid w:val="00122EC7"/>
    <w:rsid w:val="00132B90"/>
    <w:rsid w:val="00133D0A"/>
    <w:rsid w:val="0014290D"/>
    <w:rsid w:val="001534DD"/>
    <w:rsid w:val="00154871"/>
    <w:rsid w:val="00154BEF"/>
    <w:rsid w:val="001619BA"/>
    <w:rsid w:val="001C46A6"/>
    <w:rsid w:val="001E1779"/>
    <w:rsid w:val="001E4602"/>
    <w:rsid w:val="001F4F17"/>
    <w:rsid w:val="00202ACB"/>
    <w:rsid w:val="00215BDE"/>
    <w:rsid w:val="00220153"/>
    <w:rsid w:val="0023586D"/>
    <w:rsid w:val="00251D4B"/>
    <w:rsid w:val="00253500"/>
    <w:rsid w:val="002555D3"/>
    <w:rsid w:val="0025585F"/>
    <w:rsid w:val="002603B4"/>
    <w:rsid w:val="002618BA"/>
    <w:rsid w:val="00274E00"/>
    <w:rsid w:val="0028224A"/>
    <w:rsid w:val="002854D2"/>
    <w:rsid w:val="002864E1"/>
    <w:rsid w:val="002A1B81"/>
    <w:rsid w:val="002A2ADE"/>
    <w:rsid w:val="002B4D5D"/>
    <w:rsid w:val="002C24D2"/>
    <w:rsid w:val="002C4BCB"/>
    <w:rsid w:val="002D1CE4"/>
    <w:rsid w:val="002E1B7F"/>
    <w:rsid w:val="002E25AB"/>
    <w:rsid w:val="002E3032"/>
    <w:rsid w:val="002E3BCD"/>
    <w:rsid w:val="002E509C"/>
    <w:rsid w:val="002F1B7D"/>
    <w:rsid w:val="002F243F"/>
    <w:rsid w:val="00305B56"/>
    <w:rsid w:val="003079F7"/>
    <w:rsid w:val="00311392"/>
    <w:rsid w:val="003123FA"/>
    <w:rsid w:val="003201A0"/>
    <w:rsid w:val="00336CC4"/>
    <w:rsid w:val="00337C74"/>
    <w:rsid w:val="003404C7"/>
    <w:rsid w:val="00342295"/>
    <w:rsid w:val="00356207"/>
    <w:rsid w:val="00370283"/>
    <w:rsid w:val="003723FC"/>
    <w:rsid w:val="00375E10"/>
    <w:rsid w:val="00381A7C"/>
    <w:rsid w:val="0038546B"/>
    <w:rsid w:val="00393681"/>
    <w:rsid w:val="00397CF4"/>
    <w:rsid w:val="003A0E4A"/>
    <w:rsid w:val="003D1489"/>
    <w:rsid w:val="003E5601"/>
    <w:rsid w:val="003F2359"/>
    <w:rsid w:val="00401B7A"/>
    <w:rsid w:val="00415686"/>
    <w:rsid w:val="00421C16"/>
    <w:rsid w:val="0042320A"/>
    <w:rsid w:val="0043491D"/>
    <w:rsid w:val="00441E84"/>
    <w:rsid w:val="00442FB6"/>
    <w:rsid w:val="004442A5"/>
    <w:rsid w:val="004574B4"/>
    <w:rsid w:val="00457650"/>
    <w:rsid w:val="0047200D"/>
    <w:rsid w:val="00472B7D"/>
    <w:rsid w:val="0048011B"/>
    <w:rsid w:val="0048367A"/>
    <w:rsid w:val="00483DB5"/>
    <w:rsid w:val="00490D14"/>
    <w:rsid w:val="004928BE"/>
    <w:rsid w:val="004A710A"/>
    <w:rsid w:val="004B2F18"/>
    <w:rsid w:val="004B6F2A"/>
    <w:rsid w:val="004C676B"/>
    <w:rsid w:val="004D1DD7"/>
    <w:rsid w:val="004F6D2D"/>
    <w:rsid w:val="004F7607"/>
    <w:rsid w:val="00500464"/>
    <w:rsid w:val="00502424"/>
    <w:rsid w:val="00510BB6"/>
    <w:rsid w:val="00516016"/>
    <w:rsid w:val="00522C12"/>
    <w:rsid w:val="00534C37"/>
    <w:rsid w:val="00560550"/>
    <w:rsid w:val="00561A92"/>
    <w:rsid w:val="005662EB"/>
    <w:rsid w:val="00570E82"/>
    <w:rsid w:val="00571E83"/>
    <w:rsid w:val="0057341C"/>
    <w:rsid w:val="0057467A"/>
    <w:rsid w:val="00590D7F"/>
    <w:rsid w:val="00593E93"/>
    <w:rsid w:val="00593F69"/>
    <w:rsid w:val="005A4F83"/>
    <w:rsid w:val="005D08DF"/>
    <w:rsid w:val="005D2577"/>
    <w:rsid w:val="005D459B"/>
    <w:rsid w:val="005D7B18"/>
    <w:rsid w:val="005E3689"/>
    <w:rsid w:val="00607655"/>
    <w:rsid w:val="00617543"/>
    <w:rsid w:val="00617D1D"/>
    <w:rsid w:val="00646B6B"/>
    <w:rsid w:val="00650ACE"/>
    <w:rsid w:val="00655A48"/>
    <w:rsid w:val="006637EC"/>
    <w:rsid w:val="0067095C"/>
    <w:rsid w:val="006717FB"/>
    <w:rsid w:val="006755EB"/>
    <w:rsid w:val="00676F46"/>
    <w:rsid w:val="00696119"/>
    <w:rsid w:val="006A1BF9"/>
    <w:rsid w:val="006A7521"/>
    <w:rsid w:val="006B456C"/>
    <w:rsid w:val="006C18AF"/>
    <w:rsid w:val="006C2B11"/>
    <w:rsid w:val="006C58FB"/>
    <w:rsid w:val="006F7641"/>
    <w:rsid w:val="00704B77"/>
    <w:rsid w:val="00705235"/>
    <w:rsid w:val="00705809"/>
    <w:rsid w:val="00716CD7"/>
    <w:rsid w:val="00740F04"/>
    <w:rsid w:val="00743325"/>
    <w:rsid w:val="00746238"/>
    <w:rsid w:val="00750EC2"/>
    <w:rsid w:val="007517F0"/>
    <w:rsid w:val="00771647"/>
    <w:rsid w:val="0079035C"/>
    <w:rsid w:val="007A44D5"/>
    <w:rsid w:val="007C293A"/>
    <w:rsid w:val="007C7077"/>
    <w:rsid w:val="007E0B06"/>
    <w:rsid w:val="007E3F74"/>
    <w:rsid w:val="00800917"/>
    <w:rsid w:val="00851E89"/>
    <w:rsid w:val="00853005"/>
    <w:rsid w:val="0085303F"/>
    <w:rsid w:val="0085433E"/>
    <w:rsid w:val="0086368F"/>
    <w:rsid w:val="0086728D"/>
    <w:rsid w:val="0088526B"/>
    <w:rsid w:val="008861FD"/>
    <w:rsid w:val="008A07AC"/>
    <w:rsid w:val="008B6BDF"/>
    <w:rsid w:val="008C4D49"/>
    <w:rsid w:val="008D2C3F"/>
    <w:rsid w:val="008D2D0C"/>
    <w:rsid w:val="008E2192"/>
    <w:rsid w:val="008E657D"/>
    <w:rsid w:val="008F14F1"/>
    <w:rsid w:val="009044FA"/>
    <w:rsid w:val="00906803"/>
    <w:rsid w:val="00924088"/>
    <w:rsid w:val="00925F7F"/>
    <w:rsid w:val="00935F96"/>
    <w:rsid w:val="0096710B"/>
    <w:rsid w:val="00972356"/>
    <w:rsid w:val="00974562"/>
    <w:rsid w:val="00982D17"/>
    <w:rsid w:val="009B5447"/>
    <w:rsid w:val="009C2B9C"/>
    <w:rsid w:val="009D30B4"/>
    <w:rsid w:val="009D4A8B"/>
    <w:rsid w:val="009E0814"/>
    <w:rsid w:val="009E39F3"/>
    <w:rsid w:val="009E6EA9"/>
    <w:rsid w:val="009F2C4F"/>
    <w:rsid w:val="009F789F"/>
    <w:rsid w:val="00A16447"/>
    <w:rsid w:val="00A21277"/>
    <w:rsid w:val="00A23283"/>
    <w:rsid w:val="00A360AF"/>
    <w:rsid w:val="00A37D94"/>
    <w:rsid w:val="00A4617D"/>
    <w:rsid w:val="00A56319"/>
    <w:rsid w:val="00A6131C"/>
    <w:rsid w:val="00A65C47"/>
    <w:rsid w:val="00A73BB6"/>
    <w:rsid w:val="00A872F7"/>
    <w:rsid w:val="00AA382C"/>
    <w:rsid w:val="00AA688A"/>
    <w:rsid w:val="00AC2C77"/>
    <w:rsid w:val="00AC6622"/>
    <w:rsid w:val="00AD0685"/>
    <w:rsid w:val="00AD214E"/>
    <w:rsid w:val="00AD34B2"/>
    <w:rsid w:val="00AD4284"/>
    <w:rsid w:val="00AD7D58"/>
    <w:rsid w:val="00AE0CFC"/>
    <w:rsid w:val="00AE0ED6"/>
    <w:rsid w:val="00AF3685"/>
    <w:rsid w:val="00B0196D"/>
    <w:rsid w:val="00B03F58"/>
    <w:rsid w:val="00B238E8"/>
    <w:rsid w:val="00B26405"/>
    <w:rsid w:val="00B26A06"/>
    <w:rsid w:val="00B55D73"/>
    <w:rsid w:val="00B77905"/>
    <w:rsid w:val="00B80C2E"/>
    <w:rsid w:val="00B8572B"/>
    <w:rsid w:val="00B87818"/>
    <w:rsid w:val="00B91F0B"/>
    <w:rsid w:val="00B92A54"/>
    <w:rsid w:val="00BA4F1A"/>
    <w:rsid w:val="00BA6B13"/>
    <w:rsid w:val="00BB5862"/>
    <w:rsid w:val="00BE0404"/>
    <w:rsid w:val="00BF2DC7"/>
    <w:rsid w:val="00C134C8"/>
    <w:rsid w:val="00C15987"/>
    <w:rsid w:val="00C45D9F"/>
    <w:rsid w:val="00C5036D"/>
    <w:rsid w:val="00C555E4"/>
    <w:rsid w:val="00C67C02"/>
    <w:rsid w:val="00C708E1"/>
    <w:rsid w:val="00C7261B"/>
    <w:rsid w:val="00C746E2"/>
    <w:rsid w:val="00C919EB"/>
    <w:rsid w:val="00CA255C"/>
    <w:rsid w:val="00CA3044"/>
    <w:rsid w:val="00CB08CF"/>
    <w:rsid w:val="00CB1723"/>
    <w:rsid w:val="00CB1843"/>
    <w:rsid w:val="00CB391A"/>
    <w:rsid w:val="00CC248A"/>
    <w:rsid w:val="00CE0BFC"/>
    <w:rsid w:val="00CF2729"/>
    <w:rsid w:val="00CF3642"/>
    <w:rsid w:val="00D05C53"/>
    <w:rsid w:val="00D261AD"/>
    <w:rsid w:val="00D40714"/>
    <w:rsid w:val="00D4455B"/>
    <w:rsid w:val="00D67307"/>
    <w:rsid w:val="00D67418"/>
    <w:rsid w:val="00D73DE0"/>
    <w:rsid w:val="00D74162"/>
    <w:rsid w:val="00D8368B"/>
    <w:rsid w:val="00DC02FC"/>
    <w:rsid w:val="00DC3015"/>
    <w:rsid w:val="00DD639E"/>
    <w:rsid w:val="00DF0040"/>
    <w:rsid w:val="00E00F44"/>
    <w:rsid w:val="00E05FF6"/>
    <w:rsid w:val="00E16D41"/>
    <w:rsid w:val="00E21BC6"/>
    <w:rsid w:val="00E2770A"/>
    <w:rsid w:val="00E32D38"/>
    <w:rsid w:val="00E44B0D"/>
    <w:rsid w:val="00E51530"/>
    <w:rsid w:val="00E5507F"/>
    <w:rsid w:val="00E715BE"/>
    <w:rsid w:val="00E7799A"/>
    <w:rsid w:val="00E77C9A"/>
    <w:rsid w:val="00E80B7C"/>
    <w:rsid w:val="00E85565"/>
    <w:rsid w:val="00E90431"/>
    <w:rsid w:val="00EA0372"/>
    <w:rsid w:val="00EA14C6"/>
    <w:rsid w:val="00EA1A58"/>
    <w:rsid w:val="00EC331C"/>
    <w:rsid w:val="00EC3917"/>
    <w:rsid w:val="00EC4B45"/>
    <w:rsid w:val="00ED2FFE"/>
    <w:rsid w:val="00EF6E34"/>
    <w:rsid w:val="00F3260B"/>
    <w:rsid w:val="00F36F0E"/>
    <w:rsid w:val="00F54A61"/>
    <w:rsid w:val="00F5700C"/>
    <w:rsid w:val="00F70439"/>
    <w:rsid w:val="00F77FE2"/>
    <w:rsid w:val="00F944D2"/>
    <w:rsid w:val="00F97FDD"/>
    <w:rsid w:val="00FA35A4"/>
    <w:rsid w:val="00FA579B"/>
    <w:rsid w:val="00FB224F"/>
    <w:rsid w:val="00FB427C"/>
    <w:rsid w:val="00FC1313"/>
    <w:rsid w:val="00FC29E6"/>
    <w:rsid w:val="00FC7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2A179"/>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3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1148</TotalTime>
  <Pages>3</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Oliveira, Marta (Contractor)</cp:lastModifiedBy>
  <cp:revision>17</cp:revision>
  <cp:lastPrinted>2019-09-27T07:38:00Z</cp:lastPrinted>
  <dcterms:created xsi:type="dcterms:W3CDTF">2026-05-05T14:02:00Z</dcterms:created>
  <dcterms:modified xsi:type="dcterms:W3CDTF">2026-05-06T10:42:00Z</dcterms:modified>
</cp:coreProperties>
</file>