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43F72" w14:textId="77777777" w:rsidR="006950FB" w:rsidRPr="00F85FD6" w:rsidRDefault="006950FB" w:rsidP="006950FB"/>
    <w:p w14:paraId="0132CA2A" w14:textId="03690260" w:rsidR="006950FB" w:rsidRPr="00F85FD6" w:rsidRDefault="006950FB" w:rsidP="006950FB">
      <w:r w:rsidRPr="00F85FD6">
        <w:t xml:space="preserve">Eastleigh Borough Council </w:t>
      </w:r>
    </w:p>
    <w:p w14:paraId="14826741" w14:textId="77777777" w:rsidR="006950FB" w:rsidRPr="00F85FD6" w:rsidRDefault="006950FB" w:rsidP="006950FB">
      <w:r w:rsidRPr="00F85FD6">
        <w:t xml:space="preserve">Eastleigh House </w:t>
      </w:r>
    </w:p>
    <w:p w14:paraId="69BFF2B7" w14:textId="77777777" w:rsidR="006950FB" w:rsidRPr="00F85FD6" w:rsidRDefault="006950FB" w:rsidP="006950FB">
      <w:r w:rsidRPr="00F85FD6">
        <w:t xml:space="preserve">Upper Market Street </w:t>
      </w:r>
    </w:p>
    <w:p w14:paraId="03CF547A" w14:textId="77777777" w:rsidR="006950FB" w:rsidRPr="00F85FD6" w:rsidRDefault="006950FB" w:rsidP="006950FB">
      <w:r w:rsidRPr="00F85FD6">
        <w:t xml:space="preserve">Eastleigh </w:t>
      </w:r>
    </w:p>
    <w:p w14:paraId="706FD6F2" w14:textId="43E87D06" w:rsidR="00B83DE6" w:rsidRPr="00F85FD6" w:rsidRDefault="006950FB" w:rsidP="006950FB">
      <w:r w:rsidRPr="00F85FD6">
        <w:t>SO50 9YN</w:t>
      </w:r>
    </w:p>
    <w:p w14:paraId="78496894" w14:textId="77777777" w:rsidR="001E5EAE" w:rsidRPr="00F85FD6" w:rsidRDefault="001E5EAE" w:rsidP="008B0A9D"/>
    <w:p w14:paraId="6C5F6DD6" w14:textId="77777777" w:rsidR="001E5EAE" w:rsidRPr="00F85FD6" w:rsidRDefault="001E5EAE" w:rsidP="008B0A9D"/>
    <w:p w14:paraId="06CF8B02" w14:textId="77777777" w:rsidR="001E5EAE" w:rsidRPr="00F85FD6" w:rsidRDefault="001E5EAE" w:rsidP="008B0A9D"/>
    <w:p w14:paraId="0DD10E28" w14:textId="77777777" w:rsidR="00DC3F0A" w:rsidRPr="00F85FD6" w:rsidRDefault="00DC3F0A" w:rsidP="008B0A9D"/>
    <w:p w14:paraId="266EC7E6" w14:textId="63451ECA" w:rsidR="001E5EAE" w:rsidRPr="00F85FD6" w:rsidRDefault="00DC3F0A" w:rsidP="008B0A9D">
      <w:r w:rsidRPr="00F85FD6">
        <w:t xml:space="preserve">Dear Sir or Madam </w:t>
      </w:r>
    </w:p>
    <w:p w14:paraId="6C5DACB8" w14:textId="77777777" w:rsidR="001E5EAE" w:rsidRPr="00F85FD6" w:rsidRDefault="001E5EAE" w:rsidP="008B0A9D"/>
    <w:p w14:paraId="508FCBDF" w14:textId="30C5B66D" w:rsidR="00631406" w:rsidRPr="00F85FD6" w:rsidRDefault="00631406" w:rsidP="00631406">
      <w:pPr>
        <w:pStyle w:val="EvokeLetterTitle"/>
      </w:pPr>
      <w:r w:rsidRPr="00F85FD6">
        <w:t xml:space="preserve">Re: F/25/100191 At EASTLEIGH FOOTBALL CLUB, TEN ACRES, STONEHAM LANE, EASTLEIGH, SO50 9HT </w:t>
      </w:r>
    </w:p>
    <w:p w14:paraId="42D1F2D9" w14:textId="77777777" w:rsidR="00631406" w:rsidRPr="00F85FD6" w:rsidRDefault="00631406" w:rsidP="00631406">
      <w:pPr>
        <w:rPr>
          <w:b/>
          <w:bCs/>
          <w:color w:val="0F0F3F" w:themeColor="text1"/>
          <w:sz w:val="22"/>
          <w:szCs w:val="22"/>
          <w:u w:val="single"/>
        </w:rPr>
      </w:pPr>
    </w:p>
    <w:p w14:paraId="2018393F" w14:textId="02459781" w:rsidR="001E5EAE" w:rsidRPr="00F85FD6" w:rsidRDefault="00631406" w:rsidP="00631406">
      <w:pPr>
        <w:pStyle w:val="EvokeLetterTitle"/>
        <w:rPr>
          <w:u w:val="none"/>
        </w:rPr>
      </w:pPr>
      <w:r w:rsidRPr="00F85FD6">
        <w:rPr>
          <w:u w:val="none"/>
        </w:rPr>
        <w:t>Construction of seven covered Padel tennis courts, each measuring 20m x 10m which are enclosed by metal posts in-filled with clear toughened glazing and metal open mesh panels</w:t>
      </w:r>
    </w:p>
    <w:p w14:paraId="0F31D31B" w14:textId="77777777" w:rsidR="001E5EAE" w:rsidRPr="00F85FD6" w:rsidRDefault="001E5EAE" w:rsidP="008B0A9D"/>
    <w:p w14:paraId="6846297A" w14:textId="0DDC1CC1" w:rsidR="00122EEB" w:rsidRPr="00F85FD6" w:rsidRDefault="00122EEB" w:rsidP="006C648E">
      <w:pPr>
        <w:pStyle w:val="EvokeLetterPara"/>
      </w:pPr>
      <w:r w:rsidRPr="00F85FD6">
        <w:t xml:space="preserve">I am writing to you to </w:t>
      </w:r>
      <w:r w:rsidRPr="00F85FD6">
        <w:rPr>
          <w:b/>
          <w:bCs/>
        </w:rPr>
        <w:t>OBJECT</w:t>
      </w:r>
      <w:r w:rsidRPr="00F85FD6">
        <w:t xml:space="preserve"> to the above planning application for the </w:t>
      </w:r>
      <w:r w:rsidRPr="00F85FD6">
        <w:t>c</w:t>
      </w:r>
      <w:r w:rsidRPr="00F85FD6">
        <w:t xml:space="preserve">onstruction of seven covered Padel tennis courts. We have been appointed </w:t>
      </w:r>
      <w:r w:rsidRPr="00F85FD6">
        <w:t xml:space="preserve">by </w:t>
      </w:r>
      <w:r w:rsidRPr="00F85FD6">
        <w:t>Trojans Club</w:t>
      </w:r>
      <w:r w:rsidRPr="00F85FD6">
        <w:t xml:space="preserve"> </w:t>
      </w:r>
      <w:r w:rsidRPr="00F85FD6">
        <w:t xml:space="preserve">to provide a comprehensive transport and highways review of the proposals together with the </w:t>
      </w:r>
      <w:r w:rsidR="006C648E" w:rsidRPr="00F85FD6">
        <w:t xml:space="preserve">CRD Building Consultancy Highways Statement and Planning Statement </w:t>
      </w:r>
      <w:r w:rsidRPr="00F85FD6">
        <w:t xml:space="preserve">which accompanied the planning application. </w:t>
      </w:r>
      <w:r w:rsidR="006D4AE0" w:rsidRPr="00F85FD6">
        <w:t xml:space="preserve">The application has been considered against National, Regional and Local policies including the National Planning Policy Framework (NPPF), The </w:t>
      </w:r>
      <w:r w:rsidR="00007B8D" w:rsidRPr="00F85FD6">
        <w:t>Eastleigh</w:t>
      </w:r>
      <w:r w:rsidR="006D4AE0" w:rsidRPr="00F85FD6">
        <w:t xml:space="preserve"> Local Plan </w:t>
      </w:r>
      <w:r w:rsidR="00007B8D" w:rsidRPr="00F85FD6">
        <w:t xml:space="preserve">and the Hampshire County Council (HCC) Local Transport Plan (LTP4). </w:t>
      </w:r>
    </w:p>
    <w:p w14:paraId="3F3B21C0" w14:textId="11384553" w:rsidR="00B9584F" w:rsidRPr="00F85FD6" w:rsidRDefault="00B9584F" w:rsidP="006C648E">
      <w:pPr>
        <w:pStyle w:val="EvokeLetterPara"/>
      </w:pPr>
      <w:r w:rsidRPr="00F85FD6">
        <w:t>We have set out the reasons we consider this application should be refused below:</w:t>
      </w:r>
    </w:p>
    <w:p w14:paraId="3CC55190" w14:textId="0EA795D6" w:rsidR="00B9584F" w:rsidRPr="00F85FD6" w:rsidRDefault="00B9584F" w:rsidP="006C648E">
      <w:pPr>
        <w:pStyle w:val="EvokeLetterPara"/>
        <w:rPr>
          <w:b/>
          <w:bCs/>
          <w:u w:val="single"/>
        </w:rPr>
      </w:pPr>
      <w:r w:rsidRPr="00F85FD6">
        <w:rPr>
          <w:b/>
          <w:bCs/>
          <w:u w:val="single"/>
        </w:rPr>
        <w:t>Parking</w:t>
      </w:r>
    </w:p>
    <w:p w14:paraId="6525AE58" w14:textId="77777777" w:rsidR="00880290" w:rsidRPr="00F85FD6" w:rsidRDefault="003D6D28" w:rsidP="006C648E">
      <w:pPr>
        <w:pStyle w:val="EvokeLetterPara"/>
      </w:pPr>
      <w:r w:rsidRPr="00F85FD6">
        <w:t xml:space="preserve">The </w:t>
      </w:r>
      <w:r w:rsidR="00504A19" w:rsidRPr="00F85FD6">
        <w:t xml:space="preserve">Planning Statement confirms that the courts are likely to </w:t>
      </w:r>
      <w:r w:rsidR="00901C08" w:rsidRPr="00F85FD6">
        <w:t xml:space="preserve">have between 28-56 people on-site at any one point, potentially generating parking demand for 28-56 car parking spaces. The application does not propose to increase </w:t>
      </w:r>
      <w:r w:rsidR="001C0829" w:rsidRPr="00F85FD6">
        <w:t xml:space="preserve">car </w:t>
      </w:r>
      <w:r w:rsidR="00901C08" w:rsidRPr="00F85FD6">
        <w:t>parking at the site</w:t>
      </w:r>
      <w:r w:rsidR="00880290" w:rsidRPr="00F85FD6">
        <w:t xml:space="preserve"> with the applicant stating;</w:t>
      </w:r>
    </w:p>
    <w:p w14:paraId="09E97BF2" w14:textId="45AE08F3" w:rsidR="00880290" w:rsidRPr="00F85FD6" w:rsidRDefault="00880290" w:rsidP="00880290">
      <w:pPr>
        <w:pStyle w:val="EvokeLetterBullet"/>
        <w:rPr>
          <w:i/>
          <w:iCs/>
        </w:rPr>
      </w:pPr>
      <w:r w:rsidRPr="00F85FD6">
        <w:rPr>
          <w:i/>
          <w:iCs/>
        </w:rPr>
        <w:t>“</w:t>
      </w:r>
      <w:r w:rsidRPr="00F85FD6">
        <w:rPr>
          <w:i/>
          <w:iCs/>
        </w:rPr>
        <w:t>The existing car parks provide enough capacity to meet the needs of the padel courts</w:t>
      </w:r>
      <w:r w:rsidRPr="00F85FD6">
        <w:rPr>
          <w:i/>
          <w:iCs/>
        </w:rPr>
        <w:t>”</w:t>
      </w:r>
    </w:p>
    <w:p w14:paraId="6394A53C" w14:textId="4AFC78A7" w:rsidR="00880290" w:rsidRPr="00F85FD6" w:rsidRDefault="00281247" w:rsidP="006C648E">
      <w:pPr>
        <w:pStyle w:val="EvokeLetterPara"/>
      </w:pPr>
      <w:r w:rsidRPr="00F85FD6">
        <w:t xml:space="preserve">No evidence is provided to show the validity of this statement and the applicant outlines within their Planning Statement and Highways Statement that the main car park is full on match days with only overflow parking available. </w:t>
      </w:r>
    </w:p>
    <w:p w14:paraId="0D621ABF" w14:textId="25D170BC" w:rsidR="0052795E" w:rsidRPr="00F85FD6" w:rsidRDefault="00A96273" w:rsidP="006C648E">
      <w:pPr>
        <w:pStyle w:val="EvokeLetterPara"/>
      </w:pPr>
      <w:r w:rsidRPr="00F85FD6">
        <w:t xml:space="preserve">As such </w:t>
      </w:r>
      <w:proofErr w:type="gramStart"/>
      <w:r w:rsidRPr="00F85FD6">
        <w:t>it is clear that this</w:t>
      </w:r>
      <w:proofErr w:type="gramEnd"/>
      <w:r w:rsidRPr="00F85FD6">
        <w:t xml:space="preserve"> is not the case and therefore additional parking should be provided. </w:t>
      </w:r>
      <w:r w:rsidR="00966F8E" w:rsidRPr="00F85FD6">
        <w:t>Eastleigh Parking Standard</w:t>
      </w:r>
      <w:r w:rsidR="009E7512" w:rsidRPr="00F85FD6">
        <w:t xml:space="preserve">s (2025) do not set out </w:t>
      </w:r>
      <w:r w:rsidR="005E13FE" w:rsidRPr="00F85FD6">
        <w:t xml:space="preserve">car </w:t>
      </w:r>
      <w:r w:rsidR="009E7512" w:rsidRPr="00F85FD6">
        <w:t xml:space="preserve">parking standards for padel courts, with the </w:t>
      </w:r>
      <w:r w:rsidR="00E03608" w:rsidRPr="00F85FD6">
        <w:t>most comparable use class being Tennis Courts which require two spaces per court. Tennis is p</w:t>
      </w:r>
      <w:r w:rsidR="00434E57" w:rsidRPr="00F85FD6">
        <w:t xml:space="preserve">layed as singles and doubles whereas padel courts is played </w:t>
      </w:r>
      <w:r w:rsidR="00951812" w:rsidRPr="00F85FD6">
        <w:t>exclusively</w:t>
      </w:r>
      <w:r w:rsidR="00434E57" w:rsidRPr="00F85FD6">
        <w:t xml:space="preserve"> </w:t>
      </w:r>
      <w:r w:rsidR="00951812" w:rsidRPr="00F85FD6">
        <w:t xml:space="preserve">as doubles with four people. </w:t>
      </w:r>
    </w:p>
    <w:p w14:paraId="0625D8C5" w14:textId="350CA592" w:rsidR="00B9584F" w:rsidRPr="00F85FD6" w:rsidRDefault="00951812" w:rsidP="006C648E">
      <w:pPr>
        <w:pStyle w:val="EvokeLetterPara"/>
      </w:pPr>
      <w:r w:rsidRPr="00F85FD6">
        <w:t>As such as a minimum you would expect parking to be provided in accordance with this standard</w:t>
      </w:r>
      <w:r w:rsidR="005E13FE" w:rsidRPr="00F85FD6">
        <w:t xml:space="preserve">, therefore resulting in a minimum demand for 14 car parking spaces. </w:t>
      </w:r>
      <w:r w:rsidR="0052795E" w:rsidRPr="00F85FD6">
        <w:t xml:space="preserve">But given the doubles nature of padel you could expect to see at least 28 car parking spaces for the padel courts. </w:t>
      </w:r>
    </w:p>
    <w:p w14:paraId="6D0E1534" w14:textId="2B1A80F4" w:rsidR="0052795E" w:rsidRDefault="0052795E" w:rsidP="006C648E">
      <w:pPr>
        <w:pStyle w:val="EvokeLetterPara"/>
      </w:pPr>
      <w:r w:rsidRPr="00F85FD6">
        <w:t xml:space="preserve">The application proposes no new </w:t>
      </w:r>
      <w:r w:rsidRPr="00F85FD6">
        <w:t>car</w:t>
      </w:r>
      <w:r w:rsidRPr="00F85FD6">
        <w:t xml:space="preserve"> parking for the padel courts and therefore it </w:t>
      </w:r>
      <w:proofErr w:type="gramStart"/>
      <w:r w:rsidRPr="00F85FD6">
        <w:t>is considered to be</w:t>
      </w:r>
      <w:proofErr w:type="gramEnd"/>
      <w:r w:rsidRPr="00F85FD6">
        <w:t xml:space="preserve"> contrary to Policies DM13 and DM14 of the Local Plan as well as Policies DM2 and HP3 of the Local Transport Plan.</w:t>
      </w:r>
    </w:p>
    <w:p w14:paraId="680A1223" w14:textId="75127293" w:rsidR="00684A2E" w:rsidRPr="00F85FD6" w:rsidRDefault="00684A2E" w:rsidP="006C648E">
      <w:pPr>
        <w:pStyle w:val="EvokeLetterPara"/>
      </w:pPr>
      <w:r>
        <w:t xml:space="preserve">The application does not propose any </w:t>
      </w:r>
      <w:r w:rsidR="006C7136">
        <w:t xml:space="preserve">electric vehicle </w:t>
      </w:r>
      <w:r w:rsidR="00CD4A63">
        <w:t xml:space="preserve">charging </w:t>
      </w:r>
      <w:r w:rsidR="005967D2">
        <w:t xml:space="preserve">contrary to </w:t>
      </w:r>
      <w:r w:rsidR="007F47D2">
        <w:t xml:space="preserve">Paragraph </w:t>
      </w:r>
      <w:r w:rsidR="00100807">
        <w:t xml:space="preserve">117 of the </w:t>
      </w:r>
      <w:r w:rsidR="00E07F7E">
        <w:t>NPPF</w:t>
      </w:r>
      <w:r w:rsidR="00843D84">
        <w:t>.</w:t>
      </w:r>
    </w:p>
    <w:p w14:paraId="6ECDA79A" w14:textId="77777777" w:rsidR="00A96273" w:rsidRPr="00F85FD6" w:rsidRDefault="00A96273" w:rsidP="006C648E">
      <w:pPr>
        <w:pStyle w:val="EvokeLetterPara"/>
        <w:rPr>
          <w:b/>
          <w:bCs/>
          <w:u w:val="single"/>
        </w:rPr>
      </w:pPr>
    </w:p>
    <w:p w14:paraId="2E3E98E8" w14:textId="6EDEA786" w:rsidR="005E13FE" w:rsidRPr="00F85FD6" w:rsidRDefault="005E13FE" w:rsidP="006C648E">
      <w:pPr>
        <w:pStyle w:val="EvokeLetterPara"/>
        <w:rPr>
          <w:b/>
          <w:bCs/>
          <w:u w:val="single"/>
        </w:rPr>
      </w:pPr>
      <w:r w:rsidRPr="00F85FD6">
        <w:rPr>
          <w:b/>
          <w:bCs/>
          <w:u w:val="single"/>
        </w:rPr>
        <w:t xml:space="preserve">Cycle Parking </w:t>
      </w:r>
    </w:p>
    <w:p w14:paraId="3B207144" w14:textId="5855DCED" w:rsidR="005E13FE" w:rsidRPr="00F85FD6" w:rsidRDefault="005E13FE" w:rsidP="006C648E">
      <w:pPr>
        <w:pStyle w:val="EvokeLetterPara"/>
      </w:pPr>
      <w:r w:rsidRPr="00F85FD6">
        <w:t xml:space="preserve">Eastleigh Parking Standards (2025) do not set out </w:t>
      </w:r>
      <w:r w:rsidRPr="00F85FD6">
        <w:t xml:space="preserve">cycle </w:t>
      </w:r>
      <w:r w:rsidRPr="00F85FD6">
        <w:t xml:space="preserve">parking standards for padel courts, with the most comparable use class being Tennis Courts which require </w:t>
      </w:r>
      <w:r w:rsidRPr="00F85FD6">
        <w:t xml:space="preserve">one space per court plus one space </w:t>
      </w:r>
      <w:r w:rsidR="00C84A42" w:rsidRPr="00F85FD6">
        <w:t xml:space="preserve">per 6 staff. As such it is anticipated that as a minimum the padel courts should provide 8 cycle parking spaces. The </w:t>
      </w:r>
      <w:r w:rsidR="009763B6" w:rsidRPr="00F85FD6">
        <w:t>application propose</w:t>
      </w:r>
      <w:r w:rsidR="00F47958" w:rsidRPr="00F85FD6">
        <w:t>s</w:t>
      </w:r>
      <w:r w:rsidR="009763B6" w:rsidRPr="00F85FD6">
        <w:t xml:space="preserve"> no new cycle parking for the padel courts and therefore it </w:t>
      </w:r>
      <w:proofErr w:type="gramStart"/>
      <w:r w:rsidR="009763B6" w:rsidRPr="00F85FD6">
        <w:t>is consid</w:t>
      </w:r>
      <w:r w:rsidR="00C53EB2" w:rsidRPr="00F85FD6">
        <w:t>ered to be</w:t>
      </w:r>
      <w:proofErr w:type="gramEnd"/>
      <w:r w:rsidR="00C53EB2" w:rsidRPr="00F85FD6">
        <w:t xml:space="preserve"> contrary to </w:t>
      </w:r>
      <w:r w:rsidR="00967831" w:rsidRPr="00F85FD6">
        <w:t>Paragraph 11</w:t>
      </w:r>
      <w:r w:rsidR="006D4AE0" w:rsidRPr="00F85FD6">
        <w:t>5 of</w:t>
      </w:r>
      <w:r w:rsidR="00007B8D" w:rsidRPr="00F85FD6">
        <w:t xml:space="preserve"> NPPF</w:t>
      </w:r>
      <w:r w:rsidR="00275121" w:rsidRPr="00F85FD6">
        <w:t>,</w:t>
      </w:r>
      <w:r w:rsidR="006D4AE0" w:rsidRPr="00F85FD6">
        <w:t xml:space="preserve"> </w:t>
      </w:r>
      <w:r w:rsidR="00C53EB2" w:rsidRPr="00F85FD6">
        <w:t xml:space="preserve">Policies </w:t>
      </w:r>
      <w:r w:rsidR="00985F11" w:rsidRPr="00F85FD6">
        <w:t xml:space="preserve">DM13 and </w:t>
      </w:r>
      <w:r w:rsidR="00C53EB2" w:rsidRPr="00F85FD6">
        <w:t xml:space="preserve">DM14 </w:t>
      </w:r>
      <w:r w:rsidR="00985F11" w:rsidRPr="00F85FD6">
        <w:t xml:space="preserve">of the Local Plan </w:t>
      </w:r>
      <w:r w:rsidR="00262B91" w:rsidRPr="00F85FD6">
        <w:t xml:space="preserve">as well as Policies </w:t>
      </w:r>
      <w:r w:rsidR="00096C06" w:rsidRPr="00F85FD6">
        <w:t xml:space="preserve">DM2 and </w:t>
      </w:r>
      <w:r w:rsidR="00FC6BDC" w:rsidRPr="00F85FD6">
        <w:t xml:space="preserve">HP3 of the Local Transport Plan. </w:t>
      </w:r>
    </w:p>
    <w:p w14:paraId="18FDB14E" w14:textId="0B192810" w:rsidR="005D00A8" w:rsidRPr="00F85FD6" w:rsidRDefault="005D00A8" w:rsidP="00275121">
      <w:pPr>
        <w:pStyle w:val="EvokeLetterTitle"/>
        <w:keepNext/>
      </w:pPr>
      <w:r w:rsidRPr="00F85FD6">
        <w:t xml:space="preserve">Transport Assessment and Travel Plan </w:t>
      </w:r>
    </w:p>
    <w:p w14:paraId="32AE1999" w14:textId="77777777" w:rsidR="005D00A8" w:rsidRPr="00F85FD6" w:rsidRDefault="005D00A8" w:rsidP="00275121">
      <w:pPr>
        <w:pStyle w:val="EvokeLetterTitle"/>
        <w:keepNext/>
      </w:pPr>
    </w:p>
    <w:p w14:paraId="033A4C95" w14:textId="77777777" w:rsidR="009B1F41" w:rsidRPr="00F85FD6" w:rsidRDefault="009B1F41" w:rsidP="00275121">
      <w:pPr>
        <w:pStyle w:val="EvokeLetterPara"/>
        <w:keepNext/>
      </w:pPr>
      <w:r w:rsidRPr="00F85FD6">
        <w:t>The applicant states that:</w:t>
      </w:r>
    </w:p>
    <w:p w14:paraId="0E871309" w14:textId="77777777" w:rsidR="009B1F41" w:rsidRPr="00F85FD6" w:rsidRDefault="009B1F41" w:rsidP="009B1F41">
      <w:pPr>
        <w:pStyle w:val="EvokeLetterBullet"/>
        <w:rPr>
          <w:i/>
          <w:iCs/>
        </w:rPr>
      </w:pPr>
      <w:r w:rsidRPr="00F85FD6">
        <w:rPr>
          <w:i/>
          <w:iCs/>
        </w:rPr>
        <w:t xml:space="preserve">In the context of national and regional policy the introduction of seven padel courts is not a significant generator of travel demand and as such does not require a detailed assessment of transport impact, nor does it require a full Travel Plan. </w:t>
      </w:r>
    </w:p>
    <w:p w14:paraId="7363AC93" w14:textId="4499D528" w:rsidR="009B6F2D" w:rsidRPr="00F85FD6" w:rsidRDefault="005D00A8" w:rsidP="00275121">
      <w:pPr>
        <w:pStyle w:val="EvokeLetterPara"/>
        <w:keepNext/>
      </w:pPr>
      <w:r w:rsidRPr="00F85FD6">
        <w:t xml:space="preserve">Hampshire require a </w:t>
      </w:r>
      <w:r w:rsidRPr="00F85FD6">
        <w:t xml:space="preserve">Transport Assessment and </w:t>
      </w:r>
      <w:r w:rsidRPr="00F85FD6">
        <w:t>Travel Plan for all leisure developments exceeding 1000sqm with the proposed padel courts exceeding this threshold</w:t>
      </w:r>
      <w:r w:rsidRPr="00F85FD6">
        <w:t xml:space="preserve">. </w:t>
      </w:r>
      <w:r w:rsidR="009B1F41" w:rsidRPr="00F85FD6">
        <w:t xml:space="preserve">Evidently </w:t>
      </w:r>
      <w:r w:rsidR="00D83438" w:rsidRPr="00F85FD6">
        <w:t xml:space="preserve">this summary by the applicant is not considered to be correct with the site generating up to </w:t>
      </w:r>
      <w:r w:rsidR="00CD1227" w:rsidRPr="00F85FD6">
        <w:t>56 vehicle movements per hour</w:t>
      </w:r>
      <w:r w:rsidR="00E8646F" w:rsidRPr="00F85FD6">
        <w:t xml:space="preserve">. </w:t>
      </w:r>
      <w:r w:rsidR="00450770" w:rsidRPr="00F85FD6">
        <w:t>Notably, based on a 0.5</w:t>
      </w:r>
      <w:r w:rsidR="00EF0F7C" w:rsidRPr="00F85FD6">
        <w:t xml:space="preserve"> </w:t>
      </w:r>
      <w:r w:rsidR="009D2671" w:rsidRPr="00F85FD6">
        <w:t>residential</w:t>
      </w:r>
      <w:r w:rsidR="00EF0F7C" w:rsidRPr="00F85FD6">
        <w:t xml:space="preserve"> </w:t>
      </w:r>
      <w:r w:rsidR="009D2671" w:rsidRPr="00F85FD6">
        <w:t xml:space="preserve">peak hour </w:t>
      </w:r>
      <w:r w:rsidR="00EF0F7C" w:rsidRPr="00F85FD6">
        <w:t xml:space="preserve">trip rate, the applications trip generation is equivalent to </w:t>
      </w:r>
      <w:r w:rsidR="009D2671" w:rsidRPr="00F85FD6">
        <w:t xml:space="preserve">112 dwellings. As such it </w:t>
      </w:r>
      <w:r w:rsidR="00BB02C2" w:rsidRPr="00F85FD6">
        <w:t xml:space="preserve">is considered that </w:t>
      </w:r>
      <w:r w:rsidR="00BE569A" w:rsidRPr="00F85FD6">
        <w:t xml:space="preserve">the proposed padel courts </w:t>
      </w:r>
      <w:r w:rsidR="00BB02C2" w:rsidRPr="00F85FD6">
        <w:t xml:space="preserve">respective trip generation </w:t>
      </w:r>
      <w:r w:rsidR="00745293" w:rsidRPr="00F85FD6">
        <w:t>would constitute a more detailed assessment. T</w:t>
      </w:r>
      <w:r w:rsidRPr="00F85FD6">
        <w:t>he application is supported by a very concise Highways Statement and there is no commitment to a Travel Plan included within this. As such it is considered that the applicant has failed to assess the impact of the development</w:t>
      </w:r>
      <w:r w:rsidR="00427821" w:rsidRPr="00F85FD6">
        <w:t xml:space="preserve"> contrary to Paragraph </w:t>
      </w:r>
      <w:r w:rsidR="0085686F" w:rsidRPr="00F85FD6">
        <w:t>118 of the NPPF</w:t>
      </w:r>
      <w:r w:rsidRPr="00F85FD6">
        <w:t xml:space="preserve">. </w:t>
      </w:r>
    </w:p>
    <w:p w14:paraId="5586A990" w14:textId="64D25069" w:rsidR="005D00A8" w:rsidRPr="00F85FD6" w:rsidRDefault="00366467" w:rsidP="006C648E">
      <w:pPr>
        <w:pStyle w:val="EvokeLetterPara"/>
      </w:pPr>
      <w:r w:rsidRPr="00F85FD6">
        <w:t>Notably HCC in their original highways response (dated February 2026) stated;</w:t>
      </w:r>
    </w:p>
    <w:p w14:paraId="4C85739C" w14:textId="2CEEEBA1" w:rsidR="00366467" w:rsidRPr="00F85FD6" w:rsidRDefault="009B6F2D" w:rsidP="006010D2">
      <w:pPr>
        <w:pStyle w:val="EvokeLetterBullet"/>
        <w:rPr>
          <w:i/>
          <w:iCs/>
        </w:rPr>
      </w:pPr>
      <w:r w:rsidRPr="00F85FD6">
        <w:rPr>
          <w:i/>
          <w:iCs/>
        </w:rPr>
        <w:t>“I</w:t>
      </w:r>
      <w:r w:rsidR="00366467" w:rsidRPr="00F85FD6">
        <w:rPr>
          <w:i/>
          <w:iCs/>
        </w:rPr>
        <w:t>t would be requested that parking data is produced which demonstrates that contrary to historic applications, the existing quantum of parking on-site is not required, and that spare capacity of over 80 parking spaces (the number to be lost) can be accommodated without off-site parking occurring. This would likely require parking count surveys on match days, as well as interview surveys of supporters arriving by foot to ascertain that they haven’t parked off-site due to on-site shortfalls.</w:t>
      </w:r>
      <w:r w:rsidRPr="00F85FD6">
        <w:rPr>
          <w:i/>
          <w:iCs/>
        </w:rPr>
        <w:t>”</w:t>
      </w:r>
    </w:p>
    <w:p w14:paraId="307833FB" w14:textId="2110C19C" w:rsidR="0085686F" w:rsidRPr="00F85FD6" w:rsidRDefault="0052795E" w:rsidP="009B6F2D">
      <w:pPr>
        <w:pStyle w:val="EvokeLetterPara"/>
      </w:pPr>
      <w:r w:rsidRPr="00F85FD6">
        <w:t xml:space="preserve">Notably regardless of whether the 80 spaces on site would be lost, the applicant has failed to demonstrate how the potential additional demand of 56 cars could be accommodated at the site, particularly on match days. </w:t>
      </w:r>
      <w:r w:rsidR="0085686F" w:rsidRPr="00F85FD6">
        <w:t xml:space="preserve">No formal parking survey data has been undertaken, despite HCC’s request for it. </w:t>
      </w:r>
    </w:p>
    <w:p w14:paraId="2BD55243" w14:textId="7CF3CFCF" w:rsidR="009B6F2D" w:rsidRPr="00F85FD6" w:rsidRDefault="005D6BCA" w:rsidP="009B6F2D">
      <w:pPr>
        <w:pStyle w:val="EvokeLetterPara"/>
      </w:pPr>
      <w:r w:rsidRPr="00F85FD6">
        <w:t xml:space="preserve">The data presented in </w:t>
      </w:r>
      <w:r w:rsidR="000A507E" w:rsidRPr="00F85FD6">
        <w:t xml:space="preserve">Appendix A of the Highways Statement shows that the car park at the stadium is regularly “Sold Out” and full on matchdays meaning that the only parking option for padel players would be to park in the overspill </w:t>
      </w:r>
      <w:r w:rsidR="00D07A69" w:rsidRPr="00F85FD6">
        <w:t>parking on Lower Hardmoor</w:t>
      </w:r>
      <w:r w:rsidR="000A507E" w:rsidRPr="00F85FD6">
        <w:t xml:space="preserve"> </w:t>
      </w:r>
      <w:r w:rsidR="003A2FE3" w:rsidRPr="00F85FD6">
        <w:t xml:space="preserve">which charges £10 per space and therefore would </w:t>
      </w:r>
      <w:r w:rsidR="00D50C33" w:rsidRPr="00F85FD6">
        <w:t xml:space="preserve">be </w:t>
      </w:r>
      <w:r w:rsidR="003A2FE3" w:rsidRPr="00F85FD6">
        <w:t xml:space="preserve">largely impractical for padel players. </w:t>
      </w:r>
      <w:r w:rsidR="003159EB" w:rsidRPr="00F85FD6">
        <w:t xml:space="preserve">Furthermore </w:t>
      </w:r>
      <w:r w:rsidR="00A95473" w:rsidRPr="00F85FD6">
        <w:t xml:space="preserve">after the match the car park is closed for 10 minutes meaning padel player would not be able to access or egress the car park meaning that up to </w:t>
      </w:r>
      <w:r w:rsidR="00524235" w:rsidRPr="00F85FD6">
        <w:t xml:space="preserve">56 vehicles associated with the padel courts could be displaced on to the highway network. </w:t>
      </w:r>
      <w:r w:rsidR="00695FDC" w:rsidRPr="00F85FD6">
        <w:t xml:space="preserve">This could result in a highway safety impact </w:t>
      </w:r>
      <w:r w:rsidR="00280827" w:rsidRPr="00F85FD6">
        <w:t>contrary to Paragraph 116 of the NPPF</w:t>
      </w:r>
      <w:r w:rsidR="00275121" w:rsidRPr="00F85FD6">
        <w:t>.</w:t>
      </w:r>
    </w:p>
    <w:p w14:paraId="12959786" w14:textId="77777777" w:rsidR="006010D2" w:rsidRPr="00F85FD6" w:rsidRDefault="003A2FE3" w:rsidP="009B6F2D">
      <w:pPr>
        <w:pStyle w:val="EvokeLetterPara"/>
      </w:pPr>
      <w:r w:rsidRPr="00F85FD6">
        <w:t xml:space="preserve">The planning statement </w:t>
      </w:r>
      <w:r w:rsidR="006010D2" w:rsidRPr="00F85FD6">
        <w:t>states;</w:t>
      </w:r>
    </w:p>
    <w:p w14:paraId="13294EDD" w14:textId="3F084A88" w:rsidR="003A2FE3" w:rsidRPr="00F85FD6" w:rsidRDefault="006010D2" w:rsidP="006010D2">
      <w:pPr>
        <w:pStyle w:val="EvokeLetterBullet"/>
        <w:rPr>
          <w:i/>
          <w:iCs/>
        </w:rPr>
      </w:pPr>
      <w:r w:rsidRPr="00F85FD6">
        <w:rPr>
          <w:i/>
          <w:iCs/>
        </w:rPr>
        <w:t>“O</w:t>
      </w:r>
      <w:r w:rsidRPr="00F85FD6">
        <w:rPr>
          <w:i/>
          <w:iCs/>
        </w:rPr>
        <w:t>n football match days this will need to be reviewed and on busy match days and for matches that will attract a high attendance, the courts may have to be closed whilst the match is played and for a few</w:t>
      </w:r>
      <w:r w:rsidRPr="00F85FD6">
        <w:rPr>
          <w:i/>
          <w:iCs/>
        </w:rPr>
        <w:t xml:space="preserve"> h</w:t>
      </w:r>
      <w:r w:rsidRPr="00F85FD6">
        <w:rPr>
          <w:i/>
          <w:iCs/>
        </w:rPr>
        <w:t>ours either side of the kick off.</w:t>
      </w:r>
      <w:r w:rsidRPr="00F85FD6">
        <w:rPr>
          <w:i/>
          <w:iCs/>
        </w:rPr>
        <w:t>”</w:t>
      </w:r>
    </w:p>
    <w:p w14:paraId="4864F18A" w14:textId="4DC01652" w:rsidR="00A54703" w:rsidRPr="00F85FD6" w:rsidRDefault="00AC0A34" w:rsidP="00A54703">
      <w:pPr>
        <w:pStyle w:val="EvokeLetterPara"/>
      </w:pPr>
      <w:r w:rsidRPr="00F85FD6">
        <w:lastRenderedPageBreak/>
        <w:t xml:space="preserve">Evidently the applicant acknowledges that the padel courts </w:t>
      </w:r>
      <w:r w:rsidR="00124701" w:rsidRPr="00F85FD6">
        <w:t>c</w:t>
      </w:r>
      <w:r w:rsidRPr="00F85FD6">
        <w:t>ould have a severe impact on the operation of the highway on matchdays</w:t>
      </w:r>
      <w:r w:rsidR="00124701" w:rsidRPr="00F85FD6">
        <w:t xml:space="preserve">. The closure of the courts on matchdays </w:t>
      </w:r>
      <w:r w:rsidR="004C3772" w:rsidRPr="00F85FD6">
        <w:t>would need to be secured via</w:t>
      </w:r>
      <w:r w:rsidR="00124701" w:rsidRPr="00F85FD6">
        <w:t xml:space="preserve"> plannin</w:t>
      </w:r>
      <w:r w:rsidR="004C3772" w:rsidRPr="00F85FD6">
        <w:t>g condition, however this would be difficult to enforce and therefore</w:t>
      </w:r>
      <w:r w:rsidR="0083157B" w:rsidRPr="00F85FD6">
        <w:t xml:space="preserve"> </w:t>
      </w:r>
      <w:r w:rsidR="004C3772" w:rsidRPr="00F85FD6">
        <w:t xml:space="preserve"> </w:t>
      </w:r>
      <w:r w:rsidR="002B48AA" w:rsidRPr="00F85FD6">
        <w:t xml:space="preserve">it is considered that the </w:t>
      </w:r>
      <w:r w:rsidR="00A00AB6" w:rsidRPr="00F85FD6">
        <w:t xml:space="preserve">development would have a severe impact on the operation of the local highway network and would therefore be contrary to </w:t>
      </w:r>
      <w:r w:rsidR="004B7863" w:rsidRPr="00F85FD6">
        <w:t>Paragraph</w:t>
      </w:r>
      <w:r w:rsidR="00A00AB6" w:rsidRPr="00F85FD6">
        <w:t xml:space="preserve"> 115 of the NPPF</w:t>
      </w:r>
      <w:r w:rsidR="00A54703" w:rsidRPr="00F85FD6">
        <w:t xml:space="preserve">, </w:t>
      </w:r>
      <w:r w:rsidR="00A54703" w:rsidRPr="00F85FD6">
        <w:t xml:space="preserve">Policies </w:t>
      </w:r>
      <w:r w:rsidR="00F3008F" w:rsidRPr="00F85FD6">
        <w:t xml:space="preserve">S11, </w:t>
      </w:r>
      <w:r w:rsidR="00A54703" w:rsidRPr="00F85FD6">
        <w:t xml:space="preserve">DM13 and DM14 of the Local Plan as well as Policies DM2 and HP3 of the Local Transport Plan. </w:t>
      </w:r>
    </w:p>
    <w:p w14:paraId="2CCF2833" w14:textId="6DFCBE74" w:rsidR="00092772" w:rsidRPr="00F85FD6" w:rsidRDefault="00092772" w:rsidP="00A96273">
      <w:pPr>
        <w:pStyle w:val="EvokeLetterTitle"/>
        <w:keepNext/>
      </w:pPr>
      <w:r w:rsidRPr="00F85FD6">
        <w:t>Flooding</w:t>
      </w:r>
    </w:p>
    <w:p w14:paraId="71B7499B" w14:textId="77777777" w:rsidR="00092772" w:rsidRPr="00F85FD6" w:rsidRDefault="00092772" w:rsidP="00A96273">
      <w:pPr>
        <w:pStyle w:val="EvokeLetterTitle"/>
        <w:keepNext/>
      </w:pPr>
    </w:p>
    <w:p w14:paraId="3F620764" w14:textId="77777777" w:rsidR="001D4DE1" w:rsidRPr="00F85FD6" w:rsidRDefault="00092772" w:rsidP="00A96273">
      <w:pPr>
        <w:pStyle w:val="EvokeLetterPara"/>
        <w:keepNext/>
      </w:pPr>
      <w:r w:rsidRPr="00F85FD6">
        <w:t>The flood risk statement shows that both the padel courts and the overspill parking field experience flooding issues which are further supported in the photo evidence provide</w:t>
      </w:r>
      <w:r w:rsidRPr="00F85FD6">
        <w:t>d</w:t>
      </w:r>
      <w:r w:rsidRPr="00F85FD6">
        <w:t xml:space="preserve"> </w:t>
      </w:r>
      <w:r w:rsidRPr="00F85FD6">
        <w:t xml:space="preserve">by the applicant </w:t>
      </w:r>
      <w:r w:rsidRPr="00F85FD6">
        <w:t xml:space="preserve">showing the courts area regularly flooded. </w:t>
      </w:r>
    </w:p>
    <w:p w14:paraId="34CB42F1" w14:textId="0338F0AB" w:rsidR="00092772" w:rsidRPr="00F85FD6" w:rsidRDefault="00092772" w:rsidP="00092772">
      <w:pPr>
        <w:pStyle w:val="EvokeLetterPara"/>
      </w:pPr>
      <w:r w:rsidRPr="00F85FD6">
        <w:t>No evidence has been provided as to where people park when the parking area is flooded</w:t>
      </w:r>
      <w:r w:rsidR="001D4DE1" w:rsidRPr="00F85FD6">
        <w:t>.</w:t>
      </w:r>
      <w:r w:rsidRPr="00F85FD6">
        <w:t xml:space="preserve"> Appendix A of the Highways Statement explicitly states that the </w:t>
      </w:r>
      <w:r w:rsidR="001D4DE1" w:rsidRPr="00F85FD6">
        <w:t xml:space="preserve">main </w:t>
      </w:r>
      <w:r w:rsidRPr="00F85FD6">
        <w:t>car park is regularly Sold Out and the only parking option</w:t>
      </w:r>
      <w:r w:rsidR="001D4DE1" w:rsidRPr="00F85FD6">
        <w:t xml:space="preserve"> for </w:t>
      </w:r>
      <w:r w:rsidR="00BE0851" w:rsidRPr="00F85FD6">
        <w:t>match day traffic and the proposed padel courts</w:t>
      </w:r>
      <w:r w:rsidRPr="00F85FD6">
        <w:t xml:space="preserve"> is the </w:t>
      </w:r>
      <w:r w:rsidR="00BE0851" w:rsidRPr="00F85FD6">
        <w:t>overspill parking field</w:t>
      </w:r>
      <w:r w:rsidR="00BE0851" w:rsidRPr="00F85FD6">
        <w:t>.</w:t>
      </w:r>
      <w:r w:rsidRPr="00F85FD6">
        <w:t xml:space="preserve"> Evidently not only does matchday parking </w:t>
      </w:r>
      <w:r w:rsidR="000C4F3E" w:rsidRPr="00F85FD6">
        <w:t xml:space="preserve">already </w:t>
      </w:r>
      <w:r w:rsidRPr="00F85FD6">
        <w:t>displace on to the surrounding highway network</w:t>
      </w:r>
      <w:r w:rsidR="000C4F3E" w:rsidRPr="00F85FD6">
        <w:t xml:space="preserve">, </w:t>
      </w:r>
      <w:r w:rsidRPr="00F85FD6">
        <w:t xml:space="preserve">Trojans club </w:t>
      </w:r>
      <w:r w:rsidR="000C4F3E" w:rsidRPr="00F85FD6">
        <w:t>and other private parking area</w:t>
      </w:r>
      <w:r w:rsidR="000119CA" w:rsidRPr="00F85FD6">
        <w:t xml:space="preserve">s </w:t>
      </w:r>
      <w:r w:rsidRPr="00F85FD6">
        <w:t xml:space="preserve">but the padel courts would further heighten this issue with </w:t>
      </w:r>
      <w:r w:rsidR="000119CA" w:rsidRPr="00F85FD6">
        <w:t>potentially an</w:t>
      </w:r>
      <w:r w:rsidRPr="00F85FD6">
        <w:t xml:space="preserve"> additional 56 vehicles</w:t>
      </w:r>
      <w:r w:rsidR="000119CA" w:rsidRPr="00F85FD6">
        <w:t xml:space="preserve">. </w:t>
      </w:r>
    </w:p>
    <w:p w14:paraId="2F027EB5" w14:textId="2245FAE8" w:rsidR="000A5949" w:rsidRPr="00F85FD6" w:rsidRDefault="00961B08" w:rsidP="00961B08">
      <w:pPr>
        <w:pStyle w:val="EvokeLetterTitle"/>
      </w:pPr>
      <w:r w:rsidRPr="00F85FD6">
        <w:t>Stoneham Park Estate</w:t>
      </w:r>
    </w:p>
    <w:p w14:paraId="4C7F49B3" w14:textId="77777777" w:rsidR="00961B08" w:rsidRPr="00F85FD6" w:rsidRDefault="00961B08" w:rsidP="00961B08">
      <w:pPr>
        <w:pStyle w:val="EvokeLetterTitle"/>
      </w:pPr>
    </w:p>
    <w:p w14:paraId="5B56CA6F" w14:textId="21888DD1" w:rsidR="00961B08" w:rsidRPr="00F85FD6" w:rsidRDefault="006D4BA6" w:rsidP="006D4BA6">
      <w:pPr>
        <w:pStyle w:val="EvokeLetterPara"/>
      </w:pPr>
      <w:r w:rsidRPr="00F85FD6">
        <w:t>HCC state in their latest response that;</w:t>
      </w:r>
    </w:p>
    <w:p w14:paraId="5EBF7232" w14:textId="0A24DC04" w:rsidR="006D4BA6" w:rsidRPr="00F85FD6" w:rsidRDefault="006D4BA6" w:rsidP="006D4BA6">
      <w:pPr>
        <w:pStyle w:val="EvokeLetterBullet"/>
        <w:rPr>
          <w:i/>
          <w:iCs/>
        </w:rPr>
      </w:pPr>
      <w:r w:rsidRPr="00F85FD6">
        <w:rPr>
          <w:i/>
          <w:iCs/>
        </w:rPr>
        <w:t>T</w:t>
      </w:r>
      <w:r w:rsidRPr="00F85FD6">
        <w:rPr>
          <w:i/>
          <w:iCs/>
        </w:rPr>
        <w:t xml:space="preserve">he existing parking restrictions on Stoneham Lane, and the likely to be implemented parking restrictions within the Stoneham Park estate, there is unlikely to be a significant impact on the local highway network </w:t>
      </w:r>
      <w:proofErr w:type="gramStart"/>
      <w:r w:rsidRPr="00F85FD6">
        <w:rPr>
          <w:i/>
          <w:iCs/>
        </w:rPr>
        <w:t>as a result of</w:t>
      </w:r>
      <w:proofErr w:type="gramEnd"/>
      <w:r w:rsidRPr="00F85FD6">
        <w:rPr>
          <w:i/>
          <w:iCs/>
        </w:rPr>
        <w:t xml:space="preserve"> the proposals.</w:t>
      </w:r>
    </w:p>
    <w:p w14:paraId="51275A2C" w14:textId="691DD8DF" w:rsidR="00003C75" w:rsidRPr="00F85FD6" w:rsidRDefault="00960949" w:rsidP="00AC0A34">
      <w:pPr>
        <w:pStyle w:val="EvokeLetterPara"/>
      </w:pPr>
      <w:r w:rsidRPr="00F85FD6">
        <w:t xml:space="preserve">It </w:t>
      </w:r>
      <w:r w:rsidR="004571CC" w:rsidRPr="00F85FD6">
        <w:t xml:space="preserve">is acknowledged </w:t>
      </w:r>
      <w:r w:rsidR="00003C75" w:rsidRPr="00F85FD6">
        <w:t xml:space="preserve">in HCC’s initial response that the new restrictions in </w:t>
      </w:r>
      <w:r w:rsidR="00003C75" w:rsidRPr="00F85FD6">
        <w:t>Stoneham Park Estate</w:t>
      </w:r>
      <w:r w:rsidR="00003C75" w:rsidRPr="00F85FD6">
        <w:t xml:space="preserve"> are </w:t>
      </w:r>
    </w:p>
    <w:p w14:paraId="1E6E9C57" w14:textId="646A6B90" w:rsidR="006010D2" w:rsidRPr="00F85FD6" w:rsidRDefault="00003C75" w:rsidP="00003C75">
      <w:pPr>
        <w:pStyle w:val="EvokeLetterBullet"/>
        <w:rPr>
          <w:i/>
          <w:iCs/>
        </w:rPr>
      </w:pPr>
      <w:r w:rsidRPr="00F85FD6">
        <w:rPr>
          <w:i/>
          <w:iCs/>
        </w:rPr>
        <w:t>“L</w:t>
      </w:r>
      <w:r w:rsidRPr="00F85FD6">
        <w:rPr>
          <w:i/>
          <w:iCs/>
        </w:rPr>
        <w:t>ikely that extensive Traffic Regulation Orders will be put in place, which will further restrict off-site parking, potentially necessitating the need for additional on-site parking to be required.</w:t>
      </w:r>
      <w:r w:rsidRPr="00F85FD6">
        <w:rPr>
          <w:i/>
          <w:iCs/>
        </w:rPr>
        <w:t>”</w:t>
      </w:r>
    </w:p>
    <w:p w14:paraId="49D63A10" w14:textId="3C398442" w:rsidR="00B168C2" w:rsidRPr="00F85FD6" w:rsidRDefault="00003C75" w:rsidP="00003C75">
      <w:pPr>
        <w:pStyle w:val="EvokeLetterPara"/>
      </w:pPr>
      <w:r w:rsidRPr="00F85FD6">
        <w:t xml:space="preserve">Firstly it is considered that </w:t>
      </w:r>
      <w:proofErr w:type="gramStart"/>
      <w:r w:rsidRPr="00F85FD6">
        <w:t>in light of</w:t>
      </w:r>
      <w:proofErr w:type="gramEnd"/>
      <w:r w:rsidRPr="00F85FD6">
        <w:t xml:space="preserve"> the existing parking overspill issues with the stadium</w:t>
      </w:r>
      <w:r w:rsidR="00FD0B24" w:rsidRPr="00F85FD6">
        <w:t xml:space="preserve"> on </w:t>
      </w:r>
      <w:r w:rsidR="00FD0B24" w:rsidRPr="00F85FD6">
        <w:t>Stoneham Park Estate</w:t>
      </w:r>
      <w:r w:rsidR="00FD0B24" w:rsidRPr="00F85FD6">
        <w:t xml:space="preserve">, and intensification of the problem should be restricted. As such </w:t>
      </w:r>
      <w:r w:rsidR="002505C8" w:rsidRPr="00F85FD6">
        <w:t xml:space="preserve">it is considered that should the courts be consented, a Grampian condition should be put on the permission that they </w:t>
      </w:r>
      <w:r w:rsidR="00F85FD6" w:rsidRPr="00F85FD6">
        <w:t>can</w:t>
      </w:r>
      <w:r w:rsidR="00F85FD6">
        <w:t>n</w:t>
      </w:r>
      <w:r w:rsidR="00F85FD6" w:rsidRPr="00F85FD6">
        <w:t>ot</w:t>
      </w:r>
      <w:r w:rsidR="002505C8" w:rsidRPr="00F85FD6">
        <w:t xml:space="preserve"> become operational until these </w:t>
      </w:r>
      <w:r w:rsidR="00E92BD5" w:rsidRPr="00F85FD6">
        <w:t xml:space="preserve">new restrictions are in place. </w:t>
      </w:r>
    </w:p>
    <w:p w14:paraId="53F9715D" w14:textId="3DB33426" w:rsidR="00003C75" w:rsidRPr="00F85FD6" w:rsidRDefault="00E92BD5" w:rsidP="00003C75">
      <w:pPr>
        <w:pStyle w:val="EvokeLetterPara"/>
      </w:pPr>
      <w:r w:rsidRPr="00F85FD6">
        <w:t>HCC acknowledge in their response that the parking issues could already impact Trojans Club</w:t>
      </w:r>
      <w:r w:rsidR="00B168C2" w:rsidRPr="00F85FD6">
        <w:t xml:space="preserve">. The proposed padel courts will further heighten this and therefore it is considered that </w:t>
      </w:r>
      <w:r w:rsidR="00CB6ACD" w:rsidRPr="00F85FD6">
        <w:t xml:space="preserve">a Matchday Traffic Management Plan should be conditioned and enforced to ensure that illegal overspill parking does not take place on </w:t>
      </w:r>
      <w:r w:rsidR="00205A06" w:rsidRPr="00F85FD6">
        <w:t xml:space="preserve">private parking areas such as Trojans Club. </w:t>
      </w:r>
      <w:r w:rsidR="00F547F4" w:rsidRPr="00F85FD6">
        <w:t xml:space="preserve">It would not be </w:t>
      </w:r>
      <w:r w:rsidR="00F328BB" w:rsidRPr="00F85FD6">
        <w:t xml:space="preserve">reasonable to place additional </w:t>
      </w:r>
      <w:r w:rsidR="00C40BCE" w:rsidRPr="00F85FD6">
        <w:t xml:space="preserve">management and enforcement </w:t>
      </w:r>
      <w:r w:rsidR="009C47DB" w:rsidRPr="00F85FD6">
        <w:t>burden</w:t>
      </w:r>
      <w:r w:rsidR="00C40BCE" w:rsidRPr="00F85FD6">
        <w:t xml:space="preserve">s on the neighbouring properties </w:t>
      </w:r>
      <w:proofErr w:type="gramStart"/>
      <w:r w:rsidR="00C40BCE" w:rsidRPr="00F85FD6">
        <w:t>as a result of</w:t>
      </w:r>
      <w:proofErr w:type="gramEnd"/>
      <w:r w:rsidR="00C40BCE" w:rsidRPr="00F85FD6">
        <w:t xml:space="preserve"> this development. </w:t>
      </w:r>
      <w:r w:rsidR="009C47DB" w:rsidRPr="00F85FD6">
        <w:t xml:space="preserve"> </w:t>
      </w:r>
    </w:p>
    <w:p w14:paraId="0F457269" w14:textId="77777777" w:rsidR="004B7863" w:rsidRPr="00F85FD6" w:rsidRDefault="004B7863" w:rsidP="00B061A7">
      <w:pPr>
        <w:pStyle w:val="EvokeLetterTitle"/>
        <w:keepNext/>
      </w:pPr>
      <w:r w:rsidRPr="00F85FD6">
        <w:lastRenderedPageBreak/>
        <w:t xml:space="preserve">Summary </w:t>
      </w:r>
    </w:p>
    <w:p w14:paraId="23F72ACB" w14:textId="77777777" w:rsidR="004B7863" w:rsidRPr="00F85FD6" w:rsidRDefault="004B7863" w:rsidP="00B061A7">
      <w:pPr>
        <w:pStyle w:val="EvokeLetterTitle"/>
        <w:keepNext/>
      </w:pPr>
    </w:p>
    <w:p w14:paraId="3D90FFEA" w14:textId="2B1B2D2F" w:rsidR="004B7863" w:rsidRPr="00F85FD6" w:rsidRDefault="004B7863" w:rsidP="00B061A7">
      <w:pPr>
        <w:pStyle w:val="EvokeLetterPara"/>
        <w:keepNext/>
      </w:pPr>
      <w:r w:rsidRPr="00F85FD6">
        <w:t xml:space="preserve">It is on the above grounds that </w:t>
      </w:r>
      <w:r w:rsidRPr="00F85FD6">
        <w:t xml:space="preserve">it is considered that </w:t>
      </w:r>
      <w:r w:rsidRPr="00F85FD6">
        <w:t xml:space="preserve">this application should be </w:t>
      </w:r>
      <w:r w:rsidRPr="00F85FD6">
        <w:rPr>
          <w:b/>
          <w:bCs/>
        </w:rPr>
        <w:t>REFUSED</w:t>
      </w:r>
      <w:r w:rsidRPr="00F85FD6">
        <w:t xml:space="preserve"> as it is contrary to </w:t>
      </w:r>
      <w:r w:rsidRPr="00F85FD6">
        <w:t>Paragraph</w:t>
      </w:r>
      <w:r w:rsidRPr="00F85FD6">
        <w:t xml:space="preserve"> 115</w:t>
      </w:r>
      <w:r w:rsidR="009B65B5" w:rsidRPr="00F85FD6">
        <w:t>, 116 and 118</w:t>
      </w:r>
      <w:r w:rsidRPr="00F85FD6">
        <w:t xml:space="preserve"> of the NPPF, Policies S11, DM13 and DM14 of the Local Plan as well as Policies DM2 and HP3 of the Local Transport Plan</w:t>
      </w:r>
      <w:r w:rsidR="00EA5A08" w:rsidRPr="00F85FD6">
        <w:t>. The application</w:t>
      </w:r>
      <w:r w:rsidR="009E4857" w:rsidRPr="00F85FD6">
        <w:t>;</w:t>
      </w:r>
    </w:p>
    <w:p w14:paraId="66B6D8B9" w14:textId="12B69692" w:rsidR="00EA5A08" w:rsidRPr="00F85FD6" w:rsidRDefault="009E4857" w:rsidP="00B061A7">
      <w:pPr>
        <w:pStyle w:val="EvokeLetterBullet"/>
        <w:keepNext/>
      </w:pPr>
      <w:r w:rsidRPr="00F85FD6">
        <w:t>Does not p</w:t>
      </w:r>
      <w:r w:rsidR="00EA5A08" w:rsidRPr="00F85FD6">
        <w:t xml:space="preserve">rovide </w:t>
      </w:r>
      <w:r w:rsidR="00AB7571" w:rsidRPr="00F85FD6">
        <w:t>suitable car parking for the site;</w:t>
      </w:r>
    </w:p>
    <w:p w14:paraId="142A7815" w14:textId="31AF3B93" w:rsidR="00D86C6C" w:rsidRPr="00F85FD6" w:rsidRDefault="00D86C6C" w:rsidP="00B061A7">
      <w:pPr>
        <w:pStyle w:val="EvokeLetterBullet"/>
        <w:keepNext/>
      </w:pPr>
      <w:r w:rsidRPr="00F85FD6">
        <w:t>Does not provide any car parking usage data to support that the proposed parking car parking can be accommodated within existing capacity;</w:t>
      </w:r>
    </w:p>
    <w:p w14:paraId="6DE19512" w14:textId="59E044A6" w:rsidR="00AB7571" w:rsidRPr="00F85FD6" w:rsidRDefault="009E4857" w:rsidP="00B061A7">
      <w:pPr>
        <w:pStyle w:val="EvokeLetterBullet"/>
        <w:keepNext/>
      </w:pPr>
      <w:r w:rsidRPr="00F85FD6">
        <w:t xml:space="preserve">Does not provide </w:t>
      </w:r>
      <w:r w:rsidR="00AB7571" w:rsidRPr="00F85FD6">
        <w:t>cycle parking for the proposals;</w:t>
      </w:r>
    </w:p>
    <w:p w14:paraId="67D9D8D7" w14:textId="67DE49F9" w:rsidR="00AB7571" w:rsidRPr="00F85FD6" w:rsidRDefault="009E4857" w:rsidP="00B061A7">
      <w:pPr>
        <w:pStyle w:val="EvokeLetterBullet"/>
        <w:keepNext/>
      </w:pPr>
      <w:r w:rsidRPr="00F85FD6">
        <w:t>Does not provide</w:t>
      </w:r>
      <w:r w:rsidRPr="00F85FD6">
        <w:t xml:space="preserve"> electric vehicle charging;</w:t>
      </w:r>
    </w:p>
    <w:p w14:paraId="1232C32B" w14:textId="15BB5A12" w:rsidR="009E4857" w:rsidRPr="00F85FD6" w:rsidRDefault="00B061A7" w:rsidP="00B061A7">
      <w:pPr>
        <w:pStyle w:val="EvokeLetterBullet"/>
        <w:keepNext/>
      </w:pPr>
      <w:r w:rsidRPr="00F85FD6">
        <w:t>Does not provide a robust Transport Assessment or Travel Plan;</w:t>
      </w:r>
    </w:p>
    <w:p w14:paraId="6E230B9E" w14:textId="1EE50565" w:rsidR="00364E25" w:rsidRPr="00F85FD6" w:rsidRDefault="00364E25" w:rsidP="00364E25">
      <w:pPr>
        <w:pStyle w:val="EvokeLetterBullet"/>
      </w:pPr>
      <w:r w:rsidRPr="00F85FD6">
        <w:t>Does not provide a suitable Matchday Traffic Management Plan;</w:t>
      </w:r>
    </w:p>
    <w:p w14:paraId="298C963D" w14:textId="6F779BAF" w:rsidR="00364E25" w:rsidRPr="00F85FD6" w:rsidRDefault="00D86C6C" w:rsidP="00364E25">
      <w:pPr>
        <w:pStyle w:val="EvokeLetterBullet"/>
      </w:pPr>
      <w:r w:rsidRPr="00F85FD6">
        <w:t>Does not propose a suitable condition to restrict matchday usage of the courts;</w:t>
      </w:r>
    </w:p>
    <w:p w14:paraId="3FD3C7A9" w14:textId="33BFFDF1" w:rsidR="00D86C6C" w:rsidRPr="00F85FD6" w:rsidRDefault="002B274E" w:rsidP="00364E25">
      <w:pPr>
        <w:pStyle w:val="EvokeLetterBullet"/>
      </w:pPr>
      <w:r w:rsidRPr="00F85FD6">
        <w:t xml:space="preserve">Does not propose a suitable condition restricting operation of the courts until the on-street parking restriction are in place on </w:t>
      </w:r>
      <w:r w:rsidRPr="00F85FD6">
        <w:t>Stoneham Park Estate</w:t>
      </w:r>
      <w:r w:rsidRPr="00F85FD6">
        <w:t>;</w:t>
      </w:r>
    </w:p>
    <w:p w14:paraId="40B4ECA4" w14:textId="1C18EF30" w:rsidR="00D86C6C" w:rsidRPr="00F85FD6" w:rsidRDefault="002B274E" w:rsidP="00364E25">
      <w:pPr>
        <w:pStyle w:val="EvokeLetterBullet"/>
      </w:pPr>
      <w:r w:rsidRPr="00F85FD6">
        <w:t>Does result in a severe impact on the surrounding highway network and a</w:t>
      </w:r>
      <w:r w:rsidR="001F6520" w:rsidRPr="00F85FD6">
        <w:t xml:space="preserve"> potential highway safety issue. </w:t>
      </w:r>
    </w:p>
    <w:p w14:paraId="7A8380B3" w14:textId="7EB69B55" w:rsidR="00157AA9" w:rsidRPr="00F85FD6" w:rsidRDefault="00157AA9" w:rsidP="004B7863">
      <w:pPr>
        <w:pStyle w:val="EvokeLetterPara"/>
      </w:pPr>
    </w:p>
    <w:sectPr w:rsidR="00157AA9" w:rsidRPr="00F85FD6" w:rsidSect="00B66EF2">
      <w:headerReference w:type="default" r:id="rId12"/>
      <w:footerReference w:type="default" r:id="rId13"/>
      <w:headerReference w:type="first" r:id="rId14"/>
      <w:footerReference w:type="first" r:id="rId15"/>
      <w:pgSz w:w="12240" w:h="15840"/>
      <w:pgMar w:top="1151" w:right="1151" w:bottom="720" w:left="1151" w:header="0" w:footer="0" w:gutter="0"/>
      <w:paperSrc w:first="2" w:other="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3C8ED" w14:textId="77777777" w:rsidR="002D4309" w:rsidRDefault="002D4309">
      <w:r>
        <w:separator/>
      </w:r>
    </w:p>
  </w:endnote>
  <w:endnote w:type="continuationSeparator" w:id="0">
    <w:p w14:paraId="34D964FB" w14:textId="77777777" w:rsidR="002D4309" w:rsidRDefault="002D4309">
      <w:r>
        <w:continuationSeparator/>
      </w:r>
    </w:p>
  </w:endnote>
  <w:endnote w:type="continuationNotice" w:id="1">
    <w:p w14:paraId="14DDE7DA" w14:textId="77777777" w:rsidR="002D4309" w:rsidRDefault="002D43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embo">
    <w:charset w:val="00"/>
    <w:family w:val="roman"/>
    <w:pitch w:val="variable"/>
    <w:sig w:usb0="8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DA6C" w14:textId="60928CEC" w:rsidR="00823C55" w:rsidRPr="00933F8B" w:rsidRDefault="003B73DF" w:rsidP="005325B7">
    <w:pPr>
      <w:pStyle w:val="Footer"/>
      <w:spacing w:before="120"/>
      <w:jc w:val="center"/>
      <w:rPr>
        <w:rFonts w:asciiTheme="minorHAnsi" w:hAnsiTheme="minorHAnsi" w:cstheme="minorHAnsi"/>
        <w:color w:val="002147"/>
        <w:sz w:val="12"/>
        <w:szCs w:val="12"/>
      </w:rPr>
    </w:pPr>
    <w:r w:rsidRPr="00933F8B">
      <w:rPr>
        <w:rFonts w:asciiTheme="minorHAnsi" w:hAnsiTheme="minorHAnsi" w:cstheme="minorHAnsi"/>
        <w:color w:val="002147"/>
        <w:sz w:val="12"/>
        <w:szCs w:val="12"/>
      </w:rPr>
      <w:t>Evoke Transport Planning Consultants Limited is a company registered in England and Wales (number 11750776).</w:t>
    </w:r>
  </w:p>
  <w:p w14:paraId="20D32D4A" w14:textId="6C263FE7" w:rsidR="00823C55" w:rsidRPr="00933F8B" w:rsidRDefault="003B73DF" w:rsidP="000C0BC8">
    <w:pPr>
      <w:pStyle w:val="Footer"/>
      <w:jc w:val="center"/>
      <w:rPr>
        <w:rFonts w:asciiTheme="minorHAnsi" w:hAnsiTheme="minorHAnsi" w:cstheme="minorHAnsi"/>
        <w:color w:val="002147"/>
        <w:sz w:val="12"/>
        <w:szCs w:val="12"/>
      </w:rPr>
    </w:pPr>
    <w:r w:rsidRPr="00933F8B">
      <w:rPr>
        <w:rFonts w:asciiTheme="minorHAnsi" w:hAnsiTheme="minorHAnsi" w:cstheme="minorHAnsi"/>
        <w:color w:val="002147"/>
        <w:sz w:val="12"/>
        <w:szCs w:val="12"/>
      </w:rPr>
      <w:t xml:space="preserve">Registered office: </w:t>
    </w:r>
    <w:r w:rsidR="00FF323D">
      <w:rPr>
        <w:rFonts w:cstheme="minorHAnsi"/>
        <w:color w:val="002147"/>
        <w:sz w:val="12"/>
        <w:szCs w:val="12"/>
      </w:rPr>
      <w:t>Evoke Transport, R+ Building, 2 Blagrave St, Reading, RG1 1AZ</w:t>
    </w:r>
    <w:r w:rsidRPr="00933F8B">
      <w:rPr>
        <w:rFonts w:asciiTheme="minorHAnsi" w:hAnsiTheme="minorHAnsi" w:cstheme="minorHAnsi"/>
        <w:color w:val="002147"/>
        <w:sz w:val="12"/>
        <w:szCs w:val="12"/>
      </w:rPr>
      <w:t>.  Registered VAT number: 316 4024 38</w:t>
    </w:r>
  </w:p>
  <w:p w14:paraId="0C160F05" w14:textId="2086BAA3" w:rsidR="00055CC9" w:rsidRPr="005325B7" w:rsidRDefault="00823C55" w:rsidP="000C0BC8">
    <w:pPr>
      <w:pStyle w:val="Footer"/>
      <w:jc w:val="center"/>
      <w:rPr>
        <w:rFonts w:asciiTheme="minorHAnsi" w:hAnsiTheme="minorHAnsi" w:cstheme="minorHAnsi"/>
        <w:b/>
        <w:bCs/>
        <w:color w:val="FAB43C"/>
        <w:sz w:val="16"/>
        <w:lang w:val="en-US"/>
      </w:rPr>
    </w:pPr>
    <w:hyperlink r:id="rId1" w:history="1">
      <w:r w:rsidRPr="005325B7">
        <w:rPr>
          <w:rStyle w:val="Hyperlink"/>
          <w:rFonts w:asciiTheme="minorHAnsi" w:hAnsiTheme="minorHAnsi" w:cstheme="minorHAnsi"/>
          <w:b/>
          <w:bCs/>
          <w:color w:val="FAB43C"/>
          <w:sz w:val="16"/>
          <w:lang w:val="en-US"/>
        </w:rPr>
        <w:t>www.evoketransport.co.uk</w:t>
      </w:r>
    </w:hyperlink>
  </w:p>
  <w:p w14:paraId="6D52ADAE" w14:textId="5BE885D8" w:rsidR="00933F8B" w:rsidRPr="00933F8B" w:rsidRDefault="00933F8B" w:rsidP="000C0BC8">
    <w:pPr>
      <w:pStyle w:val="Footer"/>
      <w:spacing w:after="120"/>
      <w:jc w:val="center"/>
      <w:rPr>
        <w:rFonts w:asciiTheme="minorHAnsi" w:hAnsiTheme="minorHAnsi" w:cstheme="minorHAnsi"/>
        <w:b/>
        <w:bCs/>
        <w:noProof/>
        <w:color w:val="002147"/>
        <w:sz w:val="16"/>
        <w:szCs w:val="18"/>
      </w:rPr>
    </w:pPr>
    <w:r w:rsidRPr="00933F8B">
      <w:rPr>
        <w:rFonts w:asciiTheme="minorHAnsi" w:hAnsiTheme="minorHAnsi" w:cstheme="minorHAnsi"/>
        <w:b/>
        <w:bCs/>
        <w:color w:val="002147"/>
        <w:sz w:val="16"/>
        <w:szCs w:val="18"/>
      </w:rPr>
      <w:fldChar w:fldCharType="begin"/>
    </w:r>
    <w:r w:rsidRPr="00933F8B">
      <w:rPr>
        <w:rFonts w:asciiTheme="minorHAnsi" w:hAnsiTheme="minorHAnsi" w:cstheme="minorHAnsi"/>
        <w:b/>
        <w:bCs/>
        <w:color w:val="002147"/>
        <w:sz w:val="16"/>
        <w:szCs w:val="18"/>
      </w:rPr>
      <w:instrText xml:space="preserve"> PAGE   \* MERGEFORMAT </w:instrText>
    </w:r>
    <w:r w:rsidRPr="00933F8B">
      <w:rPr>
        <w:rFonts w:asciiTheme="minorHAnsi" w:hAnsiTheme="minorHAnsi" w:cstheme="minorHAnsi"/>
        <w:b/>
        <w:bCs/>
        <w:color w:val="002147"/>
        <w:sz w:val="16"/>
        <w:szCs w:val="18"/>
      </w:rPr>
      <w:fldChar w:fldCharType="separate"/>
    </w:r>
    <w:r w:rsidRPr="00933F8B">
      <w:rPr>
        <w:rFonts w:asciiTheme="minorHAnsi" w:hAnsiTheme="minorHAnsi" w:cstheme="minorHAnsi"/>
        <w:b/>
        <w:bCs/>
        <w:color w:val="002147"/>
        <w:sz w:val="16"/>
        <w:szCs w:val="18"/>
      </w:rPr>
      <w:t>1</w:t>
    </w:r>
    <w:r w:rsidRPr="00933F8B">
      <w:rPr>
        <w:rFonts w:asciiTheme="minorHAnsi" w:hAnsiTheme="minorHAnsi" w:cstheme="minorHAnsi"/>
        <w:b/>
        <w:bCs/>
        <w:noProof/>
        <w:color w:val="002147"/>
        <w:sz w:val="16"/>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EC7D" w14:textId="7C3101DE" w:rsidR="00055CC9" w:rsidRDefault="00661458">
    <w:pPr>
      <w:pStyle w:val="Footer"/>
      <w:jc w:val="right"/>
      <w:rPr>
        <w:sz w:val="16"/>
      </w:rPr>
    </w:pPr>
    <w:r>
      <w:rPr>
        <w:sz w:val="16"/>
      </w:rPr>
      <w:fldChar w:fldCharType="begin"/>
    </w:r>
    <w:r>
      <w:rPr>
        <w:sz w:val="16"/>
      </w:rPr>
      <w:instrText xml:space="preserve"> FILENAME \p  \* MERGEFORMAT </w:instrText>
    </w:r>
    <w:r>
      <w:rPr>
        <w:sz w:val="16"/>
      </w:rPr>
      <w:fldChar w:fldCharType="separate"/>
    </w:r>
    <w:r w:rsidR="006D041C">
      <w:rPr>
        <w:noProof/>
        <w:sz w:val="16"/>
      </w:rPr>
      <w:t>https://d.docs.live.net/6a9d799f4f625405/Documents/Evoke/Contracts/Beth Wilson Contract v1 - 28.8.19[1107][7647] Final_Evoke Header.docx</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A101A" w14:textId="77777777" w:rsidR="002D4309" w:rsidRDefault="002D4309">
      <w:r>
        <w:separator/>
      </w:r>
    </w:p>
  </w:footnote>
  <w:footnote w:type="continuationSeparator" w:id="0">
    <w:p w14:paraId="6BDF55D6" w14:textId="77777777" w:rsidR="002D4309" w:rsidRDefault="002D4309">
      <w:r>
        <w:continuationSeparator/>
      </w:r>
    </w:p>
  </w:footnote>
  <w:footnote w:type="continuationNotice" w:id="1">
    <w:p w14:paraId="27767F04" w14:textId="77777777" w:rsidR="002D4309" w:rsidRDefault="002D43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B44DB" w14:textId="4D0E5D62" w:rsidR="00A51A67" w:rsidRDefault="002E68AF" w:rsidP="00E13131">
    <w:pPr>
      <w:pStyle w:val="Header"/>
      <w:tabs>
        <w:tab w:val="clear" w:pos="8640"/>
        <w:tab w:val="left" w:pos="5182"/>
        <w:tab w:val="right" w:pos="7371"/>
        <w:tab w:val="right" w:pos="8647"/>
      </w:tabs>
      <w:spacing w:before="240" w:after="240"/>
      <w:ind w:right="-7"/>
      <w:jc w:val="right"/>
      <w:rPr>
        <w:b/>
        <w:sz w:val="28"/>
      </w:rPr>
    </w:pPr>
    <w:r>
      <w:rPr>
        <w:b/>
        <w:noProof/>
        <w:sz w:val="28"/>
      </w:rPr>
      <w:drawing>
        <wp:inline distT="0" distB="0" distL="0" distR="0" wp14:anchorId="5C72BE94" wp14:editId="78F1DE7D">
          <wp:extent cx="668655" cy="731520"/>
          <wp:effectExtent l="0" t="0" r="0" b="0"/>
          <wp:docPr id="115" name="Picture 1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voke Logo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8655" cy="73152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753C" w14:textId="17894958" w:rsidR="008E3A0C" w:rsidRDefault="001604CD">
    <w:pPr>
      <w:pStyle w:val="Header"/>
    </w:pPr>
    <w:r>
      <w:rPr>
        <w:noProof/>
      </w:rPr>
      <w:drawing>
        <wp:inline distT="0" distB="0" distL="0" distR="0" wp14:anchorId="2DA09B69" wp14:editId="000DBFB7">
          <wp:extent cx="572400" cy="547200"/>
          <wp:effectExtent l="0" t="0" r="0" b="5715"/>
          <wp:docPr id="116" name="Picture 1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ke Logo (RGB).jpg"/>
                  <pic:cNvPicPr/>
                </pic:nvPicPr>
                <pic:blipFill>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2400" cy="547200"/>
                  </a:xfrm>
                  <a:prstGeom prst="rect">
                    <a:avLst/>
                  </a:prstGeom>
                </pic:spPr>
              </pic:pic>
            </a:graphicData>
          </a:graphic>
        </wp:inline>
      </w:drawing>
    </w:r>
    <w:r w:rsidR="00546FAA">
      <w:ptab w:relativeTo="margin" w:alignment="right" w:leader="none"/>
    </w:r>
  </w:p>
  <w:p w14:paraId="73356DE9" w14:textId="77777777" w:rsidR="008E3A0C" w:rsidRDefault="008E3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25pt;height:245.3pt" o:bullet="t">
        <v:imagedata r:id="rId1" o:title="Bullet2blue"/>
      </v:shape>
    </w:pict>
  </w:numPicBullet>
  <w:numPicBullet w:numPicBulletId="1">
    <w:pict>
      <v:shape id="_x0000_i1026" type="#_x0000_t75" style="width:308.1pt;height:246.15pt" o:bullet="t">
        <v:imagedata r:id="rId2" o:title="bullet1"/>
      </v:shape>
    </w:pict>
  </w:numPicBullet>
  <w:abstractNum w:abstractNumId="0" w15:restartNumberingAfterBreak="0">
    <w:nsid w:val="10F116F9"/>
    <w:multiLevelType w:val="hybridMultilevel"/>
    <w:tmpl w:val="5F7C8F00"/>
    <w:lvl w:ilvl="0" w:tplc="B1966754">
      <w:start w:val="1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87623E"/>
    <w:multiLevelType w:val="hybridMultilevel"/>
    <w:tmpl w:val="E6025958"/>
    <w:lvl w:ilvl="0" w:tplc="682CEC1E">
      <w:start w:val="6"/>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78F7267"/>
    <w:multiLevelType w:val="multilevel"/>
    <w:tmpl w:val="78805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173736"/>
    <w:multiLevelType w:val="hybridMultilevel"/>
    <w:tmpl w:val="5A421FBE"/>
    <w:lvl w:ilvl="0" w:tplc="38547F28">
      <w:start w:val="1"/>
      <w:numFmt w:val="bullet"/>
      <w:pStyle w:val="EVTableSub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568E0"/>
    <w:multiLevelType w:val="hybridMultilevel"/>
    <w:tmpl w:val="4C7CC248"/>
    <w:lvl w:ilvl="0" w:tplc="CEA2B142">
      <w:start w:val="1"/>
      <w:numFmt w:val="bullet"/>
      <w:pStyle w:val="EvokeLetterSub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E37E8"/>
    <w:multiLevelType w:val="hybridMultilevel"/>
    <w:tmpl w:val="144E4DB8"/>
    <w:lvl w:ilvl="0" w:tplc="1778A1A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E2F101B"/>
    <w:multiLevelType w:val="hybridMultilevel"/>
    <w:tmpl w:val="DB224FB4"/>
    <w:lvl w:ilvl="0" w:tplc="8D38483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3E06773"/>
    <w:multiLevelType w:val="hybridMultilevel"/>
    <w:tmpl w:val="F05218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7B6DA9"/>
    <w:multiLevelType w:val="multilevel"/>
    <w:tmpl w:val="6152E4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DB5522F"/>
    <w:multiLevelType w:val="hybridMultilevel"/>
    <w:tmpl w:val="F032689E"/>
    <w:lvl w:ilvl="0" w:tplc="CE2ADD58">
      <w:start w:val="1"/>
      <w:numFmt w:val="bullet"/>
      <w:pStyle w:val="EvokeLetter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7263F5"/>
    <w:multiLevelType w:val="hybridMultilevel"/>
    <w:tmpl w:val="8B8026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0235AC"/>
    <w:multiLevelType w:val="hybridMultilevel"/>
    <w:tmpl w:val="2F94AA6A"/>
    <w:lvl w:ilvl="0" w:tplc="D2BAD3F0">
      <w:start w:val="2"/>
      <w:numFmt w:val="lowerLetter"/>
      <w:lvlText w:val="(%1)"/>
      <w:lvlJc w:val="left"/>
      <w:pPr>
        <w:tabs>
          <w:tab w:val="num" w:pos="1069"/>
        </w:tabs>
        <w:ind w:left="1069" w:hanging="360"/>
      </w:pPr>
      <w:rPr>
        <w:rFonts w:hint="default"/>
      </w:rPr>
    </w:lvl>
    <w:lvl w:ilvl="1" w:tplc="04090019">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2" w15:restartNumberingAfterBreak="0">
    <w:nsid w:val="74650E82"/>
    <w:multiLevelType w:val="multilevel"/>
    <w:tmpl w:val="B7B06C56"/>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58876312">
    <w:abstractNumId w:val="11"/>
  </w:num>
  <w:num w:numId="2" w16cid:durableId="175193514">
    <w:abstractNumId w:val="1"/>
  </w:num>
  <w:num w:numId="3" w16cid:durableId="969287375">
    <w:abstractNumId w:val="12"/>
  </w:num>
  <w:num w:numId="4" w16cid:durableId="968897915">
    <w:abstractNumId w:val="10"/>
  </w:num>
  <w:num w:numId="5" w16cid:durableId="1759987282">
    <w:abstractNumId w:val="0"/>
  </w:num>
  <w:num w:numId="6" w16cid:durableId="952591436">
    <w:abstractNumId w:val="0"/>
  </w:num>
  <w:num w:numId="7" w16cid:durableId="331300132">
    <w:abstractNumId w:val="3"/>
  </w:num>
  <w:num w:numId="8" w16cid:durableId="660889865">
    <w:abstractNumId w:val="3"/>
    <w:lvlOverride w:ilvl="0">
      <w:startOverride w:val="1"/>
    </w:lvlOverride>
  </w:num>
  <w:num w:numId="9" w16cid:durableId="294988000">
    <w:abstractNumId w:val="3"/>
  </w:num>
  <w:num w:numId="10" w16cid:durableId="1441222448">
    <w:abstractNumId w:val="3"/>
  </w:num>
  <w:num w:numId="11" w16cid:durableId="564800462">
    <w:abstractNumId w:val="3"/>
  </w:num>
  <w:num w:numId="12" w16cid:durableId="321543916">
    <w:abstractNumId w:val="9"/>
  </w:num>
  <w:num w:numId="13" w16cid:durableId="2097744775">
    <w:abstractNumId w:val="4"/>
  </w:num>
  <w:num w:numId="14" w16cid:durableId="379599516">
    <w:abstractNumId w:val="2"/>
  </w:num>
  <w:num w:numId="15" w16cid:durableId="6499485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7038654">
    <w:abstractNumId w:val="7"/>
  </w:num>
  <w:num w:numId="17" w16cid:durableId="664671961">
    <w:abstractNumId w:val="5"/>
  </w:num>
  <w:num w:numId="18" w16cid:durableId="2079862523">
    <w:abstractNumId w:val="6"/>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65"/>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C6"/>
    <w:rsid w:val="00000059"/>
    <w:rsid w:val="00003BBE"/>
    <w:rsid w:val="00003C75"/>
    <w:rsid w:val="00007B8D"/>
    <w:rsid w:val="0001186E"/>
    <w:rsid w:val="000119CA"/>
    <w:rsid w:val="000170CC"/>
    <w:rsid w:val="00020E80"/>
    <w:rsid w:val="00021071"/>
    <w:rsid w:val="0002667B"/>
    <w:rsid w:val="0002717E"/>
    <w:rsid w:val="00031219"/>
    <w:rsid w:val="00031C3F"/>
    <w:rsid w:val="00034001"/>
    <w:rsid w:val="000353AC"/>
    <w:rsid w:val="00035748"/>
    <w:rsid w:val="00037398"/>
    <w:rsid w:val="00045447"/>
    <w:rsid w:val="00045FC6"/>
    <w:rsid w:val="00046268"/>
    <w:rsid w:val="00055CC9"/>
    <w:rsid w:val="00057A2F"/>
    <w:rsid w:val="00060382"/>
    <w:rsid w:val="00060667"/>
    <w:rsid w:val="000612D8"/>
    <w:rsid w:val="00062782"/>
    <w:rsid w:val="00065C3D"/>
    <w:rsid w:val="00066CD9"/>
    <w:rsid w:val="00072371"/>
    <w:rsid w:val="00074D5A"/>
    <w:rsid w:val="00075CC0"/>
    <w:rsid w:val="000809E9"/>
    <w:rsid w:val="00081010"/>
    <w:rsid w:val="00081CA8"/>
    <w:rsid w:val="000857C8"/>
    <w:rsid w:val="00085F2F"/>
    <w:rsid w:val="00086878"/>
    <w:rsid w:val="00090295"/>
    <w:rsid w:val="00091916"/>
    <w:rsid w:val="00091ADE"/>
    <w:rsid w:val="00092772"/>
    <w:rsid w:val="0009359F"/>
    <w:rsid w:val="00095FC8"/>
    <w:rsid w:val="00096C06"/>
    <w:rsid w:val="000A0BDF"/>
    <w:rsid w:val="000A1994"/>
    <w:rsid w:val="000A35D8"/>
    <w:rsid w:val="000A507E"/>
    <w:rsid w:val="000A5949"/>
    <w:rsid w:val="000A7585"/>
    <w:rsid w:val="000B0FF1"/>
    <w:rsid w:val="000B14A2"/>
    <w:rsid w:val="000B5143"/>
    <w:rsid w:val="000B5860"/>
    <w:rsid w:val="000B7BF5"/>
    <w:rsid w:val="000C0BC8"/>
    <w:rsid w:val="000C10DE"/>
    <w:rsid w:val="000C41FA"/>
    <w:rsid w:val="000C4F3E"/>
    <w:rsid w:val="000C526F"/>
    <w:rsid w:val="000C5A08"/>
    <w:rsid w:val="000C6FB3"/>
    <w:rsid w:val="000C76FB"/>
    <w:rsid w:val="000D29C6"/>
    <w:rsid w:val="000E1F69"/>
    <w:rsid w:val="000E3105"/>
    <w:rsid w:val="000E47E2"/>
    <w:rsid w:val="000E6294"/>
    <w:rsid w:val="000E66B0"/>
    <w:rsid w:val="000E72D3"/>
    <w:rsid w:val="000F20E8"/>
    <w:rsid w:val="000F467A"/>
    <w:rsid w:val="000F4FDA"/>
    <w:rsid w:val="00100807"/>
    <w:rsid w:val="00100BFC"/>
    <w:rsid w:val="0010587E"/>
    <w:rsid w:val="001112F4"/>
    <w:rsid w:val="0011268E"/>
    <w:rsid w:val="00113B9C"/>
    <w:rsid w:val="00121FC7"/>
    <w:rsid w:val="001221BC"/>
    <w:rsid w:val="00122EEB"/>
    <w:rsid w:val="00124701"/>
    <w:rsid w:val="00126094"/>
    <w:rsid w:val="00126A9E"/>
    <w:rsid w:val="00127663"/>
    <w:rsid w:val="00131D9E"/>
    <w:rsid w:val="00142254"/>
    <w:rsid w:val="00150E61"/>
    <w:rsid w:val="00151529"/>
    <w:rsid w:val="001534CF"/>
    <w:rsid w:val="00157AA9"/>
    <w:rsid w:val="001604CD"/>
    <w:rsid w:val="00162F9D"/>
    <w:rsid w:val="00164EF2"/>
    <w:rsid w:val="00166223"/>
    <w:rsid w:val="00175AA8"/>
    <w:rsid w:val="00186354"/>
    <w:rsid w:val="00187950"/>
    <w:rsid w:val="001924FF"/>
    <w:rsid w:val="001940D9"/>
    <w:rsid w:val="001946FC"/>
    <w:rsid w:val="00195DD2"/>
    <w:rsid w:val="00196FD7"/>
    <w:rsid w:val="00197EB3"/>
    <w:rsid w:val="001A4562"/>
    <w:rsid w:val="001A647C"/>
    <w:rsid w:val="001A6DCC"/>
    <w:rsid w:val="001B421D"/>
    <w:rsid w:val="001B7514"/>
    <w:rsid w:val="001C0829"/>
    <w:rsid w:val="001C4629"/>
    <w:rsid w:val="001C7A30"/>
    <w:rsid w:val="001D4DE1"/>
    <w:rsid w:val="001D59BE"/>
    <w:rsid w:val="001D6AD4"/>
    <w:rsid w:val="001E1B4D"/>
    <w:rsid w:val="001E1BF7"/>
    <w:rsid w:val="001E3582"/>
    <w:rsid w:val="001E5EAE"/>
    <w:rsid w:val="001E60A6"/>
    <w:rsid w:val="001F2C45"/>
    <w:rsid w:val="001F2CD8"/>
    <w:rsid w:val="001F6520"/>
    <w:rsid w:val="00200AA1"/>
    <w:rsid w:val="00201E9C"/>
    <w:rsid w:val="002031FC"/>
    <w:rsid w:val="00204CD4"/>
    <w:rsid w:val="00205A06"/>
    <w:rsid w:val="002106DA"/>
    <w:rsid w:val="00214C84"/>
    <w:rsid w:val="002228FE"/>
    <w:rsid w:val="002237C5"/>
    <w:rsid w:val="00224044"/>
    <w:rsid w:val="0023104D"/>
    <w:rsid w:val="0023156C"/>
    <w:rsid w:val="00233476"/>
    <w:rsid w:val="00234658"/>
    <w:rsid w:val="00235146"/>
    <w:rsid w:val="00235999"/>
    <w:rsid w:val="00237A5C"/>
    <w:rsid w:val="002401CE"/>
    <w:rsid w:val="00240444"/>
    <w:rsid w:val="00242666"/>
    <w:rsid w:val="00243D5E"/>
    <w:rsid w:val="00245903"/>
    <w:rsid w:val="00245E70"/>
    <w:rsid w:val="00245F54"/>
    <w:rsid w:val="0024749C"/>
    <w:rsid w:val="00247900"/>
    <w:rsid w:val="00247B6B"/>
    <w:rsid w:val="002505C8"/>
    <w:rsid w:val="0025199D"/>
    <w:rsid w:val="00254B81"/>
    <w:rsid w:val="00256131"/>
    <w:rsid w:val="00256EB6"/>
    <w:rsid w:val="00261940"/>
    <w:rsid w:val="00262B91"/>
    <w:rsid w:val="00264EFA"/>
    <w:rsid w:val="00270EAF"/>
    <w:rsid w:val="00273598"/>
    <w:rsid w:val="002735AB"/>
    <w:rsid w:val="002742EA"/>
    <w:rsid w:val="00274DA9"/>
    <w:rsid w:val="00275121"/>
    <w:rsid w:val="0027585F"/>
    <w:rsid w:val="00280827"/>
    <w:rsid w:val="00281247"/>
    <w:rsid w:val="002832DF"/>
    <w:rsid w:val="00283672"/>
    <w:rsid w:val="002868B2"/>
    <w:rsid w:val="00286C31"/>
    <w:rsid w:val="0028718A"/>
    <w:rsid w:val="0028742E"/>
    <w:rsid w:val="00296740"/>
    <w:rsid w:val="002974C6"/>
    <w:rsid w:val="00297530"/>
    <w:rsid w:val="002A0587"/>
    <w:rsid w:val="002B274E"/>
    <w:rsid w:val="002B33FF"/>
    <w:rsid w:val="002B41CF"/>
    <w:rsid w:val="002B48AA"/>
    <w:rsid w:val="002B72C9"/>
    <w:rsid w:val="002C24E1"/>
    <w:rsid w:val="002C5C12"/>
    <w:rsid w:val="002C7110"/>
    <w:rsid w:val="002C7BD9"/>
    <w:rsid w:val="002D104F"/>
    <w:rsid w:val="002D3548"/>
    <w:rsid w:val="002D4309"/>
    <w:rsid w:val="002E0368"/>
    <w:rsid w:val="002E0F1A"/>
    <w:rsid w:val="002E5656"/>
    <w:rsid w:val="002E68AF"/>
    <w:rsid w:val="002E74E8"/>
    <w:rsid w:val="002E7D5F"/>
    <w:rsid w:val="002F0626"/>
    <w:rsid w:val="002F4398"/>
    <w:rsid w:val="0030089F"/>
    <w:rsid w:val="003018A9"/>
    <w:rsid w:val="00304A91"/>
    <w:rsid w:val="00307A70"/>
    <w:rsid w:val="00311239"/>
    <w:rsid w:val="003124C2"/>
    <w:rsid w:val="003159EB"/>
    <w:rsid w:val="00316F99"/>
    <w:rsid w:val="0032105A"/>
    <w:rsid w:val="003218A5"/>
    <w:rsid w:val="0032301A"/>
    <w:rsid w:val="0032347C"/>
    <w:rsid w:val="00330CFE"/>
    <w:rsid w:val="00332394"/>
    <w:rsid w:val="003324C6"/>
    <w:rsid w:val="00332B95"/>
    <w:rsid w:val="003339BC"/>
    <w:rsid w:val="003348B9"/>
    <w:rsid w:val="00335170"/>
    <w:rsid w:val="00335BE5"/>
    <w:rsid w:val="003407B9"/>
    <w:rsid w:val="00340D20"/>
    <w:rsid w:val="00345CAF"/>
    <w:rsid w:val="00346B64"/>
    <w:rsid w:val="00346BFE"/>
    <w:rsid w:val="0035051A"/>
    <w:rsid w:val="00350B03"/>
    <w:rsid w:val="00353619"/>
    <w:rsid w:val="00354D67"/>
    <w:rsid w:val="003604E8"/>
    <w:rsid w:val="00363186"/>
    <w:rsid w:val="003634C2"/>
    <w:rsid w:val="00363DAC"/>
    <w:rsid w:val="00364E25"/>
    <w:rsid w:val="00366467"/>
    <w:rsid w:val="00375252"/>
    <w:rsid w:val="00375E93"/>
    <w:rsid w:val="003801A8"/>
    <w:rsid w:val="00384C57"/>
    <w:rsid w:val="003864BC"/>
    <w:rsid w:val="00386C71"/>
    <w:rsid w:val="00390E7B"/>
    <w:rsid w:val="003930CE"/>
    <w:rsid w:val="00397DA6"/>
    <w:rsid w:val="003A05FB"/>
    <w:rsid w:val="003A1546"/>
    <w:rsid w:val="003A2FE3"/>
    <w:rsid w:val="003A3EE0"/>
    <w:rsid w:val="003A4A17"/>
    <w:rsid w:val="003A6BAC"/>
    <w:rsid w:val="003B1722"/>
    <w:rsid w:val="003B2385"/>
    <w:rsid w:val="003B2AAE"/>
    <w:rsid w:val="003B4DB0"/>
    <w:rsid w:val="003B5082"/>
    <w:rsid w:val="003B6DA7"/>
    <w:rsid w:val="003B6FD5"/>
    <w:rsid w:val="003B7198"/>
    <w:rsid w:val="003B73DF"/>
    <w:rsid w:val="003B7718"/>
    <w:rsid w:val="003C07C0"/>
    <w:rsid w:val="003C279A"/>
    <w:rsid w:val="003C49FA"/>
    <w:rsid w:val="003C55B8"/>
    <w:rsid w:val="003C771D"/>
    <w:rsid w:val="003C791F"/>
    <w:rsid w:val="003D18B1"/>
    <w:rsid w:val="003D3034"/>
    <w:rsid w:val="003D3C3B"/>
    <w:rsid w:val="003D3E9A"/>
    <w:rsid w:val="003D5D7F"/>
    <w:rsid w:val="003D6D28"/>
    <w:rsid w:val="003E043E"/>
    <w:rsid w:val="003E156E"/>
    <w:rsid w:val="003E30E8"/>
    <w:rsid w:val="003E3A98"/>
    <w:rsid w:val="003E5512"/>
    <w:rsid w:val="003E7610"/>
    <w:rsid w:val="003F72D6"/>
    <w:rsid w:val="00400F86"/>
    <w:rsid w:val="00401EE8"/>
    <w:rsid w:val="004052BF"/>
    <w:rsid w:val="00413C13"/>
    <w:rsid w:val="00420483"/>
    <w:rsid w:val="00420885"/>
    <w:rsid w:val="00423547"/>
    <w:rsid w:val="004248E1"/>
    <w:rsid w:val="00424ED8"/>
    <w:rsid w:val="00427821"/>
    <w:rsid w:val="00431C5D"/>
    <w:rsid w:val="004326A2"/>
    <w:rsid w:val="00434E57"/>
    <w:rsid w:val="00436F6D"/>
    <w:rsid w:val="00442055"/>
    <w:rsid w:val="004434EE"/>
    <w:rsid w:val="00445A71"/>
    <w:rsid w:val="0044651E"/>
    <w:rsid w:val="00447044"/>
    <w:rsid w:val="00450770"/>
    <w:rsid w:val="00453654"/>
    <w:rsid w:val="004539C6"/>
    <w:rsid w:val="0045596B"/>
    <w:rsid w:val="00455DFC"/>
    <w:rsid w:val="0045705F"/>
    <w:rsid w:val="004571CC"/>
    <w:rsid w:val="00461010"/>
    <w:rsid w:val="004636B2"/>
    <w:rsid w:val="0046451E"/>
    <w:rsid w:val="00476973"/>
    <w:rsid w:val="00477AD3"/>
    <w:rsid w:val="0048064D"/>
    <w:rsid w:val="00483AB3"/>
    <w:rsid w:val="00484C57"/>
    <w:rsid w:val="00491C48"/>
    <w:rsid w:val="00493770"/>
    <w:rsid w:val="00494842"/>
    <w:rsid w:val="004A07D5"/>
    <w:rsid w:val="004A0ABF"/>
    <w:rsid w:val="004A2B3A"/>
    <w:rsid w:val="004A3532"/>
    <w:rsid w:val="004A57D7"/>
    <w:rsid w:val="004B5576"/>
    <w:rsid w:val="004B66D5"/>
    <w:rsid w:val="004B68AB"/>
    <w:rsid w:val="004B7694"/>
    <w:rsid w:val="004B7863"/>
    <w:rsid w:val="004C1481"/>
    <w:rsid w:val="004C3772"/>
    <w:rsid w:val="004C4BCE"/>
    <w:rsid w:val="004D0A14"/>
    <w:rsid w:val="004D175E"/>
    <w:rsid w:val="004D1DFC"/>
    <w:rsid w:val="004D6666"/>
    <w:rsid w:val="004E2451"/>
    <w:rsid w:val="004E4193"/>
    <w:rsid w:val="004E460E"/>
    <w:rsid w:val="004E5C52"/>
    <w:rsid w:val="004E6077"/>
    <w:rsid w:val="004E66EF"/>
    <w:rsid w:val="004E6D5D"/>
    <w:rsid w:val="004F188A"/>
    <w:rsid w:val="004F24EB"/>
    <w:rsid w:val="004F263E"/>
    <w:rsid w:val="004F6282"/>
    <w:rsid w:val="004F6630"/>
    <w:rsid w:val="004F6CE1"/>
    <w:rsid w:val="0050476D"/>
    <w:rsid w:val="00504A19"/>
    <w:rsid w:val="00515D72"/>
    <w:rsid w:val="00524235"/>
    <w:rsid w:val="00526419"/>
    <w:rsid w:val="0052795E"/>
    <w:rsid w:val="00530E8B"/>
    <w:rsid w:val="005324C2"/>
    <w:rsid w:val="005325B7"/>
    <w:rsid w:val="00532CEF"/>
    <w:rsid w:val="00534871"/>
    <w:rsid w:val="005445D6"/>
    <w:rsid w:val="00546078"/>
    <w:rsid w:val="00546DAB"/>
    <w:rsid w:val="00546FAA"/>
    <w:rsid w:val="0055180F"/>
    <w:rsid w:val="005552A0"/>
    <w:rsid w:val="00555E52"/>
    <w:rsid w:val="00557C57"/>
    <w:rsid w:val="00562497"/>
    <w:rsid w:val="00567137"/>
    <w:rsid w:val="0057051B"/>
    <w:rsid w:val="0057306A"/>
    <w:rsid w:val="0057306B"/>
    <w:rsid w:val="00573594"/>
    <w:rsid w:val="0058210C"/>
    <w:rsid w:val="00582575"/>
    <w:rsid w:val="005851A8"/>
    <w:rsid w:val="0058732D"/>
    <w:rsid w:val="005903CD"/>
    <w:rsid w:val="005967D2"/>
    <w:rsid w:val="005A157A"/>
    <w:rsid w:val="005A6428"/>
    <w:rsid w:val="005A7812"/>
    <w:rsid w:val="005B25C4"/>
    <w:rsid w:val="005B4146"/>
    <w:rsid w:val="005B46CC"/>
    <w:rsid w:val="005B5A9E"/>
    <w:rsid w:val="005B5E03"/>
    <w:rsid w:val="005B638C"/>
    <w:rsid w:val="005C2414"/>
    <w:rsid w:val="005C3F28"/>
    <w:rsid w:val="005C7B18"/>
    <w:rsid w:val="005D00A8"/>
    <w:rsid w:val="005D3185"/>
    <w:rsid w:val="005D4CBD"/>
    <w:rsid w:val="005D6A30"/>
    <w:rsid w:val="005D6BCA"/>
    <w:rsid w:val="005E13FE"/>
    <w:rsid w:val="005E4F96"/>
    <w:rsid w:val="005E79D9"/>
    <w:rsid w:val="005F03EF"/>
    <w:rsid w:val="005F156C"/>
    <w:rsid w:val="006010D2"/>
    <w:rsid w:val="006029ED"/>
    <w:rsid w:val="00602B24"/>
    <w:rsid w:val="00604E0E"/>
    <w:rsid w:val="00612F3C"/>
    <w:rsid w:val="00614B59"/>
    <w:rsid w:val="00616DC6"/>
    <w:rsid w:val="00617318"/>
    <w:rsid w:val="00617D1F"/>
    <w:rsid w:val="0062514F"/>
    <w:rsid w:val="00630911"/>
    <w:rsid w:val="00631406"/>
    <w:rsid w:val="00634A9C"/>
    <w:rsid w:val="006358DD"/>
    <w:rsid w:val="0063679F"/>
    <w:rsid w:val="0064051A"/>
    <w:rsid w:val="006406F8"/>
    <w:rsid w:val="00647454"/>
    <w:rsid w:val="0064758C"/>
    <w:rsid w:val="006476E1"/>
    <w:rsid w:val="006534B1"/>
    <w:rsid w:val="00661458"/>
    <w:rsid w:val="006670E8"/>
    <w:rsid w:val="0067056A"/>
    <w:rsid w:val="0067189D"/>
    <w:rsid w:val="0067297D"/>
    <w:rsid w:val="00674609"/>
    <w:rsid w:val="006768F4"/>
    <w:rsid w:val="00677732"/>
    <w:rsid w:val="00682E6B"/>
    <w:rsid w:val="006837A5"/>
    <w:rsid w:val="00684A2E"/>
    <w:rsid w:val="00687A77"/>
    <w:rsid w:val="00692472"/>
    <w:rsid w:val="00692A1B"/>
    <w:rsid w:val="006934AA"/>
    <w:rsid w:val="006950FB"/>
    <w:rsid w:val="00695FDC"/>
    <w:rsid w:val="00697E6E"/>
    <w:rsid w:val="006A16A6"/>
    <w:rsid w:val="006A24FF"/>
    <w:rsid w:val="006A3E4A"/>
    <w:rsid w:val="006A55CB"/>
    <w:rsid w:val="006A6C8B"/>
    <w:rsid w:val="006B0B8C"/>
    <w:rsid w:val="006B1D66"/>
    <w:rsid w:val="006B3B43"/>
    <w:rsid w:val="006B5DAB"/>
    <w:rsid w:val="006B6551"/>
    <w:rsid w:val="006B76D5"/>
    <w:rsid w:val="006C4A3B"/>
    <w:rsid w:val="006C648E"/>
    <w:rsid w:val="006C6C54"/>
    <w:rsid w:val="006C7136"/>
    <w:rsid w:val="006D041C"/>
    <w:rsid w:val="006D07EC"/>
    <w:rsid w:val="006D0DE5"/>
    <w:rsid w:val="006D3D42"/>
    <w:rsid w:val="006D4AE0"/>
    <w:rsid w:val="006D4BA6"/>
    <w:rsid w:val="006D6713"/>
    <w:rsid w:val="006E22FF"/>
    <w:rsid w:val="006E3D3B"/>
    <w:rsid w:val="006E52BC"/>
    <w:rsid w:val="006E52F5"/>
    <w:rsid w:val="006E5AE2"/>
    <w:rsid w:val="006E6157"/>
    <w:rsid w:val="006F2DCB"/>
    <w:rsid w:val="006F6598"/>
    <w:rsid w:val="006F793D"/>
    <w:rsid w:val="0070284F"/>
    <w:rsid w:val="00705D24"/>
    <w:rsid w:val="007076F7"/>
    <w:rsid w:val="00707C1E"/>
    <w:rsid w:val="00707DAC"/>
    <w:rsid w:val="00710162"/>
    <w:rsid w:val="007101A1"/>
    <w:rsid w:val="00715DF5"/>
    <w:rsid w:val="007327EA"/>
    <w:rsid w:val="00732FBF"/>
    <w:rsid w:val="007348BC"/>
    <w:rsid w:val="00736290"/>
    <w:rsid w:val="0073686F"/>
    <w:rsid w:val="00742B28"/>
    <w:rsid w:val="007431C2"/>
    <w:rsid w:val="00745293"/>
    <w:rsid w:val="00751185"/>
    <w:rsid w:val="007517C7"/>
    <w:rsid w:val="00751DF5"/>
    <w:rsid w:val="007540B5"/>
    <w:rsid w:val="00755813"/>
    <w:rsid w:val="00756452"/>
    <w:rsid w:val="007636B2"/>
    <w:rsid w:val="0076502D"/>
    <w:rsid w:val="00773628"/>
    <w:rsid w:val="0077779C"/>
    <w:rsid w:val="00777D13"/>
    <w:rsid w:val="007848D3"/>
    <w:rsid w:val="0078682D"/>
    <w:rsid w:val="00787906"/>
    <w:rsid w:val="00794833"/>
    <w:rsid w:val="00795111"/>
    <w:rsid w:val="007A15E5"/>
    <w:rsid w:val="007A1F21"/>
    <w:rsid w:val="007A365E"/>
    <w:rsid w:val="007A3D52"/>
    <w:rsid w:val="007A69E7"/>
    <w:rsid w:val="007B7C8C"/>
    <w:rsid w:val="007C58D2"/>
    <w:rsid w:val="007C67C8"/>
    <w:rsid w:val="007D0D8F"/>
    <w:rsid w:val="007D4DD7"/>
    <w:rsid w:val="007D6FFD"/>
    <w:rsid w:val="007E5B6A"/>
    <w:rsid w:val="007E5FD4"/>
    <w:rsid w:val="007E73C9"/>
    <w:rsid w:val="007F2209"/>
    <w:rsid w:val="007F47D2"/>
    <w:rsid w:val="007F4AF1"/>
    <w:rsid w:val="007F4D01"/>
    <w:rsid w:val="007F6400"/>
    <w:rsid w:val="00800449"/>
    <w:rsid w:val="00803B6D"/>
    <w:rsid w:val="00805C0F"/>
    <w:rsid w:val="0081072C"/>
    <w:rsid w:val="0081515B"/>
    <w:rsid w:val="00817EF1"/>
    <w:rsid w:val="00822924"/>
    <w:rsid w:val="00823C55"/>
    <w:rsid w:val="0083060F"/>
    <w:rsid w:val="0083157B"/>
    <w:rsid w:val="00832316"/>
    <w:rsid w:val="00832B9A"/>
    <w:rsid w:val="00833FD5"/>
    <w:rsid w:val="00840638"/>
    <w:rsid w:val="00841351"/>
    <w:rsid w:val="00843D84"/>
    <w:rsid w:val="00846131"/>
    <w:rsid w:val="00847A50"/>
    <w:rsid w:val="00852BAC"/>
    <w:rsid w:val="00856849"/>
    <w:rsid w:val="0085686F"/>
    <w:rsid w:val="00856FC0"/>
    <w:rsid w:val="008578D3"/>
    <w:rsid w:val="00863949"/>
    <w:rsid w:val="00864A0C"/>
    <w:rsid w:val="00865D34"/>
    <w:rsid w:val="00871D7E"/>
    <w:rsid w:val="008744FA"/>
    <w:rsid w:val="00877CF1"/>
    <w:rsid w:val="00880290"/>
    <w:rsid w:val="00881573"/>
    <w:rsid w:val="00882D67"/>
    <w:rsid w:val="008845F1"/>
    <w:rsid w:val="00884BCE"/>
    <w:rsid w:val="00885364"/>
    <w:rsid w:val="00885BED"/>
    <w:rsid w:val="00890C33"/>
    <w:rsid w:val="00890ECF"/>
    <w:rsid w:val="00891A53"/>
    <w:rsid w:val="00895687"/>
    <w:rsid w:val="00896A09"/>
    <w:rsid w:val="008A2FFF"/>
    <w:rsid w:val="008A38A5"/>
    <w:rsid w:val="008B01D9"/>
    <w:rsid w:val="008B0A9D"/>
    <w:rsid w:val="008B3924"/>
    <w:rsid w:val="008B6F1F"/>
    <w:rsid w:val="008C0CC3"/>
    <w:rsid w:val="008C2582"/>
    <w:rsid w:val="008C29B9"/>
    <w:rsid w:val="008C54A5"/>
    <w:rsid w:val="008C5D05"/>
    <w:rsid w:val="008C6163"/>
    <w:rsid w:val="008C730D"/>
    <w:rsid w:val="008D16A2"/>
    <w:rsid w:val="008D2D39"/>
    <w:rsid w:val="008D4EED"/>
    <w:rsid w:val="008E0648"/>
    <w:rsid w:val="008E128D"/>
    <w:rsid w:val="008E3A0C"/>
    <w:rsid w:val="008E443B"/>
    <w:rsid w:val="008E65C7"/>
    <w:rsid w:val="008E664A"/>
    <w:rsid w:val="008F404A"/>
    <w:rsid w:val="008F41C5"/>
    <w:rsid w:val="008F42C4"/>
    <w:rsid w:val="00901405"/>
    <w:rsid w:val="00901C08"/>
    <w:rsid w:val="009076BF"/>
    <w:rsid w:val="00913936"/>
    <w:rsid w:val="009146F5"/>
    <w:rsid w:val="0091506A"/>
    <w:rsid w:val="00915633"/>
    <w:rsid w:val="00923390"/>
    <w:rsid w:val="00927879"/>
    <w:rsid w:val="00931FB7"/>
    <w:rsid w:val="0093244B"/>
    <w:rsid w:val="00933F8B"/>
    <w:rsid w:val="00935B60"/>
    <w:rsid w:val="00941721"/>
    <w:rsid w:val="00946483"/>
    <w:rsid w:val="00946AFF"/>
    <w:rsid w:val="00951812"/>
    <w:rsid w:val="00951FAC"/>
    <w:rsid w:val="00955CB5"/>
    <w:rsid w:val="00957533"/>
    <w:rsid w:val="0095795F"/>
    <w:rsid w:val="00960286"/>
    <w:rsid w:val="00960949"/>
    <w:rsid w:val="00960FE7"/>
    <w:rsid w:val="0096133B"/>
    <w:rsid w:val="00961B08"/>
    <w:rsid w:val="00962A67"/>
    <w:rsid w:val="00964A1A"/>
    <w:rsid w:val="00964F9C"/>
    <w:rsid w:val="00966D3C"/>
    <w:rsid w:val="00966F8E"/>
    <w:rsid w:val="0096723A"/>
    <w:rsid w:val="00967831"/>
    <w:rsid w:val="009744CB"/>
    <w:rsid w:val="0097470C"/>
    <w:rsid w:val="009763B6"/>
    <w:rsid w:val="00980D12"/>
    <w:rsid w:val="00981B43"/>
    <w:rsid w:val="00984AF0"/>
    <w:rsid w:val="00985F11"/>
    <w:rsid w:val="00986EFD"/>
    <w:rsid w:val="009873E9"/>
    <w:rsid w:val="009969A8"/>
    <w:rsid w:val="009A1A6C"/>
    <w:rsid w:val="009A635D"/>
    <w:rsid w:val="009A7E67"/>
    <w:rsid w:val="009B0B03"/>
    <w:rsid w:val="009B1F41"/>
    <w:rsid w:val="009B4D50"/>
    <w:rsid w:val="009B593F"/>
    <w:rsid w:val="009B65B5"/>
    <w:rsid w:val="009B6F2D"/>
    <w:rsid w:val="009C2A13"/>
    <w:rsid w:val="009C383D"/>
    <w:rsid w:val="009C3D01"/>
    <w:rsid w:val="009C40FF"/>
    <w:rsid w:val="009C47DB"/>
    <w:rsid w:val="009C78B4"/>
    <w:rsid w:val="009C7B7A"/>
    <w:rsid w:val="009D0513"/>
    <w:rsid w:val="009D2671"/>
    <w:rsid w:val="009D569D"/>
    <w:rsid w:val="009D6A5A"/>
    <w:rsid w:val="009D7871"/>
    <w:rsid w:val="009E4857"/>
    <w:rsid w:val="009E5B95"/>
    <w:rsid w:val="009E6169"/>
    <w:rsid w:val="009E72FC"/>
    <w:rsid w:val="009E73ED"/>
    <w:rsid w:val="009E7512"/>
    <w:rsid w:val="009F0D24"/>
    <w:rsid w:val="009F2B0E"/>
    <w:rsid w:val="009F5210"/>
    <w:rsid w:val="009F772D"/>
    <w:rsid w:val="00A0078B"/>
    <w:rsid w:val="00A00AB6"/>
    <w:rsid w:val="00A03D8C"/>
    <w:rsid w:val="00A0410B"/>
    <w:rsid w:val="00A04F37"/>
    <w:rsid w:val="00A051E0"/>
    <w:rsid w:val="00A05634"/>
    <w:rsid w:val="00A12BB7"/>
    <w:rsid w:val="00A16EA1"/>
    <w:rsid w:val="00A22489"/>
    <w:rsid w:val="00A23895"/>
    <w:rsid w:val="00A23A95"/>
    <w:rsid w:val="00A26DA4"/>
    <w:rsid w:val="00A331AF"/>
    <w:rsid w:val="00A4490E"/>
    <w:rsid w:val="00A4515A"/>
    <w:rsid w:val="00A47427"/>
    <w:rsid w:val="00A50425"/>
    <w:rsid w:val="00A51A67"/>
    <w:rsid w:val="00A533A5"/>
    <w:rsid w:val="00A535BA"/>
    <w:rsid w:val="00A5396B"/>
    <w:rsid w:val="00A54703"/>
    <w:rsid w:val="00A5549E"/>
    <w:rsid w:val="00A55F0F"/>
    <w:rsid w:val="00A5692F"/>
    <w:rsid w:val="00A633A9"/>
    <w:rsid w:val="00A63AF0"/>
    <w:rsid w:val="00A63BC9"/>
    <w:rsid w:val="00A67BFE"/>
    <w:rsid w:val="00A73399"/>
    <w:rsid w:val="00A73898"/>
    <w:rsid w:val="00A76AEC"/>
    <w:rsid w:val="00A86175"/>
    <w:rsid w:val="00A90428"/>
    <w:rsid w:val="00A91318"/>
    <w:rsid w:val="00A947FF"/>
    <w:rsid w:val="00A95473"/>
    <w:rsid w:val="00A96273"/>
    <w:rsid w:val="00AA557F"/>
    <w:rsid w:val="00AA568E"/>
    <w:rsid w:val="00AB0C5A"/>
    <w:rsid w:val="00AB0EE8"/>
    <w:rsid w:val="00AB1D37"/>
    <w:rsid w:val="00AB4BFF"/>
    <w:rsid w:val="00AB7228"/>
    <w:rsid w:val="00AB7571"/>
    <w:rsid w:val="00AC0A34"/>
    <w:rsid w:val="00AC1146"/>
    <w:rsid w:val="00AC2D0E"/>
    <w:rsid w:val="00AC76EF"/>
    <w:rsid w:val="00AC7EB0"/>
    <w:rsid w:val="00AD0795"/>
    <w:rsid w:val="00AD3BC7"/>
    <w:rsid w:val="00AD5BB0"/>
    <w:rsid w:val="00AE17A2"/>
    <w:rsid w:val="00AE3ADB"/>
    <w:rsid w:val="00AE3F4B"/>
    <w:rsid w:val="00AE40A8"/>
    <w:rsid w:val="00AE6CE6"/>
    <w:rsid w:val="00AF066A"/>
    <w:rsid w:val="00AF1FEE"/>
    <w:rsid w:val="00AF48E7"/>
    <w:rsid w:val="00AF4BAF"/>
    <w:rsid w:val="00AF4D52"/>
    <w:rsid w:val="00AF78B5"/>
    <w:rsid w:val="00B033B6"/>
    <w:rsid w:val="00B03F36"/>
    <w:rsid w:val="00B061A7"/>
    <w:rsid w:val="00B06D90"/>
    <w:rsid w:val="00B06FB5"/>
    <w:rsid w:val="00B07D5E"/>
    <w:rsid w:val="00B07F4E"/>
    <w:rsid w:val="00B12AC1"/>
    <w:rsid w:val="00B168C2"/>
    <w:rsid w:val="00B16DF1"/>
    <w:rsid w:val="00B206B5"/>
    <w:rsid w:val="00B24E66"/>
    <w:rsid w:val="00B258C6"/>
    <w:rsid w:val="00B2700E"/>
    <w:rsid w:val="00B32D4A"/>
    <w:rsid w:val="00B339B0"/>
    <w:rsid w:val="00B34240"/>
    <w:rsid w:val="00B35AC9"/>
    <w:rsid w:val="00B36E94"/>
    <w:rsid w:val="00B408E0"/>
    <w:rsid w:val="00B42AEF"/>
    <w:rsid w:val="00B501EF"/>
    <w:rsid w:val="00B504C9"/>
    <w:rsid w:val="00B60627"/>
    <w:rsid w:val="00B64B66"/>
    <w:rsid w:val="00B668DE"/>
    <w:rsid w:val="00B66EF2"/>
    <w:rsid w:val="00B73246"/>
    <w:rsid w:val="00B733DE"/>
    <w:rsid w:val="00B74A18"/>
    <w:rsid w:val="00B75E5F"/>
    <w:rsid w:val="00B76301"/>
    <w:rsid w:val="00B820D7"/>
    <w:rsid w:val="00B827D3"/>
    <w:rsid w:val="00B827E3"/>
    <w:rsid w:val="00B8335C"/>
    <w:rsid w:val="00B83DE6"/>
    <w:rsid w:val="00B85E59"/>
    <w:rsid w:val="00B86FF0"/>
    <w:rsid w:val="00B8713E"/>
    <w:rsid w:val="00B9347D"/>
    <w:rsid w:val="00B9584F"/>
    <w:rsid w:val="00B97338"/>
    <w:rsid w:val="00B97A61"/>
    <w:rsid w:val="00BA5E46"/>
    <w:rsid w:val="00BA70E9"/>
    <w:rsid w:val="00BA710D"/>
    <w:rsid w:val="00BB02C2"/>
    <w:rsid w:val="00BB06E4"/>
    <w:rsid w:val="00BB2313"/>
    <w:rsid w:val="00BB4BCE"/>
    <w:rsid w:val="00BB6C35"/>
    <w:rsid w:val="00BC2B90"/>
    <w:rsid w:val="00BC3AA2"/>
    <w:rsid w:val="00BC47BE"/>
    <w:rsid w:val="00BC5A70"/>
    <w:rsid w:val="00BD15ED"/>
    <w:rsid w:val="00BD2647"/>
    <w:rsid w:val="00BD537D"/>
    <w:rsid w:val="00BD75E4"/>
    <w:rsid w:val="00BE001D"/>
    <w:rsid w:val="00BE0851"/>
    <w:rsid w:val="00BE27DD"/>
    <w:rsid w:val="00BE4830"/>
    <w:rsid w:val="00BE5667"/>
    <w:rsid w:val="00BE569A"/>
    <w:rsid w:val="00BF2436"/>
    <w:rsid w:val="00BF4175"/>
    <w:rsid w:val="00BF4969"/>
    <w:rsid w:val="00BF56AC"/>
    <w:rsid w:val="00C021AB"/>
    <w:rsid w:val="00C031AE"/>
    <w:rsid w:val="00C0537F"/>
    <w:rsid w:val="00C1012B"/>
    <w:rsid w:val="00C10EBC"/>
    <w:rsid w:val="00C15347"/>
    <w:rsid w:val="00C15978"/>
    <w:rsid w:val="00C1604E"/>
    <w:rsid w:val="00C20AB0"/>
    <w:rsid w:val="00C23D17"/>
    <w:rsid w:val="00C30413"/>
    <w:rsid w:val="00C33233"/>
    <w:rsid w:val="00C36B73"/>
    <w:rsid w:val="00C4022B"/>
    <w:rsid w:val="00C406F6"/>
    <w:rsid w:val="00C40BCE"/>
    <w:rsid w:val="00C419DF"/>
    <w:rsid w:val="00C4209E"/>
    <w:rsid w:val="00C4323B"/>
    <w:rsid w:val="00C44C01"/>
    <w:rsid w:val="00C45CAA"/>
    <w:rsid w:val="00C523F3"/>
    <w:rsid w:val="00C53EB2"/>
    <w:rsid w:val="00C546E6"/>
    <w:rsid w:val="00C557FE"/>
    <w:rsid w:val="00C56777"/>
    <w:rsid w:val="00C61D13"/>
    <w:rsid w:val="00C6432C"/>
    <w:rsid w:val="00C720DC"/>
    <w:rsid w:val="00C73A0F"/>
    <w:rsid w:val="00C75BA6"/>
    <w:rsid w:val="00C76B13"/>
    <w:rsid w:val="00C803D7"/>
    <w:rsid w:val="00C822C0"/>
    <w:rsid w:val="00C84A42"/>
    <w:rsid w:val="00C8543E"/>
    <w:rsid w:val="00C857BA"/>
    <w:rsid w:val="00C870CD"/>
    <w:rsid w:val="00C92587"/>
    <w:rsid w:val="00C93244"/>
    <w:rsid w:val="00C935D0"/>
    <w:rsid w:val="00C95110"/>
    <w:rsid w:val="00CA09E4"/>
    <w:rsid w:val="00CA112C"/>
    <w:rsid w:val="00CA34A4"/>
    <w:rsid w:val="00CA44B6"/>
    <w:rsid w:val="00CA49E6"/>
    <w:rsid w:val="00CA6EA2"/>
    <w:rsid w:val="00CB6ACD"/>
    <w:rsid w:val="00CB724C"/>
    <w:rsid w:val="00CB7971"/>
    <w:rsid w:val="00CC41DC"/>
    <w:rsid w:val="00CC4868"/>
    <w:rsid w:val="00CD1227"/>
    <w:rsid w:val="00CD2736"/>
    <w:rsid w:val="00CD4A63"/>
    <w:rsid w:val="00CE0E85"/>
    <w:rsid w:val="00CE1D03"/>
    <w:rsid w:val="00CE2B04"/>
    <w:rsid w:val="00CE33F6"/>
    <w:rsid w:val="00CE3696"/>
    <w:rsid w:val="00CE70CD"/>
    <w:rsid w:val="00CF1EF1"/>
    <w:rsid w:val="00CF2301"/>
    <w:rsid w:val="00CF314B"/>
    <w:rsid w:val="00CF7C02"/>
    <w:rsid w:val="00D019D5"/>
    <w:rsid w:val="00D060C6"/>
    <w:rsid w:val="00D06DA1"/>
    <w:rsid w:val="00D07A69"/>
    <w:rsid w:val="00D10ECD"/>
    <w:rsid w:val="00D1197E"/>
    <w:rsid w:val="00D12172"/>
    <w:rsid w:val="00D13076"/>
    <w:rsid w:val="00D15232"/>
    <w:rsid w:val="00D15658"/>
    <w:rsid w:val="00D1744D"/>
    <w:rsid w:val="00D178FB"/>
    <w:rsid w:val="00D17C43"/>
    <w:rsid w:val="00D17DFE"/>
    <w:rsid w:val="00D241C0"/>
    <w:rsid w:val="00D24424"/>
    <w:rsid w:val="00D27883"/>
    <w:rsid w:val="00D33454"/>
    <w:rsid w:val="00D3439A"/>
    <w:rsid w:val="00D35E8A"/>
    <w:rsid w:val="00D43AD5"/>
    <w:rsid w:val="00D45AF1"/>
    <w:rsid w:val="00D47FF0"/>
    <w:rsid w:val="00D50568"/>
    <w:rsid w:val="00D50C33"/>
    <w:rsid w:val="00D55968"/>
    <w:rsid w:val="00D61D95"/>
    <w:rsid w:val="00D62DB0"/>
    <w:rsid w:val="00D632DD"/>
    <w:rsid w:val="00D65087"/>
    <w:rsid w:val="00D6600F"/>
    <w:rsid w:val="00D6776E"/>
    <w:rsid w:val="00D67CE0"/>
    <w:rsid w:val="00D7607E"/>
    <w:rsid w:val="00D7661B"/>
    <w:rsid w:val="00D775C1"/>
    <w:rsid w:val="00D77728"/>
    <w:rsid w:val="00D8057D"/>
    <w:rsid w:val="00D82082"/>
    <w:rsid w:val="00D83438"/>
    <w:rsid w:val="00D86745"/>
    <w:rsid w:val="00D86C6C"/>
    <w:rsid w:val="00D92DF5"/>
    <w:rsid w:val="00D9423B"/>
    <w:rsid w:val="00D962C0"/>
    <w:rsid w:val="00D978EB"/>
    <w:rsid w:val="00DA1A15"/>
    <w:rsid w:val="00DA6E26"/>
    <w:rsid w:val="00DA718A"/>
    <w:rsid w:val="00DB1756"/>
    <w:rsid w:val="00DB2ACA"/>
    <w:rsid w:val="00DB3E78"/>
    <w:rsid w:val="00DB58E8"/>
    <w:rsid w:val="00DB69A0"/>
    <w:rsid w:val="00DB6CC1"/>
    <w:rsid w:val="00DB79F2"/>
    <w:rsid w:val="00DC3F0A"/>
    <w:rsid w:val="00DC47D6"/>
    <w:rsid w:val="00DC54AC"/>
    <w:rsid w:val="00DC7FA6"/>
    <w:rsid w:val="00DD01F1"/>
    <w:rsid w:val="00DD451A"/>
    <w:rsid w:val="00DD6F03"/>
    <w:rsid w:val="00DD7307"/>
    <w:rsid w:val="00DE1E03"/>
    <w:rsid w:val="00DE61F6"/>
    <w:rsid w:val="00DE65FB"/>
    <w:rsid w:val="00DE6D19"/>
    <w:rsid w:val="00DE707E"/>
    <w:rsid w:val="00DF2464"/>
    <w:rsid w:val="00E03608"/>
    <w:rsid w:val="00E04DF1"/>
    <w:rsid w:val="00E05E1C"/>
    <w:rsid w:val="00E061DA"/>
    <w:rsid w:val="00E06613"/>
    <w:rsid w:val="00E06B7D"/>
    <w:rsid w:val="00E07724"/>
    <w:rsid w:val="00E0795A"/>
    <w:rsid w:val="00E07F7E"/>
    <w:rsid w:val="00E10DBC"/>
    <w:rsid w:val="00E13131"/>
    <w:rsid w:val="00E13359"/>
    <w:rsid w:val="00E145F1"/>
    <w:rsid w:val="00E16B22"/>
    <w:rsid w:val="00E17C96"/>
    <w:rsid w:val="00E214AB"/>
    <w:rsid w:val="00E2198D"/>
    <w:rsid w:val="00E2404C"/>
    <w:rsid w:val="00E30C35"/>
    <w:rsid w:val="00E31087"/>
    <w:rsid w:val="00E33173"/>
    <w:rsid w:val="00E33A33"/>
    <w:rsid w:val="00E42C6C"/>
    <w:rsid w:val="00E44CBE"/>
    <w:rsid w:val="00E4728D"/>
    <w:rsid w:val="00E519B7"/>
    <w:rsid w:val="00E53441"/>
    <w:rsid w:val="00E60694"/>
    <w:rsid w:val="00E610C8"/>
    <w:rsid w:val="00E61A1E"/>
    <w:rsid w:val="00E63974"/>
    <w:rsid w:val="00E641F1"/>
    <w:rsid w:val="00E70EF4"/>
    <w:rsid w:val="00E70F40"/>
    <w:rsid w:val="00E72573"/>
    <w:rsid w:val="00E7356B"/>
    <w:rsid w:val="00E74796"/>
    <w:rsid w:val="00E77868"/>
    <w:rsid w:val="00E77E2A"/>
    <w:rsid w:val="00E81B46"/>
    <w:rsid w:val="00E84F27"/>
    <w:rsid w:val="00E856D7"/>
    <w:rsid w:val="00E8646F"/>
    <w:rsid w:val="00E87F6A"/>
    <w:rsid w:val="00E92BD5"/>
    <w:rsid w:val="00E93BED"/>
    <w:rsid w:val="00E97DB5"/>
    <w:rsid w:val="00EA02F2"/>
    <w:rsid w:val="00EA1942"/>
    <w:rsid w:val="00EA1E29"/>
    <w:rsid w:val="00EA5A08"/>
    <w:rsid w:val="00EB0666"/>
    <w:rsid w:val="00EB0900"/>
    <w:rsid w:val="00EB2B59"/>
    <w:rsid w:val="00EB5669"/>
    <w:rsid w:val="00EB5C39"/>
    <w:rsid w:val="00EB62F6"/>
    <w:rsid w:val="00EB7B36"/>
    <w:rsid w:val="00EC0A61"/>
    <w:rsid w:val="00EC10EC"/>
    <w:rsid w:val="00EC17F2"/>
    <w:rsid w:val="00EC69E8"/>
    <w:rsid w:val="00ED03E0"/>
    <w:rsid w:val="00ED07EC"/>
    <w:rsid w:val="00ED2D62"/>
    <w:rsid w:val="00ED2EC6"/>
    <w:rsid w:val="00ED38F2"/>
    <w:rsid w:val="00ED42B3"/>
    <w:rsid w:val="00ED7CD2"/>
    <w:rsid w:val="00ED7EAA"/>
    <w:rsid w:val="00EE105C"/>
    <w:rsid w:val="00EE1FC3"/>
    <w:rsid w:val="00EE44D8"/>
    <w:rsid w:val="00EE4F42"/>
    <w:rsid w:val="00EE5C38"/>
    <w:rsid w:val="00EE6142"/>
    <w:rsid w:val="00EF0F7C"/>
    <w:rsid w:val="00EF172D"/>
    <w:rsid w:val="00EF1D22"/>
    <w:rsid w:val="00EF1E8C"/>
    <w:rsid w:val="00EF5606"/>
    <w:rsid w:val="00F00155"/>
    <w:rsid w:val="00F00AFE"/>
    <w:rsid w:val="00F11FE1"/>
    <w:rsid w:val="00F122BD"/>
    <w:rsid w:val="00F13A05"/>
    <w:rsid w:val="00F13C50"/>
    <w:rsid w:val="00F1612F"/>
    <w:rsid w:val="00F16918"/>
    <w:rsid w:val="00F177A1"/>
    <w:rsid w:val="00F17F29"/>
    <w:rsid w:val="00F3008F"/>
    <w:rsid w:val="00F317C5"/>
    <w:rsid w:val="00F31A47"/>
    <w:rsid w:val="00F328BB"/>
    <w:rsid w:val="00F32904"/>
    <w:rsid w:val="00F32D34"/>
    <w:rsid w:val="00F41900"/>
    <w:rsid w:val="00F4190B"/>
    <w:rsid w:val="00F450A6"/>
    <w:rsid w:val="00F47958"/>
    <w:rsid w:val="00F51EB5"/>
    <w:rsid w:val="00F53BD0"/>
    <w:rsid w:val="00F547F4"/>
    <w:rsid w:val="00F56D8D"/>
    <w:rsid w:val="00F608E2"/>
    <w:rsid w:val="00F60967"/>
    <w:rsid w:val="00F61523"/>
    <w:rsid w:val="00F668C2"/>
    <w:rsid w:val="00F7165A"/>
    <w:rsid w:val="00F71E98"/>
    <w:rsid w:val="00F74206"/>
    <w:rsid w:val="00F74444"/>
    <w:rsid w:val="00F75ECC"/>
    <w:rsid w:val="00F81374"/>
    <w:rsid w:val="00F84427"/>
    <w:rsid w:val="00F84B6D"/>
    <w:rsid w:val="00F85FD6"/>
    <w:rsid w:val="00F912AC"/>
    <w:rsid w:val="00F91E71"/>
    <w:rsid w:val="00F91EAF"/>
    <w:rsid w:val="00F92722"/>
    <w:rsid w:val="00F94F70"/>
    <w:rsid w:val="00F970B8"/>
    <w:rsid w:val="00F97FE4"/>
    <w:rsid w:val="00FA67AF"/>
    <w:rsid w:val="00FA690B"/>
    <w:rsid w:val="00FB22D4"/>
    <w:rsid w:val="00FB29C1"/>
    <w:rsid w:val="00FB46D1"/>
    <w:rsid w:val="00FB6F6A"/>
    <w:rsid w:val="00FC0A5D"/>
    <w:rsid w:val="00FC11BA"/>
    <w:rsid w:val="00FC6223"/>
    <w:rsid w:val="00FC6727"/>
    <w:rsid w:val="00FC6BDC"/>
    <w:rsid w:val="00FC7BC1"/>
    <w:rsid w:val="00FD0B24"/>
    <w:rsid w:val="00FD4878"/>
    <w:rsid w:val="00FD523C"/>
    <w:rsid w:val="00FD588F"/>
    <w:rsid w:val="00FE0835"/>
    <w:rsid w:val="00FE1DE0"/>
    <w:rsid w:val="00FF258A"/>
    <w:rsid w:val="00FF323D"/>
    <w:rsid w:val="00FF4750"/>
    <w:rsid w:val="00FF5AF8"/>
    <w:rsid w:val="00FF7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4711DD"/>
  <w15:chartTrackingRefBased/>
  <w15:docId w15:val="{47AC6F75-7B97-4D77-88B0-FF222C14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ECF"/>
    <w:rPr>
      <w:rFonts w:ascii="Calibri" w:hAnsi="Calibri" w:cs="Calibri"/>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left="720" w:hanging="720"/>
      <w:outlineLvl w:val="1"/>
    </w:pPr>
    <w:rPr>
      <w:b/>
      <w:bCs/>
    </w:rPr>
  </w:style>
  <w:style w:type="paragraph" w:styleId="Heading3">
    <w:name w:val="heading 3"/>
    <w:basedOn w:val="Normal"/>
    <w:next w:val="Normal"/>
    <w:qFormat/>
    <w:pPr>
      <w:keepNext/>
      <w:outlineLvl w:val="2"/>
    </w:pPr>
    <w:rPr>
      <w:b/>
      <w:bCs/>
      <w:sz w:val="28"/>
    </w:rPr>
  </w:style>
  <w:style w:type="paragraph" w:styleId="Heading4">
    <w:name w:val="heading 4"/>
    <w:basedOn w:val="Normal"/>
    <w:next w:val="Normal"/>
    <w:qFormat/>
    <w:pPr>
      <w:keepNext/>
      <w:ind w:left="660" w:hanging="660"/>
      <w:outlineLvl w:val="3"/>
    </w:pPr>
    <w:rPr>
      <w:b/>
      <w:bCs/>
      <w:sz w:val="2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semiHidden/>
    <w:pPr>
      <w:ind w:left="720"/>
    </w:pPr>
  </w:style>
  <w:style w:type="paragraph" w:styleId="BodyTextIndent2">
    <w:name w:val="Body Text Indent 2"/>
    <w:basedOn w:val="Normal"/>
    <w:semiHidden/>
    <w:pPr>
      <w:ind w:left="720" w:hanging="720"/>
    </w:pPr>
  </w:style>
  <w:style w:type="paragraph" w:styleId="BodyTextIndent3">
    <w:name w:val="Body Text Indent 3"/>
    <w:basedOn w:val="Normal"/>
    <w:semiHidden/>
    <w:pPr>
      <w:ind w:left="1440" w:hanging="720"/>
    </w:pPr>
  </w:style>
  <w:style w:type="paragraph" w:styleId="DocumentMap">
    <w:name w:val="Document Map"/>
    <w:basedOn w:val="Normal"/>
    <w:semiHidden/>
    <w:pPr>
      <w:shd w:val="clear" w:color="auto" w:fill="000080"/>
    </w:pPr>
    <w:rPr>
      <w:rFonts w:ascii="Tahoma" w:hAnsi="Tahoma" w:cs="Tahoma"/>
    </w:rPr>
  </w:style>
  <w:style w:type="paragraph" w:styleId="BodyText">
    <w:name w:val="Body Text"/>
    <w:basedOn w:val="Normal"/>
    <w:semiHidden/>
    <w:pPr>
      <w:spacing w:after="240"/>
      <w:jc w:val="both"/>
    </w:pPr>
    <w:rPr>
      <w:rFonts w:ascii="Bembo" w:eastAsia="SimSun" w:hAnsi="Bembo" w:cs="Times New Roman"/>
      <w:sz w:val="26"/>
      <w:lang w:eastAsia="zh-CN"/>
    </w:rPr>
  </w:style>
  <w:style w:type="paragraph" w:customStyle="1" w:styleId="a">
    <w:name w:val="(a)"/>
    <w:basedOn w:val="BodyText"/>
    <w:pPr>
      <w:ind w:left="720" w:hanging="720"/>
    </w:pPr>
  </w:style>
  <w:style w:type="paragraph" w:styleId="BodyText2">
    <w:name w:val="Body Text 2"/>
    <w:basedOn w:val="Normal"/>
    <w:semiHidden/>
    <w:pPr>
      <w:jc w:val="both"/>
    </w:pPr>
  </w:style>
  <w:style w:type="paragraph" w:customStyle="1" w:styleId="SingleSpacedNormal">
    <w:name w:val="SingleSpacedNormal"/>
    <w:basedOn w:val="Normal"/>
    <w:rPr>
      <w:rFonts w:ascii="Palatino" w:hAnsi="Palatino" w:cs="Times New Roman"/>
      <w:szCs w:val="20"/>
    </w:rPr>
  </w:style>
  <w:style w:type="paragraph" w:customStyle="1" w:styleId="FAOClose">
    <w:name w:val="FAO/Close"/>
    <w:basedOn w:val="Normal"/>
    <w:rPr>
      <w:rFonts w:ascii="Helvetica" w:hAnsi="Helvetica" w:cs="Times New Roman"/>
      <w:b/>
      <w:szCs w:val="20"/>
    </w:rPr>
  </w:style>
  <w:style w:type="paragraph" w:styleId="BalloonText">
    <w:name w:val="Balloon Text"/>
    <w:basedOn w:val="Normal"/>
    <w:link w:val="BalloonTextChar"/>
    <w:uiPriority w:val="99"/>
    <w:semiHidden/>
    <w:unhideWhenUsed/>
    <w:rsid w:val="008639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949"/>
    <w:rPr>
      <w:rFonts w:ascii="Segoe UI" w:hAnsi="Segoe UI" w:cs="Segoe UI"/>
      <w:sz w:val="18"/>
      <w:szCs w:val="18"/>
      <w:lang w:eastAsia="en-US"/>
    </w:rPr>
  </w:style>
  <w:style w:type="paragraph" w:styleId="ListParagraph">
    <w:name w:val="List Paragraph"/>
    <w:basedOn w:val="Normal"/>
    <w:uiPriority w:val="34"/>
    <w:qFormat/>
    <w:rsid w:val="007517C7"/>
    <w:pPr>
      <w:ind w:left="720"/>
      <w:contextualSpacing/>
    </w:pPr>
  </w:style>
  <w:style w:type="character" w:customStyle="1" w:styleId="HeaderChar">
    <w:name w:val="Header Char"/>
    <w:basedOn w:val="DefaultParagraphFont"/>
    <w:link w:val="Header"/>
    <w:uiPriority w:val="99"/>
    <w:rsid w:val="008E3A0C"/>
    <w:rPr>
      <w:rFonts w:ascii="Arial" w:hAnsi="Arial" w:cs="Arial"/>
      <w:sz w:val="22"/>
      <w:szCs w:val="24"/>
      <w:lang w:eastAsia="en-US"/>
    </w:rPr>
  </w:style>
  <w:style w:type="character" w:styleId="Hyperlink">
    <w:name w:val="Hyperlink"/>
    <w:basedOn w:val="DefaultParagraphFont"/>
    <w:uiPriority w:val="99"/>
    <w:unhideWhenUsed/>
    <w:rsid w:val="00AD3BC7"/>
    <w:rPr>
      <w:color w:val="0000FF"/>
      <w:u w:val="single"/>
    </w:rPr>
  </w:style>
  <w:style w:type="character" w:styleId="UnresolvedMention">
    <w:name w:val="Unresolved Mention"/>
    <w:basedOn w:val="DefaultParagraphFont"/>
    <w:uiPriority w:val="99"/>
    <w:semiHidden/>
    <w:unhideWhenUsed/>
    <w:rsid w:val="00C23D17"/>
    <w:rPr>
      <w:color w:val="605E5C"/>
      <w:shd w:val="clear" w:color="auto" w:fill="E1DFDD"/>
    </w:rPr>
  </w:style>
  <w:style w:type="character" w:customStyle="1" w:styleId="FooterChar">
    <w:name w:val="Footer Char"/>
    <w:basedOn w:val="DefaultParagraphFont"/>
    <w:link w:val="Footer"/>
    <w:uiPriority w:val="99"/>
    <w:rsid w:val="00933F8B"/>
    <w:rPr>
      <w:rFonts w:ascii="Arial" w:hAnsi="Arial" w:cs="Arial"/>
      <w:sz w:val="22"/>
      <w:szCs w:val="24"/>
      <w:lang w:eastAsia="en-US"/>
    </w:rPr>
  </w:style>
  <w:style w:type="table" w:styleId="TableGrid">
    <w:name w:val="Table Grid"/>
    <w:basedOn w:val="TableNormal"/>
    <w:uiPriority w:val="39"/>
    <w:rsid w:val="00B76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VTableSubBullet">
    <w:name w:val="EV Table Sub Bullet"/>
    <w:basedOn w:val="Normal"/>
    <w:rsid w:val="00FE0835"/>
    <w:pPr>
      <w:numPr>
        <w:numId w:val="7"/>
      </w:numPr>
    </w:pPr>
  </w:style>
  <w:style w:type="character" w:styleId="FollowedHyperlink">
    <w:name w:val="FollowedHyperlink"/>
    <w:basedOn w:val="DefaultParagraphFont"/>
    <w:uiPriority w:val="99"/>
    <w:semiHidden/>
    <w:unhideWhenUsed/>
    <w:rsid w:val="004B7694"/>
    <w:rPr>
      <w:color w:val="60C5E8" w:themeColor="followedHyperlink"/>
      <w:u w:val="single"/>
    </w:rPr>
  </w:style>
  <w:style w:type="paragraph" w:customStyle="1" w:styleId="Default">
    <w:name w:val="Default"/>
    <w:rsid w:val="0025199D"/>
    <w:pPr>
      <w:autoSpaceDE w:val="0"/>
      <w:autoSpaceDN w:val="0"/>
      <w:adjustRightInd w:val="0"/>
    </w:pPr>
    <w:rPr>
      <w:rFonts w:ascii="Calibri" w:hAnsi="Calibri" w:cs="Calibri"/>
      <w:color w:val="000000"/>
      <w:sz w:val="24"/>
      <w:szCs w:val="24"/>
    </w:rPr>
  </w:style>
  <w:style w:type="paragraph" w:customStyle="1" w:styleId="EvokeLetterTitle">
    <w:name w:val="Evoke Letter Title"/>
    <w:basedOn w:val="Normal"/>
    <w:qFormat/>
    <w:rsid w:val="00E13131"/>
    <w:pPr>
      <w:jc w:val="both"/>
    </w:pPr>
    <w:rPr>
      <w:b/>
      <w:bCs/>
      <w:color w:val="0F0F3F" w:themeColor="text1"/>
      <w:sz w:val="22"/>
      <w:szCs w:val="22"/>
      <w:u w:val="single"/>
    </w:rPr>
  </w:style>
  <w:style w:type="paragraph" w:customStyle="1" w:styleId="EvokeLetterPara">
    <w:name w:val="Evoke Letter Para"/>
    <w:basedOn w:val="Normal"/>
    <w:qFormat/>
    <w:rsid w:val="0096133B"/>
    <w:pPr>
      <w:spacing w:after="160"/>
      <w:jc w:val="both"/>
    </w:pPr>
    <w:rPr>
      <w:sz w:val="22"/>
      <w:szCs w:val="22"/>
    </w:rPr>
  </w:style>
  <w:style w:type="paragraph" w:customStyle="1" w:styleId="EvokeLetterBullet">
    <w:name w:val="Evoke Letter Bullet"/>
    <w:basedOn w:val="ListParagraph"/>
    <w:qFormat/>
    <w:rsid w:val="00DB3E78"/>
    <w:pPr>
      <w:numPr>
        <w:numId w:val="12"/>
      </w:numPr>
      <w:spacing w:after="160"/>
      <w:ind w:left="794" w:hanging="397"/>
      <w:jc w:val="both"/>
    </w:pPr>
    <w:rPr>
      <w:sz w:val="22"/>
      <w:szCs w:val="22"/>
    </w:rPr>
  </w:style>
  <w:style w:type="paragraph" w:customStyle="1" w:styleId="EvokeLetterSubBullet">
    <w:name w:val="Evoke Letter Sub Bullet"/>
    <w:basedOn w:val="ListParagraph"/>
    <w:qFormat/>
    <w:rsid w:val="00DB3E78"/>
    <w:pPr>
      <w:numPr>
        <w:numId w:val="13"/>
      </w:numPr>
      <w:spacing w:after="160"/>
      <w:ind w:left="1191" w:hanging="397"/>
      <w:jc w:val="both"/>
    </w:pPr>
    <w:rPr>
      <w:sz w:val="22"/>
      <w:szCs w:val="22"/>
    </w:rPr>
  </w:style>
  <w:style w:type="paragraph" w:customStyle="1" w:styleId="m345938831220791272msolistparagraph">
    <w:name w:val="m_345938831220791272msolistparagraph"/>
    <w:basedOn w:val="Normal"/>
    <w:rsid w:val="00787906"/>
    <w:pPr>
      <w:spacing w:before="100" w:beforeAutospacing="1" w:after="100" w:afterAutospacing="1"/>
    </w:pPr>
    <w:rPr>
      <w:rFonts w:eastAsiaTheme="minorHAnsi"/>
      <w:sz w:val="22"/>
      <w:szCs w:val="22"/>
      <w:lang w:eastAsia="en-GB"/>
    </w:rPr>
  </w:style>
  <w:style w:type="paragraph" w:styleId="Caption">
    <w:name w:val="caption"/>
    <w:basedOn w:val="Normal"/>
    <w:next w:val="Normal"/>
    <w:uiPriority w:val="35"/>
    <w:unhideWhenUsed/>
    <w:qFormat/>
    <w:rsid w:val="00D65087"/>
    <w:pPr>
      <w:spacing w:after="200"/>
    </w:pPr>
    <w:rPr>
      <w:i/>
      <w:iCs/>
      <w:color w:val="29256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4399">
      <w:bodyDiv w:val="1"/>
      <w:marLeft w:val="0"/>
      <w:marRight w:val="0"/>
      <w:marTop w:val="0"/>
      <w:marBottom w:val="0"/>
      <w:divBdr>
        <w:top w:val="none" w:sz="0" w:space="0" w:color="auto"/>
        <w:left w:val="none" w:sz="0" w:space="0" w:color="auto"/>
        <w:bottom w:val="none" w:sz="0" w:space="0" w:color="auto"/>
        <w:right w:val="none" w:sz="0" w:space="0" w:color="auto"/>
      </w:divBdr>
    </w:div>
    <w:div w:id="113523062">
      <w:bodyDiv w:val="1"/>
      <w:marLeft w:val="0"/>
      <w:marRight w:val="0"/>
      <w:marTop w:val="0"/>
      <w:marBottom w:val="0"/>
      <w:divBdr>
        <w:top w:val="none" w:sz="0" w:space="0" w:color="auto"/>
        <w:left w:val="none" w:sz="0" w:space="0" w:color="auto"/>
        <w:bottom w:val="none" w:sz="0" w:space="0" w:color="auto"/>
        <w:right w:val="none" w:sz="0" w:space="0" w:color="auto"/>
      </w:divBdr>
    </w:div>
    <w:div w:id="425737287">
      <w:bodyDiv w:val="1"/>
      <w:marLeft w:val="0"/>
      <w:marRight w:val="0"/>
      <w:marTop w:val="0"/>
      <w:marBottom w:val="0"/>
      <w:divBdr>
        <w:top w:val="none" w:sz="0" w:space="0" w:color="auto"/>
        <w:left w:val="none" w:sz="0" w:space="0" w:color="auto"/>
        <w:bottom w:val="none" w:sz="0" w:space="0" w:color="auto"/>
        <w:right w:val="none" w:sz="0" w:space="0" w:color="auto"/>
      </w:divBdr>
    </w:div>
    <w:div w:id="435567025">
      <w:bodyDiv w:val="1"/>
      <w:marLeft w:val="0"/>
      <w:marRight w:val="0"/>
      <w:marTop w:val="0"/>
      <w:marBottom w:val="0"/>
      <w:divBdr>
        <w:top w:val="none" w:sz="0" w:space="0" w:color="auto"/>
        <w:left w:val="none" w:sz="0" w:space="0" w:color="auto"/>
        <w:bottom w:val="none" w:sz="0" w:space="0" w:color="auto"/>
        <w:right w:val="none" w:sz="0" w:space="0" w:color="auto"/>
      </w:divBdr>
    </w:div>
    <w:div w:id="547451538">
      <w:bodyDiv w:val="1"/>
      <w:marLeft w:val="0"/>
      <w:marRight w:val="0"/>
      <w:marTop w:val="0"/>
      <w:marBottom w:val="0"/>
      <w:divBdr>
        <w:top w:val="none" w:sz="0" w:space="0" w:color="auto"/>
        <w:left w:val="none" w:sz="0" w:space="0" w:color="auto"/>
        <w:bottom w:val="none" w:sz="0" w:space="0" w:color="auto"/>
        <w:right w:val="none" w:sz="0" w:space="0" w:color="auto"/>
      </w:divBdr>
    </w:div>
    <w:div w:id="575943328">
      <w:bodyDiv w:val="1"/>
      <w:marLeft w:val="0"/>
      <w:marRight w:val="0"/>
      <w:marTop w:val="0"/>
      <w:marBottom w:val="0"/>
      <w:divBdr>
        <w:top w:val="none" w:sz="0" w:space="0" w:color="auto"/>
        <w:left w:val="none" w:sz="0" w:space="0" w:color="auto"/>
        <w:bottom w:val="none" w:sz="0" w:space="0" w:color="auto"/>
        <w:right w:val="none" w:sz="0" w:space="0" w:color="auto"/>
      </w:divBdr>
    </w:div>
    <w:div w:id="636380659">
      <w:bodyDiv w:val="1"/>
      <w:marLeft w:val="0"/>
      <w:marRight w:val="0"/>
      <w:marTop w:val="0"/>
      <w:marBottom w:val="0"/>
      <w:divBdr>
        <w:top w:val="none" w:sz="0" w:space="0" w:color="auto"/>
        <w:left w:val="none" w:sz="0" w:space="0" w:color="auto"/>
        <w:bottom w:val="none" w:sz="0" w:space="0" w:color="auto"/>
        <w:right w:val="none" w:sz="0" w:space="0" w:color="auto"/>
      </w:divBdr>
    </w:div>
    <w:div w:id="657264828">
      <w:bodyDiv w:val="1"/>
      <w:marLeft w:val="0"/>
      <w:marRight w:val="0"/>
      <w:marTop w:val="0"/>
      <w:marBottom w:val="0"/>
      <w:divBdr>
        <w:top w:val="none" w:sz="0" w:space="0" w:color="auto"/>
        <w:left w:val="none" w:sz="0" w:space="0" w:color="auto"/>
        <w:bottom w:val="none" w:sz="0" w:space="0" w:color="auto"/>
        <w:right w:val="none" w:sz="0" w:space="0" w:color="auto"/>
      </w:divBdr>
    </w:div>
    <w:div w:id="667825046">
      <w:bodyDiv w:val="1"/>
      <w:marLeft w:val="0"/>
      <w:marRight w:val="0"/>
      <w:marTop w:val="0"/>
      <w:marBottom w:val="0"/>
      <w:divBdr>
        <w:top w:val="none" w:sz="0" w:space="0" w:color="auto"/>
        <w:left w:val="none" w:sz="0" w:space="0" w:color="auto"/>
        <w:bottom w:val="none" w:sz="0" w:space="0" w:color="auto"/>
        <w:right w:val="none" w:sz="0" w:space="0" w:color="auto"/>
      </w:divBdr>
    </w:div>
    <w:div w:id="679240096">
      <w:bodyDiv w:val="1"/>
      <w:marLeft w:val="0"/>
      <w:marRight w:val="0"/>
      <w:marTop w:val="0"/>
      <w:marBottom w:val="0"/>
      <w:divBdr>
        <w:top w:val="none" w:sz="0" w:space="0" w:color="auto"/>
        <w:left w:val="none" w:sz="0" w:space="0" w:color="auto"/>
        <w:bottom w:val="none" w:sz="0" w:space="0" w:color="auto"/>
        <w:right w:val="none" w:sz="0" w:space="0" w:color="auto"/>
      </w:divBdr>
    </w:div>
    <w:div w:id="905576942">
      <w:bodyDiv w:val="1"/>
      <w:marLeft w:val="0"/>
      <w:marRight w:val="0"/>
      <w:marTop w:val="0"/>
      <w:marBottom w:val="0"/>
      <w:divBdr>
        <w:top w:val="none" w:sz="0" w:space="0" w:color="auto"/>
        <w:left w:val="none" w:sz="0" w:space="0" w:color="auto"/>
        <w:bottom w:val="none" w:sz="0" w:space="0" w:color="auto"/>
        <w:right w:val="none" w:sz="0" w:space="0" w:color="auto"/>
      </w:divBdr>
    </w:div>
    <w:div w:id="954822626">
      <w:bodyDiv w:val="1"/>
      <w:marLeft w:val="0"/>
      <w:marRight w:val="0"/>
      <w:marTop w:val="0"/>
      <w:marBottom w:val="0"/>
      <w:divBdr>
        <w:top w:val="none" w:sz="0" w:space="0" w:color="auto"/>
        <w:left w:val="none" w:sz="0" w:space="0" w:color="auto"/>
        <w:bottom w:val="none" w:sz="0" w:space="0" w:color="auto"/>
        <w:right w:val="none" w:sz="0" w:space="0" w:color="auto"/>
      </w:divBdr>
    </w:div>
    <w:div w:id="1132409486">
      <w:bodyDiv w:val="1"/>
      <w:marLeft w:val="0"/>
      <w:marRight w:val="0"/>
      <w:marTop w:val="0"/>
      <w:marBottom w:val="0"/>
      <w:divBdr>
        <w:top w:val="none" w:sz="0" w:space="0" w:color="auto"/>
        <w:left w:val="none" w:sz="0" w:space="0" w:color="auto"/>
        <w:bottom w:val="none" w:sz="0" w:space="0" w:color="auto"/>
        <w:right w:val="none" w:sz="0" w:space="0" w:color="auto"/>
      </w:divBdr>
    </w:div>
    <w:div w:id="1275558811">
      <w:bodyDiv w:val="1"/>
      <w:marLeft w:val="0"/>
      <w:marRight w:val="0"/>
      <w:marTop w:val="0"/>
      <w:marBottom w:val="0"/>
      <w:divBdr>
        <w:top w:val="none" w:sz="0" w:space="0" w:color="auto"/>
        <w:left w:val="none" w:sz="0" w:space="0" w:color="auto"/>
        <w:bottom w:val="none" w:sz="0" w:space="0" w:color="auto"/>
        <w:right w:val="none" w:sz="0" w:space="0" w:color="auto"/>
      </w:divBdr>
    </w:div>
    <w:div w:id="1358773213">
      <w:bodyDiv w:val="1"/>
      <w:marLeft w:val="0"/>
      <w:marRight w:val="0"/>
      <w:marTop w:val="0"/>
      <w:marBottom w:val="0"/>
      <w:divBdr>
        <w:top w:val="none" w:sz="0" w:space="0" w:color="auto"/>
        <w:left w:val="none" w:sz="0" w:space="0" w:color="auto"/>
        <w:bottom w:val="none" w:sz="0" w:space="0" w:color="auto"/>
        <w:right w:val="none" w:sz="0" w:space="0" w:color="auto"/>
      </w:divBdr>
    </w:div>
    <w:div w:id="1381704411">
      <w:bodyDiv w:val="1"/>
      <w:marLeft w:val="0"/>
      <w:marRight w:val="0"/>
      <w:marTop w:val="0"/>
      <w:marBottom w:val="0"/>
      <w:divBdr>
        <w:top w:val="none" w:sz="0" w:space="0" w:color="auto"/>
        <w:left w:val="none" w:sz="0" w:space="0" w:color="auto"/>
        <w:bottom w:val="none" w:sz="0" w:space="0" w:color="auto"/>
        <w:right w:val="none" w:sz="0" w:space="0" w:color="auto"/>
      </w:divBdr>
    </w:div>
    <w:div w:id="1466463772">
      <w:bodyDiv w:val="1"/>
      <w:marLeft w:val="0"/>
      <w:marRight w:val="0"/>
      <w:marTop w:val="0"/>
      <w:marBottom w:val="0"/>
      <w:divBdr>
        <w:top w:val="none" w:sz="0" w:space="0" w:color="auto"/>
        <w:left w:val="none" w:sz="0" w:space="0" w:color="auto"/>
        <w:bottom w:val="none" w:sz="0" w:space="0" w:color="auto"/>
        <w:right w:val="none" w:sz="0" w:space="0" w:color="auto"/>
      </w:divBdr>
    </w:div>
    <w:div w:id="1599098873">
      <w:bodyDiv w:val="1"/>
      <w:marLeft w:val="0"/>
      <w:marRight w:val="0"/>
      <w:marTop w:val="0"/>
      <w:marBottom w:val="0"/>
      <w:divBdr>
        <w:top w:val="none" w:sz="0" w:space="0" w:color="auto"/>
        <w:left w:val="none" w:sz="0" w:space="0" w:color="auto"/>
        <w:bottom w:val="none" w:sz="0" w:space="0" w:color="auto"/>
        <w:right w:val="none" w:sz="0" w:space="0" w:color="auto"/>
      </w:divBdr>
    </w:div>
    <w:div w:id="1735274636">
      <w:bodyDiv w:val="1"/>
      <w:marLeft w:val="0"/>
      <w:marRight w:val="0"/>
      <w:marTop w:val="0"/>
      <w:marBottom w:val="0"/>
      <w:divBdr>
        <w:top w:val="none" w:sz="0" w:space="0" w:color="auto"/>
        <w:left w:val="none" w:sz="0" w:space="0" w:color="auto"/>
        <w:bottom w:val="none" w:sz="0" w:space="0" w:color="auto"/>
        <w:right w:val="none" w:sz="0" w:space="0" w:color="auto"/>
      </w:divBdr>
    </w:div>
    <w:div w:id="1775008879">
      <w:bodyDiv w:val="1"/>
      <w:marLeft w:val="0"/>
      <w:marRight w:val="0"/>
      <w:marTop w:val="0"/>
      <w:marBottom w:val="0"/>
      <w:divBdr>
        <w:top w:val="none" w:sz="0" w:space="0" w:color="auto"/>
        <w:left w:val="none" w:sz="0" w:space="0" w:color="auto"/>
        <w:bottom w:val="none" w:sz="0" w:space="0" w:color="auto"/>
        <w:right w:val="none" w:sz="0" w:space="0" w:color="auto"/>
      </w:divBdr>
    </w:div>
    <w:div w:id="1874464919">
      <w:bodyDiv w:val="1"/>
      <w:marLeft w:val="0"/>
      <w:marRight w:val="0"/>
      <w:marTop w:val="0"/>
      <w:marBottom w:val="0"/>
      <w:divBdr>
        <w:top w:val="none" w:sz="0" w:space="0" w:color="auto"/>
        <w:left w:val="none" w:sz="0" w:space="0" w:color="auto"/>
        <w:bottom w:val="none" w:sz="0" w:space="0" w:color="auto"/>
        <w:right w:val="none" w:sz="0" w:space="0" w:color="auto"/>
      </w:divBdr>
    </w:div>
    <w:div w:id="2136171048">
      <w:bodyDiv w:val="1"/>
      <w:marLeft w:val="0"/>
      <w:marRight w:val="0"/>
      <w:marTop w:val="0"/>
      <w:marBottom w:val="0"/>
      <w:divBdr>
        <w:top w:val="none" w:sz="0" w:space="0" w:color="auto"/>
        <w:left w:val="none" w:sz="0" w:space="0" w:color="auto"/>
        <w:bottom w:val="none" w:sz="0" w:space="0" w:color="auto"/>
        <w:right w:val="none" w:sz="0" w:space="0" w:color="auto"/>
      </w:divBdr>
      <w:divsChild>
        <w:div w:id="628585666">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voketransport.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Evoke Theme">
  <a:themeElements>
    <a:clrScheme name="Custom 50">
      <a:dk1>
        <a:srgbClr val="0F0F3F"/>
      </a:dk1>
      <a:lt1>
        <a:sysClr val="window" lastClr="FFFFFF"/>
      </a:lt1>
      <a:dk2>
        <a:srgbClr val="292561"/>
      </a:dk2>
      <a:lt2>
        <a:srgbClr val="F2F2F2"/>
      </a:lt2>
      <a:accent1>
        <a:srgbClr val="0189F9"/>
      </a:accent1>
      <a:accent2>
        <a:srgbClr val="293B90"/>
      </a:accent2>
      <a:accent3>
        <a:srgbClr val="2664B0"/>
      </a:accent3>
      <a:accent4>
        <a:srgbClr val="5998D2"/>
      </a:accent4>
      <a:accent5>
        <a:srgbClr val="60C5E8"/>
      </a:accent5>
      <a:accent6>
        <a:srgbClr val="2664B0"/>
      </a:accent6>
      <a:hlink>
        <a:srgbClr val="60C5E8"/>
      </a:hlink>
      <a:folHlink>
        <a:srgbClr val="60C5E8"/>
      </a:folHlink>
    </a:clrScheme>
    <a:fontScheme name="Custom 4">
      <a:majorFont>
        <a:latin typeface="Gill Sans MT"/>
        <a:ea typeface=""/>
        <a:cs typeface=""/>
      </a:majorFont>
      <a:minorFont>
        <a:latin typeface="Calibri"/>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c9a14c8d-1a49-4f29-a297-a3c8a27e32d4">VHYFWZA6TWDD-532927442-342680</_dlc_DocId>
    <_dlc_DocIdUrl xmlns="c9a14c8d-1a49-4f29-a297-a3c8a27e32d4">
      <Url>https://evoketransport.sharepoint.com/sites/EvokeProjects/_layouts/15/DocIdRedir.aspx?ID=VHYFWZA6TWDD-532927442-342680</Url>
      <Description>VHYFWZA6TWDD-532927442-342680</Description>
    </_dlc_DocIdUrl>
    <TaxCatchAll xmlns="c9a14c8d-1a49-4f29-a297-a3c8a27e32d4" xsi:nil="true"/>
    <lcf76f155ced4ddcb4097134ff3c332f xmlns="0d888776-b3bf-48a8-a319-a40e36daafb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61CAF257DFEFF4892D1B35F46149AA8" ma:contentTypeVersion="19" ma:contentTypeDescription="Create a new document." ma:contentTypeScope="" ma:versionID="7e1cfba6adc565901acdf424faf2578c">
  <xsd:schema xmlns:xsd="http://www.w3.org/2001/XMLSchema" xmlns:xs="http://www.w3.org/2001/XMLSchema" xmlns:p="http://schemas.microsoft.com/office/2006/metadata/properties" xmlns:ns2="c9a14c8d-1a49-4f29-a297-a3c8a27e32d4" xmlns:ns3="0d888776-b3bf-48a8-a319-a40e36daafb0" targetNamespace="http://schemas.microsoft.com/office/2006/metadata/properties" ma:root="true" ma:fieldsID="5b83179efaba0fd1f8df0a005f82a52e" ns2:_="" ns3:_="">
    <xsd:import namespace="c9a14c8d-1a49-4f29-a297-a3c8a27e32d4"/>
    <xsd:import namespace="0d888776-b3bf-48a8-a319-a40e36daafb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14c8d-1a49-4f29-a297-a3c8a27e32d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ef16ab72-1e74-4b87-9c3e-526c0484b08b}" ma:internalName="TaxCatchAll" ma:showField="CatchAllData" ma:web="c9a14c8d-1a49-4f29-a297-a3c8a27e32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888776-b3bf-48a8-a319-a40e36daaf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5a34c7d-c2cf-42a7-b806-abdda8a3f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1AD63A-1F4D-4679-922C-E0D9710F93AE}">
  <ds:schemaRefs>
    <ds:schemaRef ds:uri="http://schemas.microsoft.com/sharepoint/v3/contenttype/forms"/>
  </ds:schemaRefs>
</ds:datastoreItem>
</file>

<file path=customXml/itemProps2.xml><?xml version="1.0" encoding="utf-8"?>
<ds:datastoreItem xmlns:ds="http://schemas.openxmlformats.org/officeDocument/2006/customXml" ds:itemID="{99A6948A-27F8-4D93-BCBC-60921BE9B37C}">
  <ds:schemaRefs>
    <ds:schemaRef ds:uri="http://schemas.openxmlformats.org/officeDocument/2006/bibliography"/>
  </ds:schemaRefs>
</ds:datastoreItem>
</file>

<file path=customXml/itemProps3.xml><?xml version="1.0" encoding="utf-8"?>
<ds:datastoreItem xmlns:ds="http://schemas.openxmlformats.org/officeDocument/2006/customXml" ds:itemID="{B6BDB8EE-185A-4338-9DAC-75DB18C6C57C}">
  <ds:schemaRefs>
    <ds:schemaRef ds:uri="http://schemas.microsoft.com/sharepoint/events"/>
  </ds:schemaRefs>
</ds:datastoreItem>
</file>

<file path=customXml/itemProps4.xml><?xml version="1.0" encoding="utf-8"?>
<ds:datastoreItem xmlns:ds="http://schemas.openxmlformats.org/officeDocument/2006/customXml" ds:itemID="{7EA68E4B-9533-4ACC-BB21-56B3A5E70EB6}">
  <ds:schemaRefs>
    <ds:schemaRef ds:uri="http://schemas.microsoft.com/office/2006/metadata/properties"/>
    <ds:schemaRef ds:uri="http://schemas.microsoft.com/office/infopath/2007/PartnerControls"/>
    <ds:schemaRef ds:uri="c9a14c8d-1a49-4f29-a297-a3c8a27e32d4"/>
    <ds:schemaRef ds:uri="0d888776-b3bf-48a8-a319-a40e36daafb0"/>
  </ds:schemaRefs>
</ds:datastoreItem>
</file>

<file path=customXml/itemProps5.xml><?xml version="1.0" encoding="utf-8"?>
<ds:datastoreItem xmlns:ds="http://schemas.openxmlformats.org/officeDocument/2006/customXml" ds:itemID="{27E25280-A629-4474-83C8-2767BD0F3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14c8d-1a49-4f29-a297-a3c8a27e32d4"/>
    <ds:schemaRef ds:uri="0d888776-b3bf-48a8-a319-a40e36daa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4</Pages>
  <Words>1642</Words>
  <Characters>8395</Characters>
  <Application>Microsoft Office Word</Application>
  <DocSecurity>0</DocSecurity>
  <Lines>137</Lines>
  <Paragraphs>61</Paragraphs>
  <ScaleCrop>false</ScaleCrop>
  <HeadingPairs>
    <vt:vector size="2" baseType="variant">
      <vt:variant>
        <vt:lpstr>Title</vt:lpstr>
      </vt:variant>
      <vt:variant>
        <vt:i4>1</vt:i4>
      </vt:variant>
    </vt:vector>
  </HeadingPairs>
  <TitlesOfParts>
    <vt:vector size="1" baseType="lpstr">
      <vt:lpstr>From:</vt:lpstr>
    </vt:vector>
  </TitlesOfParts>
  <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Deere</dc:creator>
  <cp:keywords/>
  <dc:description/>
  <cp:lastModifiedBy>David Fletcher</cp:lastModifiedBy>
  <cp:revision>119</cp:revision>
  <cp:lastPrinted>2019-09-02T16:57:00Z</cp:lastPrinted>
  <dcterms:created xsi:type="dcterms:W3CDTF">2026-05-12T13:26:00Z</dcterms:created>
  <dcterms:modified xsi:type="dcterms:W3CDTF">2026-05-13T08:16:00Z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0x010100961CAF257DFEFF4892D1B35F46149AA8</vt:lpwstr>
  </property>
  <property fmtid="{D5CDD505-2E9C-101B-9397-08002B2CF9AE}" pid="4" name="_dlc_DocIdItemGuid">
    <vt:lpwstr>f1dfd4b0-8c16-422b-beb6-d13567390a4c</vt:lpwstr>
  </property>
</Properties>
</file>