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94AA5" w:rsidRDefault="00394AA5">
      <w:pPr>
        <w:rPr>
          <w:rFonts w:ascii="Arial" w:hAnsi="Arial"/>
          <w:b/>
          <w:sz w:val="28"/>
        </w:rPr>
      </w:pPr>
      <w:r>
        <w:rPr>
          <w:rFonts w:ascii="Arial" w:hAnsi="Arial"/>
          <w:b/>
          <w:sz w:val="28"/>
        </w:rPr>
        <w:t>V/26/101391 – Bungalow, Tanhouse Lane, Botley, SO30 2SZ.</w:t>
      </w:r>
    </w:p>
    <w:p w:rsidR="00394AA5" w:rsidRDefault="00394AA5">
      <w:pPr>
        <w:rPr>
          <w:rFonts w:ascii="Arial" w:hAnsi="Arial"/>
          <w:b/>
          <w:sz w:val="28"/>
        </w:rPr>
      </w:pPr>
    </w:p>
    <w:p w:rsidR="00394AA5" w:rsidRDefault="00394AA5">
      <w:pPr>
        <w:rPr>
          <w:rFonts w:ascii="Arial" w:hAnsi="Arial"/>
          <w:b/>
        </w:rPr>
      </w:pPr>
      <w:r>
        <w:rPr>
          <w:rFonts w:ascii="Arial" w:hAnsi="Arial"/>
          <w:b/>
        </w:rPr>
        <w:t>Context.</w:t>
      </w:r>
    </w:p>
    <w:p w:rsidR="00394AA5" w:rsidRDefault="00394AA5">
      <w:pPr>
        <w:rPr>
          <w:rFonts w:ascii="Arial" w:hAnsi="Arial"/>
        </w:rPr>
      </w:pPr>
      <w:r>
        <w:rPr>
          <w:rFonts w:ascii="Arial" w:hAnsi="Arial"/>
        </w:rPr>
        <w:t>This site is on the northern side of the east-west part of Tanhouse Lane, where there are no buildings and open countryside for some distance; there are however the occasional bungalow and various loose boxes on the southern side, scattered along the lane.</w:t>
      </w:r>
    </w:p>
    <w:p w:rsidR="00394AA5" w:rsidRDefault="00394AA5">
      <w:pPr>
        <w:rPr>
          <w:rFonts w:ascii="Arial" w:hAnsi="Arial"/>
        </w:rPr>
      </w:pPr>
    </w:p>
    <w:p w:rsidR="00DB1DDA" w:rsidRDefault="00394AA5">
      <w:pPr>
        <w:rPr>
          <w:rFonts w:ascii="Arial" w:hAnsi="Arial"/>
        </w:rPr>
      </w:pPr>
      <w:r>
        <w:rPr>
          <w:rFonts w:ascii="Arial" w:hAnsi="Arial"/>
        </w:rPr>
        <w:t>The current limit of development i</w:t>
      </w:r>
      <w:r w:rsidR="00DB1DDA">
        <w:rPr>
          <w:rFonts w:ascii="Arial" w:hAnsi="Arial"/>
        </w:rPr>
        <w:t xml:space="preserve">s some two or three fields away </w:t>
      </w:r>
      <w:r>
        <w:rPr>
          <w:rFonts w:ascii="Arial" w:hAnsi="Arial"/>
        </w:rPr>
        <w:t>but closing</w:t>
      </w:r>
      <w:r w:rsidR="00DB1DDA">
        <w:rPr>
          <w:rFonts w:ascii="Arial" w:hAnsi="Arial"/>
        </w:rPr>
        <w:t>, as in the case of the Kings Copse development reducing it to one field toward the north.  The closest heritage assets are the listed buildings forming Manor Farm with St Bartholomew’s Church to its east and Marks Farm to the east of that.  These are all included in the south-western tip of The Botley Conservation Area.</w:t>
      </w:r>
    </w:p>
    <w:p w:rsidR="00DB1DDA" w:rsidRDefault="00DB1DDA">
      <w:pPr>
        <w:rPr>
          <w:rFonts w:ascii="Arial" w:hAnsi="Arial"/>
        </w:rPr>
      </w:pPr>
    </w:p>
    <w:p w:rsidR="00DB1DDA" w:rsidRDefault="00DB1DDA">
      <w:pPr>
        <w:rPr>
          <w:rFonts w:ascii="Arial" w:hAnsi="Arial"/>
          <w:b/>
        </w:rPr>
      </w:pPr>
      <w:r>
        <w:rPr>
          <w:rFonts w:ascii="Arial" w:hAnsi="Arial"/>
          <w:b/>
        </w:rPr>
        <w:t>The Proposal.</w:t>
      </w:r>
    </w:p>
    <w:p w:rsidR="00DB5C8C" w:rsidRDefault="00386686">
      <w:pPr>
        <w:rPr>
          <w:rFonts w:ascii="Arial" w:hAnsi="Arial"/>
        </w:rPr>
      </w:pPr>
      <w:r>
        <w:rPr>
          <w:rFonts w:ascii="Arial" w:hAnsi="Arial"/>
        </w:rPr>
        <w:t>Approval is being sought in principle for the erection of a new bungalow</w:t>
      </w:r>
      <w:r w:rsidR="00DB1DDA">
        <w:rPr>
          <w:rFonts w:ascii="Arial" w:hAnsi="Arial"/>
        </w:rPr>
        <w:t xml:space="preserve"> </w:t>
      </w:r>
      <w:r>
        <w:rPr>
          <w:rFonts w:ascii="Arial" w:hAnsi="Arial"/>
        </w:rPr>
        <w:t xml:space="preserve">on a site in open countryside that is variously claimed to have had one on </w:t>
      </w:r>
      <w:r w:rsidR="00DB5C8C">
        <w:rPr>
          <w:rFonts w:ascii="Arial" w:hAnsi="Arial"/>
        </w:rPr>
        <w:t xml:space="preserve">it </w:t>
      </w:r>
      <w:r>
        <w:rPr>
          <w:rFonts w:ascii="Arial" w:hAnsi="Arial"/>
        </w:rPr>
        <w:t xml:space="preserve">up to 1965 (verified by OS extract) and the 1980’s </w:t>
      </w:r>
      <w:r w:rsidR="00DB5C8C">
        <w:rPr>
          <w:rFonts w:ascii="Arial" w:hAnsi="Arial"/>
        </w:rPr>
        <w:t>(unverified).</w:t>
      </w:r>
    </w:p>
    <w:p w:rsidR="00DB5C8C" w:rsidRDefault="00DB5C8C">
      <w:pPr>
        <w:rPr>
          <w:rFonts w:ascii="Arial" w:hAnsi="Arial"/>
        </w:rPr>
      </w:pPr>
    </w:p>
    <w:p w:rsidR="002E74F0" w:rsidRDefault="00DB5C8C">
      <w:pPr>
        <w:rPr>
          <w:rFonts w:ascii="Arial" w:hAnsi="Arial"/>
        </w:rPr>
      </w:pPr>
      <w:r>
        <w:rPr>
          <w:rFonts w:ascii="Arial" w:hAnsi="Arial"/>
        </w:rPr>
        <w:t xml:space="preserve">As the site is three fields </w:t>
      </w:r>
      <w:r w:rsidR="002E74F0">
        <w:rPr>
          <w:rFonts w:ascii="Arial" w:hAnsi="Arial"/>
        </w:rPr>
        <w:t xml:space="preserve">including a tree belt </w:t>
      </w:r>
      <w:r>
        <w:rPr>
          <w:rFonts w:ascii="Arial" w:hAnsi="Arial"/>
        </w:rPr>
        <w:t xml:space="preserve">away from the nearest heritage assets and they are shielded by some modern farm buildings on the west side of the Manor Farm farmstead, this proposed building will not affect the setting </w:t>
      </w:r>
      <w:r w:rsidR="002E74F0">
        <w:rPr>
          <w:rFonts w:ascii="Arial" w:hAnsi="Arial"/>
        </w:rPr>
        <w:t>of these buildings and furthermore will not affect the setting of the conservation area.</w:t>
      </w:r>
    </w:p>
    <w:p w:rsidR="002E74F0" w:rsidRDefault="002E74F0">
      <w:pPr>
        <w:rPr>
          <w:rFonts w:ascii="Arial" w:hAnsi="Arial"/>
        </w:rPr>
      </w:pPr>
    </w:p>
    <w:p w:rsidR="002E74F0" w:rsidRDefault="002E74F0">
      <w:pPr>
        <w:rPr>
          <w:rFonts w:ascii="Arial" w:hAnsi="Arial"/>
          <w:b/>
        </w:rPr>
      </w:pPr>
      <w:r>
        <w:rPr>
          <w:rFonts w:ascii="Arial" w:hAnsi="Arial"/>
          <w:b/>
        </w:rPr>
        <w:t>Conclusion.</w:t>
      </w:r>
    </w:p>
    <w:p w:rsidR="002E74F0" w:rsidRDefault="002E74F0">
      <w:pPr>
        <w:rPr>
          <w:rFonts w:ascii="Arial" w:hAnsi="Arial"/>
        </w:rPr>
      </w:pPr>
      <w:r>
        <w:rPr>
          <w:rFonts w:ascii="Arial" w:hAnsi="Arial"/>
        </w:rPr>
        <w:t>There is sufficient distance and woodland to separate the site from the nearest heritage assets, so neither they or their setting will disturbed by this proposal.  From a purely historic building perspective, no objection, particularly if the building is of traditional form and materials.</w:t>
      </w:r>
    </w:p>
    <w:p w:rsidR="002E74F0" w:rsidRDefault="002E74F0">
      <w:pPr>
        <w:rPr>
          <w:rFonts w:ascii="Arial" w:hAnsi="Arial"/>
        </w:rPr>
      </w:pPr>
    </w:p>
    <w:p w:rsidR="002E74F0" w:rsidRDefault="002E74F0">
      <w:pPr>
        <w:rPr>
          <w:rFonts w:ascii="Arial" w:hAnsi="Arial"/>
        </w:rPr>
      </w:pPr>
      <w:r>
        <w:rPr>
          <w:rFonts w:ascii="Arial" w:hAnsi="Arial"/>
        </w:rPr>
        <w:t>02.06.2026.</w:t>
      </w:r>
    </w:p>
    <w:p w:rsidR="002E74F0" w:rsidRDefault="002E74F0">
      <w:pPr>
        <w:rPr>
          <w:rFonts w:ascii="Arial" w:hAnsi="Arial"/>
        </w:rPr>
      </w:pPr>
    </w:p>
    <w:p w:rsidR="00394AA5" w:rsidRPr="002E74F0" w:rsidRDefault="00394AA5">
      <w:pPr>
        <w:rPr>
          <w:rFonts w:ascii="Arial" w:hAnsi="Arial"/>
        </w:rPr>
      </w:pPr>
    </w:p>
    <w:p w:rsidR="009B37AA" w:rsidRDefault="009B37AA" w:rsidP="009B37AA">
      <w:pPr>
        <w:ind w:right="-489"/>
        <w:rPr>
          <w:rFonts w:ascii="Arial" w:hAnsi="Arial"/>
          <w:color w:val="666666"/>
          <w:sz w:val="15"/>
          <w:szCs w:val="15"/>
          <w:shd w:val="clear" w:color="auto" w:fill="FFFFFF"/>
        </w:rPr>
      </w:pPr>
      <w:r w:rsidRPr="0073094F">
        <w:rPr>
          <w:rFonts w:ascii="Arial" w:hAnsi="Arial"/>
          <w:b/>
          <w:color w:val="0000FF"/>
          <w:shd w:val="clear" w:color="auto" w:fill="FFFFFF"/>
        </w:rPr>
        <w:t>Tim J S Dyer,</w:t>
      </w:r>
      <w:r w:rsidRPr="0073094F">
        <w:rPr>
          <w:rFonts w:ascii="Arial" w:hAnsi="Arial"/>
          <w:color w:val="0000FF"/>
        </w:rPr>
        <w:t> </w:t>
      </w:r>
      <w:r w:rsidRPr="0073094F">
        <w:rPr>
          <w:rFonts w:ascii="Arial" w:hAnsi="Arial"/>
          <w:color w:val="666666"/>
          <w:sz w:val="15"/>
          <w:szCs w:val="15"/>
          <w:shd w:val="clear" w:color="auto" w:fill="FFFFFF"/>
        </w:rPr>
        <w:t>B.Sc.,Dip.Arch.(Birm), Grad.Dip.Conservation(AA), RIBA.</w:t>
      </w:r>
    </w:p>
    <w:p w:rsidR="009B37AA" w:rsidRPr="0073094F" w:rsidRDefault="009B37AA" w:rsidP="009B37AA">
      <w:pPr>
        <w:ind w:right="-489"/>
        <w:rPr>
          <w:rFonts w:ascii="Arial" w:hAnsi="Arial"/>
        </w:rPr>
      </w:pPr>
      <w:r>
        <w:rPr>
          <w:rFonts w:ascii="Arial" w:hAnsi="Arial"/>
          <w:color w:val="0000FF"/>
          <w:sz w:val="15"/>
          <w:szCs w:val="15"/>
        </w:rPr>
        <w:t>B</w:t>
      </w:r>
      <w:r w:rsidRPr="0073094F">
        <w:rPr>
          <w:rFonts w:ascii="Arial" w:hAnsi="Arial"/>
          <w:color w:val="0000FF"/>
          <w:sz w:val="15"/>
          <w:szCs w:val="15"/>
        </w:rPr>
        <w:t>uilt Heritage Consultant.</w:t>
      </w:r>
      <w:r w:rsidRPr="0073094F">
        <w:rPr>
          <w:rFonts w:ascii="Arial" w:hAnsi="Arial"/>
          <w:color w:val="222222"/>
        </w:rPr>
        <w:t> </w:t>
      </w:r>
    </w:p>
    <w:p w:rsidR="009B37AA" w:rsidRPr="0073094F" w:rsidRDefault="009B37AA" w:rsidP="009B37AA">
      <w:pPr>
        <w:rPr>
          <w:rFonts w:ascii="Times" w:hAnsi="Times"/>
          <w:sz w:val="20"/>
          <w:szCs w:val="20"/>
        </w:rPr>
      </w:pPr>
    </w:p>
    <w:p w:rsidR="00394AA5" w:rsidRDefault="00394AA5">
      <w:pPr>
        <w:rPr>
          <w:rFonts w:ascii="Arial" w:hAnsi="Arial"/>
        </w:rPr>
      </w:pPr>
    </w:p>
    <w:p w:rsidR="00394AA5" w:rsidRPr="00394AA5" w:rsidRDefault="00394AA5">
      <w:pPr>
        <w:rPr>
          <w:rFonts w:ascii="Arial" w:hAnsi="Arial"/>
        </w:rPr>
      </w:pPr>
    </w:p>
    <w:sectPr w:rsidR="00394AA5" w:rsidRPr="00394AA5" w:rsidSect="00394AA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94AA5"/>
    <w:rsid w:val="000F2112"/>
    <w:rsid w:val="002E74F0"/>
    <w:rsid w:val="00315F2E"/>
    <w:rsid w:val="00386686"/>
    <w:rsid w:val="00394AA5"/>
    <w:rsid w:val="009B37AA"/>
    <w:rsid w:val="00DB1DDA"/>
    <w:rsid w:val="00DB5C8C"/>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160"/>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1403</Characters>
  <Application>Microsoft Word 12.1.0</Application>
  <DocSecurity>0</DocSecurity>
  <Lines>11</Lines>
  <Paragraphs>2</Paragraphs>
  <ScaleCrop>false</ScaleCrop>
  <LinksUpToDate>false</LinksUpToDate>
  <CharactersWithSpaces>1722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2026-06-02T10:54:00Z</dcterms:created>
  <dcterms:modified xsi:type="dcterms:W3CDTF">2026-06-02T10:54:00Z</dcterms:modified>
</cp:coreProperties>
</file>