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4C0EB" w14:textId="77777777" w:rsidR="000349ED" w:rsidRDefault="000349ED">
      <w:pPr>
        <w:rPr>
          <w:rFonts w:ascii="Arial" w:hAnsi="Arial"/>
          <w:b/>
          <w:sz w:val="28"/>
        </w:rPr>
      </w:pPr>
      <w:r>
        <w:rPr>
          <w:rFonts w:ascii="Arial" w:hAnsi="Arial"/>
          <w:b/>
          <w:sz w:val="28"/>
        </w:rPr>
        <w:t xml:space="preserve">F/26/101731- Fairport House, </w:t>
      </w:r>
      <w:proofErr w:type="spellStart"/>
      <w:r>
        <w:rPr>
          <w:rFonts w:ascii="Arial" w:hAnsi="Arial"/>
          <w:b/>
          <w:sz w:val="28"/>
        </w:rPr>
        <w:t>Lands</w:t>
      </w:r>
      <w:proofErr w:type="spellEnd"/>
      <w:r>
        <w:rPr>
          <w:rFonts w:ascii="Arial" w:hAnsi="Arial"/>
          <w:b/>
          <w:sz w:val="28"/>
        </w:rPr>
        <w:t xml:space="preserve"> End Road, Bursledon, </w:t>
      </w:r>
    </w:p>
    <w:p w14:paraId="6869B795" w14:textId="77777777" w:rsidR="000349ED" w:rsidRDefault="000349ED">
      <w:pPr>
        <w:rPr>
          <w:rFonts w:ascii="Arial" w:hAnsi="Arial"/>
          <w:b/>
          <w:sz w:val="28"/>
        </w:rPr>
      </w:pPr>
      <w:r>
        <w:rPr>
          <w:rFonts w:ascii="Arial" w:hAnsi="Arial"/>
          <w:b/>
          <w:sz w:val="28"/>
        </w:rPr>
        <w:t xml:space="preserve">                      SO31 8DN.</w:t>
      </w:r>
    </w:p>
    <w:p w14:paraId="3AB4C285" w14:textId="77777777" w:rsidR="000349ED" w:rsidRDefault="000349ED">
      <w:pPr>
        <w:rPr>
          <w:rFonts w:ascii="Arial" w:hAnsi="Arial"/>
          <w:b/>
          <w:sz w:val="28"/>
        </w:rPr>
      </w:pPr>
    </w:p>
    <w:p w14:paraId="43974EAB" w14:textId="77777777" w:rsidR="000349ED" w:rsidRDefault="000349ED">
      <w:pPr>
        <w:rPr>
          <w:rFonts w:ascii="Arial" w:hAnsi="Arial"/>
          <w:b/>
        </w:rPr>
      </w:pPr>
      <w:r>
        <w:rPr>
          <w:rFonts w:ascii="Arial" w:hAnsi="Arial"/>
          <w:b/>
        </w:rPr>
        <w:t>Context.</w:t>
      </w:r>
    </w:p>
    <w:p w14:paraId="1EB1D49C" w14:textId="77777777" w:rsidR="000349ED" w:rsidRDefault="000349ED">
      <w:pPr>
        <w:rPr>
          <w:rFonts w:ascii="Arial" w:hAnsi="Arial"/>
        </w:rPr>
      </w:pPr>
      <w:r>
        <w:rPr>
          <w:rFonts w:ascii="Arial" w:hAnsi="Arial"/>
        </w:rPr>
        <w:t>This proposal is for a new jetty and pontoon in the most prominent and therefore sensitive position on this part of the river.  It is just round the bend of the salt marshes as one comes upstream on the left bank with a gap of approximately 100m to the next jetty and pontoon and five further ones at 20-30m gaps up to the Jolly Sailor.  The site is within the Old Bursledon Conservation Area and in or adjacent to numerous nature conservation designations.</w:t>
      </w:r>
    </w:p>
    <w:p w14:paraId="27361A06" w14:textId="77777777" w:rsidR="000349ED" w:rsidRDefault="000349ED">
      <w:pPr>
        <w:rPr>
          <w:rFonts w:ascii="Arial" w:hAnsi="Arial"/>
        </w:rPr>
      </w:pPr>
    </w:p>
    <w:p w14:paraId="6191183E" w14:textId="77777777" w:rsidR="000349ED" w:rsidRDefault="000349ED">
      <w:pPr>
        <w:rPr>
          <w:rFonts w:ascii="Arial" w:hAnsi="Arial"/>
          <w:b/>
        </w:rPr>
      </w:pPr>
      <w:r>
        <w:rPr>
          <w:rFonts w:ascii="Arial" w:hAnsi="Arial"/>
          <w:b/>
        </w:rPr>
        <w:t>The Proposal.</w:t>
      </w:r>
    </w:p>
    <w:p w14:paraId="165BE7FB" w14:textId="77777777" w:rsidR="00600094" w:rsidRDefault="00B24C1D">
      <w:pPr>
        <w:rPr>
          <w:rFonts w:ascii="Arial" w:hAnsi="Arial"/>
        </w:rPr>
      </w:pPr>
      <w:r>
        <w:rPr>
          <w:rFonts w:ascii="Arial" w:hAnsi="Arial"/>
        </w:rPr>
        <w:t>The whole structure consists of approximately 17m or 18m (depending on which part of the drawing one takes) of jetty with a bridge or ‘brow’ of 5m connecting it to the pontoon.</w:t>
      </w:r>
      <w:r w:rsidR="00600094">
        <w:rPr>
          <w:rFonts w:ascii="Arial" w:hAnsi="Arial"/>
        </w:rPr>
        <w:t xml:space="preserve">  Both the jetty and bridge are shown to have handrails either side, but no detail of the material/s or finish</w:t>
      </w:r>
      <w:r w:rsidR="005A6AB0">
        <w:rPr>
          <w:rFonts w:ascii="Arial" w:hAnsi="Arial"/>
        </w:rPr>
        <w:t>,</w:t>
      </w:r>
      <w:r w:rsidR="00600094">
        <w:rPr>
          <w:rFonts w:ascii="Arial" w:hAnsi="Arial"/>
        </w:rPr>
        <w:t xml:space="preserve"> which particularly at low tide, will be the most prominent feature from the land.</w:t>
      </w:r>
    </w:p>
    <w:p w14:paraId="5EDF3969" w14:textId="77777777" w:rsidR="00600094" w:rsidRDefault="00600094">
      <w:pPr>
        <w:rPr>
          <w:rFonts w:ascii="Arial" w:hAnsi="Arial"/>
        </w:rPr>
      </w:pPr>
    </w:p>
    <w:p w14:paraId="34AA57F2" w14:textId="77777777" w:rsidR="00600094" w:rsidRDefault="00600094">
      <w:pPr>
        <w:rPr>
          <w:rFonts w:ascii="Arial" w:hAnsi="Arial"/>
        </w:rPr>
      </w:pPr>
      <w:r>
        <w:rPr>
          <w:rFonts w:ascii="Arial" w:hAnsi="Arial"/>
        </w:rPr>
        <w:t xml:space="preserve">These barriers consist of a handrail and mid-point rail with stanchions at </w:t>
      </w:r>
      <w:proofErr w:type="spellStart"/>
      <w:r>
        <w:rPr>
          <w:rFonts w:ascii="Arial" w:hAnsi="Arial"/>
        </w:rPr>
        <w:t>approx</w:t>
      </w:r>
      <w:proofErr w:type="spellEnd"/>
      <w:r>
        <w:rPr>
          <w:rFonts w:ascii="Arial" w:hAnsi="Arial"/>
        </w:rPr>
        <w:t xml:space="preserve"> 1.2m centres.  Private jetty handrails are often of wood, with mild steel</w:t>
      </w:r>
      <w:r w:rsidR="005A6AB0">
        <w:rPr>
          <w:rFonts w:ascii="Arial" w:hAnsi="Arial"/>
        </w:rPr>
        <w:t>,</w:t>
      </w:r>
      <w:r>
        <w:rPr>
          <w:rFonts w:ascii="Arial" w:hAnsi="Arial"/>
        </w:rPr>
        <w:t xml:space="preserve"> which would need good protection – as the piles – or stainless steel which would glint in the sun</w:t>
      </w:r>
      <w:r w:rsidR="005A6AB0" w:rsidRPr="005A6AB0">
        <w:rPr>
          <w:rFonts w:ascii="Arial" w:hAnsi="Arial"/>
        </w:rPr>
        <w:t xml:space="preserve"> </w:t>
      </w:r>
      <w:r w:rsidR="005A6AB0">
        <w:rPr>
          <w:rFonts w:ascii="Arial" w:hAnsi="Arial"/>
        </w:rPr>
        <w:t xml:space="preserve">are other options.  This would </w:t>
      </w:r>
      <w:r>
        <w:rPr>
          <w:rFonts w:ascii="Arial" w:hAnsi="Arial"/>
        </w:rPr>
        <w:t>highlight its presence.</w:t>
      </w:r>
    </w:p>
    <w:p w14:paraId="05FCC0D9" w14:textId="77777777" w:rsidR="00600094" w:rsidRDefault="00600094">
      <w:pPr>
        <w:rPr>
          <w:rFonts w:ascii="Arial" w:hAnsi="Arial"/>
        </w:rPr>
      </w:pPr>
    </w:p>
    <w:p w14:paraId="4C7F07D1" w14:textId="77777777" w:rsidR="00600094" w:rsidRDefault="00600094">
      <w:pPr>
        <w:rPr>
          <w:rFonts w:ascii="Arial" w:hAnsi="Arial"/>
          <w:b/>
        </w:rPr>
      </w:pPr>
      <w:r>
        <w:rPr>
          <w:rFonts w:ascii="Arial" w:hAnsi="Arial"/>
          <w:b/>
        </w:rPr>
        <w:t>Conclusion.</w:t>
      </w:r>
    </w:p>
    <w:p w14:paraId="405BC59A" w14:textId="307FEBBC" w:rsidR="005A6AB0" w:rsidRDefault="00600094">
      <w:pPr>
        <w:rPr>
          <w:rFonts w:ascii="Arial" w:hAnsi="Arial"/>
        </w:rPr>
      </w:pPr>
      <w:r>
        <w:rPr>
          <w:rFonts w:ascii="Arial" w:hAnsi="Arial"/>
        </w:rPr>
        <w:t xml:space="preserve">The principle of this structure is not a </w:t>
      </w:r>
      <w:r w:rsidR="003D38BE">
        <w:rPr>
          <w:rFonts w:ascii="Arial" w:hAnsi="Arial"/>
        </w:rPr>
        <w:t>problem</w:t>
      </w:r>
      <w:r>
        <w:rPr>
          <w:rFonts w:ascii="Arial" w:hAnsi="Arial"/>
        </w:rPr>
        <w:t xml:space="preserve"> </w:t>
      </w:r>
      <w:r w:rsidR="003D38BE">
        <w:rPr>
          <w:rFonts w:ascii="Arial" w:hAnsi="Arial"/>
        </w:rPr>
        <w:t xml:space="preserve">from a built heritage </w:t>
      </w:r>
      <w:r w:rsidR="00962B73">
        <w:rPr>
          <w:rFonts w:ascii="Arial" w:hAnsi="Arial"/>
        </w:rPr>
        <w:t>aspect,</w:t>
      </w:r>
      <w:r w:rsidR="003D38BE">
        <w:rPr>
          <w:rFonts w:ascii="Arial" w:hAnsi="Arial"/>
        </w:rPr>
        <w:t xml:space="preserve"> </w:t>
      </w:r>
      <w:r>
        <w:rPr>
          <w:rFonts w:ascii="Arial" w:hAnsi="Arial"/>
        </w:rPr>
        <w:t xml:space="preserve">but the most noticeable element from a landward viewpoint is not detailed.  It either needs to be low key i.e. dark for wood </w:t>
      </w:r>
      <w:r w:rsidR="005A6AB0">
        <w:rPr>
          <w:rFonts w:ascii="Arial" w:hAnsi="Arial"/>
        </w:rPr>
        <w:t>or mild steel or very elegant if stainless steel.</w:t>
      </w:r>
    </w:p>
    <w:p w14:paraId="1BB87545" w14:textId="77777777" w:rsidR="005A6AB0" w:rsidRDefault="005A6AB0">
      <w:pPr>
        <w:rPr>
          <w:rFonts w:ascii="Arial" w:hAnsi="Arial"/>
        </w:rPr>
      </w:pPr>
      <w:r>
        <w:rPr>
          <w:rFonts w:ascii="Arial" w:hAnsi="Arial"/>
        </w:rPr>
        <w:t>If painted, it both needs to match the piles and be a darker colour to not impose on the headland too much.  Holding objection awaiting handrail details.</w:t>
      </w:r>
    </w:p>
    <w:p w14:paraId="0E77A71E" w14:textId="77777777" w:rsidR="005A6AB0" w:rsidRDefault="005A6AB0">
      <w:pPr>
        <w:rPr>
          <w:rFonts w:ascii="Arial" w:hAnsi="Arial"/>
        </w:rPr>
      </w:pPr>
    </w:p>
    <w:p w14:paraId="1F52F594" w14:textId="77777777" w:rsidR="005A6AB0" w:rsidRDefault="005A6AB0">
      <w:pPr>
        <w:rPr>
          <w:rFonts w:ascii="Arial" w:hAnsi="Arial"/>
        </w:rPr>
      </w:pPr>
      <w:r>
        <w:rPr>
          <w:rFonts w:ascii="Arial" w:hAnsi="Arial"/>
        </w:rPr>
        <w:t>30.07.2026.</w:t>
      </w:r>
    </w:p>
    <w:p w14:paraId="4CA3F3C6" w14:textId="77777777" w:rsidR="005A6AB0" w:rsidRDefault="005A6AB0">
      <w:pPr>
        <w:rPr>
          <w:rFonts w:ascii="Arial" w:hAnsi="Arial"/>
        </w:rPr>
      </w:pPr>
    </w:p>
    <w:p w14:paraId="48CBD7EF" w14:textId="77777777" w:rsidR="005A6AB0" w:rsidRDefault="005A6AB0" w:rsidP="005A6AB0">
      <w:pPr>
        <w:ind w:right="-489"/>
        <w:rPr>
          <w:rFonts w:ascii="Arial" w:hAnsi="Arial"/>
          <w:color w:val="666666"/>
          <w:sz w:val="15"/>
          <w:szCs w:val="15"/>
          <w:shd w:val="clear" w:color="auto" w:fill="FFFFFF"/>
        </w:rPr>
      </w:pPr>
      <w:r w:rsidRPr="0073094F">
        <w:rPr>
          <w:rFonts w:ascii="Arial" w:hAnsi="Arial"/>
          <w:b/>
          <w:color w:val="0000FF"/>
          <w:shd w:val="clear" w:color="auto" w:fill="FFFFFF"/>
        </w:rPr>
        <w:t>Tim J S Dyer,</w:t>
      </w:r>
      <w:r w:rsidRPr="0073094F">
        <w:rPr>
          <w:rFonts w:ascii="Arial" w:hAnsi="Arial"/>
          <w:color w:val="0000FF"/>
        </w:rPr>
        <w:t> </w:t>
      </w:r>
      <w:proofErr w:type="gramStart"/>
      <w:r w:rsidRPr="0073094F">
        <w:rPr>
          <w:rFonts w:ascii="Arial" w:hAnsi="Arial"/>
          <w:color w:val="666666"/>
          <w:sz w:val="15"/>
          <w:szCs w:val="15"/>
          <w:shd w:val="clear" w:color="auto" w:fill="FFFFFF"/>
        </w:rPr>
        <w:t>B.Sc.,</w:t>
      </w:r>
      <w:proofErr w:type="spellStart"/>
      <w:r w:rsidRPr="0073094F">
        <w:rPr>
          <w:rFonts w:ascii="Arial" w:hAnsi="Arial"/>
          <w:color w:val="666666"/>
          <w:sz w:val="15"/>
          <w:szCs w:val="15"/>
          <w:shd w:val="clear" w:color="auto" w:fill="FFFFFF"/>
        </w:rPr>
        <w:t>Dip.Arch</w:t>
      </w:r>
      <w:proofErr w:type="spellEnd"/>
      <w:r w:rsidRPr="0073094F">
        <w:rPr>
          <w:rFonts w:ascii="Arial" w:hAnsi="Arial"/>
          <w:color w:val="666666"/>
          <w:sz w:val="15"/>
          <w:szCs w:val="15"/>
          <w:shd w:val="clear" w:color="auto" w:fill="FFFFFF"/>
        </w:rPr>
        <w:t>.</w:t>
      </w:r>
      <w:proofErr w:type="gramEnd"/>
      <w:r w:rsidRPr="0073094F">
        <w:rPr>
          <w:rFonts w:ascii="Arial" w:hAnsi="Arial"/>
          <w:color w:val="666666"/>
          <w:sz w:val="15"/>
          <w:szCs w:val="15"/>
          <w:shd w:val="clear" w:color="auto" w:fill="FFFFFF"/>
        </w:rPr>
        <w:t>(</w:t>
      </w:r>
      <w:proofErr w:type="spellStart"/>
      <w:r w:rsidRPr="0073094F">
        <w:rPr>
          <w:rFonts w:ascii="Arial" w:hAnsi="Arial"/>
          <w:color w:val="666666"/>
          <w:sz w:val="15"/>
          <w:szCs w:val="15"/>
          <w:shd w:val="clear" w:color="auto" w:fill="FFFFFF"/>
        </w:rPr>
        <w:t>Birm</w:t>
      </w:r>
      <w:proofErr w:type="spellEnd"/>
      <w:r w:rsidRPr="0073094F">
        <w:rPr>
          <w:rFonts w:ascii="Arial" w:hAnsi="Arial"/>
          <w:color w:val="666666"/>
          <w:sz w:val="15"/>
          <w:szCs w:val="15"/>
          <w:shd w:val="clear" w:color="auto" w:fill="FFFFFF"/>
        </w:rPr>
        <w:t xml:space="preserve">), </w:t>
      </w:r>
      <w:proofErr w:type="spellStart"/>
      <w:proofErr w:type="gramStart"/>
      <w:r w:rsidRPr="0073094F">
        <w:rPr>
          <w:rFonts w:ascii="Arial" w:hAnsi="Arial"/>
          <w:color w:val="666666"/>
          <w:sz w:val="15"/>
          <w:szCs w:val="15"/>
          <w:shd w:val="clear" w:color="auto" w:fill="FFFFFF"/>
        </w:rPr>
        <w:t>Grad.Dip.Conservation</w:t>
      </w:r>
      <w:proofErr w:type="spellEnd"/>
      <w:proofErr w:type="gramEnd"/>
      <w:r w:rsidRPr="0073094F">
        <w:rPr>
          <w:rFonts w:ascii="Arial" w:hAnsi="Arial"/>
          <w:color w:val="666666"/>
          <w:sz w:val="15"/>
          <w:szCs w:val="15"/>
          <w:shd w:val="clear" w:color="auto" w:fill="FFFFFF"/>
        </w:rPr>
        <w:t>(AA), RIBA.</w:t>
      </w:r>
      <w:r>
        <w:rPr>
          <w:rFonts w:ascii="Arial" w:hAnsi="Arial"/>
          <w:color w:val="666666"/>
          <w:sz w:val="15"/>
          <w:szCs w:val="15"/>
          <w:shd w:val="clear" w:color="auto" w:fill="FFFFFF"/>
        </w:rPr>
        <w:t xml:space="preserve"> </w:t>
      </w:r>
    </w:p>
    <w:p w14:paraId="4F27BFF8" w14:textId="77777777" w:rsidR="005A6AB0" w:rsidRPr="0073094F" w:rsidRDefault="005A6AB0" w:rsidP="005A6AB0">
      <w:pPr>
        <w:ind w:right="-489"/>
        <w:rPr>
          <w:rFonts w:ascii="Arial" w:hAnsi="Arial"/>
        </w:rPr>
      </w:pPr>
      <w:r>
        <w:rPr>
          <w:rFonts w:ascii="Arial" w:hAnsi="Arial"/>
          <w:color w:val="0000FF"/>
          <w:sz w:val="15"/>
          <w:szCs w:val="15"/>
        </w:rPr>
        <w:t>B</w:t>
      </w:r>
      <w:r w:rsidRPr="0073094F">
        <w:rPr>
          <w:rFonts w:ascii="Arial" w:hAnsi="Arial"/>
          <w:color w:val="0000FF"/>
          <w:sz w:val="15"/>
          <w:szCs w:val="15"/>
        </w:rPr>
        <w:t>uilt Heritage Consultant.</w:t>
      </w:r>
      <w:r w:rsidRPr="0073094F">
        <w:rPr>
          <w:rFonts w:ascii="Arial" w:hAnsi="Arial"/>
          <w:color w:val="222222"/>
        </w:rPr>
        <w:t> </w:t>
      </w:r>
    </w:p>
    <w:p w14:paraId="42FC6642" w14:textId="77777777" w:rsidR="005A6AB0" w:rsidRDefault="005A6AB0" w:rsidP="005A6AB0">
      <w:pPr>
        <w:rPr>
          <w:rFonts w:ascii="Arial" w:hAnsi="Arial"/>
        </w:rPr>
      </w:pPr>
      <w:r>
        <w:rPr>
          <w:rFonts w:ascii="Arial" w:hAnsi="Arial"/>
        </w:rPr>
        <w:t xml:space="preserve">    </w:t>
      </w:r>
    </w:p>
    <w:p w14:paraId="67EBD1A8" w14:textId="77777777" w:rsidR="00600094" w:rsidRPr="00600094" w:rsidRDefault="00600094">
      <w:pPr>
        <w:rPr>
          <w:rFonts w:ascii="Arial" w:hAnsi="Arial"/>
        </w:rPr>
      </w:pPr>
    </w:p>
    <w:sectPr w:rsidR="00600094" w:rsidRPr="00600094" w:rsidSect="00600094">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9ED"/>
    <w:rsid w:val="000349ED"/>
    <w:rsid w:val="00042559"/>
    <w:rsid w:val="003D38BE"/>
    <w:rsid w:val="005A6AB0"/>
    <w:rsid w:val="00600094"/>
    <w:rsid w:val="00962B73"/>
    <w:rsid w:val="00B14C32"/>
    <w:rsid w:val="00B24C1D"/>
    <w:rsid w:val="00D71692"/>
    <w:rsid w:val="00F3465F"/>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75B4BB4"/>
  <w15:docId w15:val="{2D002A04-F2E4-4424-AB78-FC9269B03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A9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1526</Characters>
  <Application>Microsoft Office Word</Application>
  <DocSecurity>0</DocSecurity>
  <Lines>12</Lines>
  <Paragraphs>3</Paragraphs>
  <ScaleCrop>false</ScaleCrop>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Martin, Clare</cp:lastModifiedBy>
  <cp:revision>2</cp:revision>
  <dcterms:created xsi:type="dcterms:W3CDTF">2026-09-22T08:08:00Z</dcterms:created>
  <dcterms:modified xsi:type="dcterms:W3CDTF">2026-09-22T08:08:00Z</dcterms:modified>
</cp:coreProperties>
</file>