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44B23" w14:textId="5D11B8ED" w:rsidR="00FC517B" w:rsidRPr="00E24B7D" w:rsidRDefault="00E24B7D" w:rsidP="00CA79AF">
      <w:pPr>
        <w:rPr>
          <w:rFonts w:ascii="Arial" w:hAnsi="Arial" w:cs="Arial"/>
          <w:b/>
          <w:bCs/>
          <w:color w:val="080707"/>
          <w:sz w:val="21"/>
          <w:szCs w:val="21"/>
          <w:shd w:val="clear" w:color="auto" w:fill="FFFFFF"/>
        </w:rPr>
      </w:pPr>
      <w:r w:rsidRPr="00E24B7D">
        <w:rPr>
          <w:rFonts w:ascii="Segoe UI" w:hAnsi="Segoe UI" w:cs="Segoe UI"/>
          <w:b/>
          <w:bCs/>
          <w:color w:val="181818"/>
          <w:sz w:val="21"/>
          <w:szCs w:val="21"/>
          <w:shd w:val="clear" w:color="auto" w:fill="FFFFFF"/>
        </w:rPr>
        <w:t>F/23/96527 land between Allington Manor Farm, Roddington Forge &amp; Chalcroft Farm, Allington Lane, West End, SO30 2HU</w:t>
      </w:r>
    </w:p>
    <w:p w14:paraId="64931777" w14:textId="5D5AEEA8" w:rsidR="00767D6A" w:rsidRPr="00E24B7D" w:rsidRDefault="00E24B7D" w:rsidP="00CA79AF">
      <w:pPr>
        <w:rPr>
          <w:b/>
          <w:bCs/>
        </w:rPr>
      </w:pPr>
      <w:r w:rsidRPr="00E24B7D">
        <w:rPr>
          <w:rFonts w:ascii="Segoe UI" w:hAnsi="Segoe UI" w:cs="Segoe UI"/>
          <w:b/>
          <w:bCs/>
          <w:color w:val="181818"/>
          <w:sz w:val="21"/>
          <w:szCs w:val="21"/>
          <w:shd w:val="clear" w:color="auto" w:fill="FFFFFF"/>
        </w:rPr>
        <w:t>Development of Solar Farm and Battery Storage with combined maximum grid export capacity of 27 MW, including solar panels, containerised battery storage, security fencing, CCTV cameras, internal access tracks, underground cabling, inverters, substations, grid connection, environmental enhancement measures and other ancillary development.</w:t>
      </w:r>
    </w:p>
    <w:p w14:paraId="2B973202" w14:textId="6EDCE2AC" w:rsidR="00FC517B" w:rsidRDefault="00CD1A94">
      <w:r>
        <w:t>Thank you for consulting Ecology, my observations are as follows:</w:t>
      </w:r>
    </w:p>
    <w:p w14:paraId="0A83D879" w14:textId="494585D9" w:rsidR="00FC517B" w:rsidRDefault="006A2CFB">
      <w:r>
        <w:t>Documents consulted:</w:t>
      </w:r>
    </w:p>
    <w:p w14:paraId="4CE624F3" w14:textId="2EAECD22" w:rsidR="006A2CFB" w:rsidRDefault="00D17A2D">
      <w:r>
        <w:t xml:space="preserve">Appendix 2 Ecological Assessment and associated Appendices </w:t>
      </w:r>
    </w:p>
    <w:p w14:paraId="419E8E2A" w14:textId="5AB6075C" w:rsidR="00D17A2D" w:rsidRDefault="00D17A2D">
      <w:r>
        <w:t xml:space="preserve">Design and Access Statement </w:t>
      </w:r>
    </w:p>
    <w:p w14:paraId="3FDB31AE" w14:textId="0455FD9F" w:rsidR="00D17A2D" w:rsidRDefault="00D17A2D">
      <w:r>
        <w:t>Layout plans</w:t>
      </w:r>
    </w:p>
    <w:p w14:paraId="47927C84" w14:textId="59BFA94C" w:rsidR="00FC517B" w:rsidRDefault="00FC517B"/>
    <w:p w14:paraId="08FF6DDB" w14:textId="0AD272D4" w:rsidR="00D17A2D" w:rsidRDefault="000308C6">
      <w:pPr>
        <w:rPr>
          <w:b/>
          <w:bCs/>
        </w:rPr>
      </w:pPr>
      <w:r>
        <w:rPr>
          <w:b/>
          <w:bCs/>
        </w:rPr>
        <w:t>Designated sites</w:t>
      </w:r>
    </w:p>
    <w:p w14:paraId="71B4E88D" w14:textId="248D47B9" w:rsidR="00D17A2D" w:rsidRDefault="00DB1D41" w:rsidP="00AC27E6">
      <w:pPr>
        <w:jc w:val="both"/>
      </w:pPr>
      <w:r>
        <w:t>The River Itchen SAC</w:t>
      </w:r>
      <w:r w:rsidR="00511DB3">
        <w:t>/SSSI</w:t>
      </w:r>
      <w:r>
        <w:t xml:space="preserve"> is located less than 0.5 km to the west of the application site boundary</w:t>
      </w:r>
      <w:r w:rsidR="00511DB3">
        <w:t xml:space="preserve"> and is </w:t>
      </w:r>
      <w:r w:rsidR="008C68FE">
        <w:t xml:space="preserve">hydrologically linked to the site. In addition Moorgreen </w:t>
      </w:r>
      <w:r w:rsidR="004A7546">
        <w:t>M</w:t>
      </w:r>
      <w:r w:rsidR="008C68FE">
        <w:t xml:space="preserve">eadows SSSI is located </w:t>
      </w:r>
      <w:r w:rsidR="002930E3">
        <w:t>c2km south of the site</w:t>
      </w:r>
      <w:r w:rsidR="000B4134">
        <w:t xml:space="preserve"> but given the scale and nature of the proposals is not likely to be impacted. </w:t>
      </w:r>
    </w:p>
    <w:p w14:paraId="571B7E4D" w14:textId="2DD04D68" w:rsidR="00643955" w:rsidRDefault="004A7546" w:rsidP="00AC27E6">
      <w:pPr>
        <w:jc w:val="both"/>
      </w:pPr>
      <w:r>
        <w:t xml:space="preserve">Allington Lane Pond Site of Importance for Nature Conservation (SINC) is located partially within and directly adjacent to the boundary. </w:t>
      </w:r>
      <w:r w:rsidR="00085175">
        <w:t xml:space="preserve">The site is </w:t>
      </w:r>
      <w:r w:rsidR="00AC27E6">
        <w:t xml:space="preserve">designated for historic records of great crested newts in the pond associated with a ditch line and also includes a portion of grassland located to the north of the redline boundary. </w:t>
      </w:r>
    </w:p>
    <w:p w14:paraId="57A19637" w14:textId="0B2EF9B8" w:rsidR="00E2014C" w:rsidRDefault="00E2014C" w:rsidP="00AC27E6">
      <w:pPr>
        <w:jc w:val="both"/>
      </w:pPr>
      <w:r>
        <w:t xml:space="preserve">The are several other SINCs located </w:t>
      </w:r>
      <w:r w:rsidR="00674CFD">
        <w:t>adjacent to the site boundary</w:t>
      </w:r>
      <w:r w:rsidR="00E131CF">
        <w:t>; Hog</w:t>
      </w:r>
      <w:r w:rsidR="00A73B1C">
        <w:t xml:space="preserve"> Wood and Gravel Pits, </w:t>
      </w:r>
      <w:r w:rsidR="005D6B96">
        <w:t xml:space="preserve">Hogwood Lane Meadow, Hogwood Drove, Hearts Copse ASNW and </w:t>
      </w:r>
      <w:r w:rsidR="004D796E">
        <w:t xml:space="preserve">Field north of </w:t>
      </w:r>
      <w:r w:rsidR="005D6B96">
        <w:t>Hearts Row</w:t>
      </w:r>
      <w:r w:rsidR="004D796E">
        <w:t xml:space="preserve">. Hogwood Lane Meadow and Drove are located </w:t>
      </w:r>
      <w:r w:rsidR="00BF4D68">
        <w:t xml:space="preserve">are separated from the site by Hogwood Lane while </w:t>
      </w:r>
      <w:r w:rsidR="00CC1FAF">
        <w:t xml:space="preserve">Hog Wood and Hearts Copse lie directly adjacent. </w:t>
      </w:r>
    </w:p>
    <w:p w14:paraId="30C95F78" w14:textId="0EFD4260" w:rsidR="00CC1FAF" w:rsidRDefault="00DF3413" w:rsidP="00AC27E6">
      <w:pPr>
        <w:jc w:val="both"/>
      </w:pPr>
      <w:r>
        <w:t>Detailed Ecology work on the site to inform the desig</w:t>
      </w:r>
      <w:r w:rsidR="00942D55">
        <w:t xml:space="preserve">n, mitigation and enhancement measures </w:t>
      </w:r>
      <w:r w:rsidR="00C135E1">
        <w:t xml:space="preserve">required have been undertaken and include Phase 1 UKHab classification walkover and detailed survey work for badgers, great crested newts and breeding birds. In addition </w:t>
      </w:r>
      <w:r w:rsidR="00686033">
        <w:t xml:space="preserve">HRA and EIA assessments were undertaken in relation to </w:t>
      </w:r>
      <w:r w:rsidR="003F470C">
        <w:t>potential impacts on the River Itchen SAC/SSSI.</w:t>
      </w:r>
    </w:p>
    <w:p w14:paraId="27E12665" w14:textId="49FC5E31" w:rsidR="003F470C" w:rsidRDefault="000308C6" w:rsidP="00AC27E6">
      <w:pPr>
        <w:jc w:val="both"/>
        <w:rPr>
          <w:b/>
          <w:bCs/>
        </w:rPr>
      </w:pPr>
      <w:r w:rsidRPr="000308C6">
        <w:rPr>
          <w:b/>
          <w:bCs/>
        </w:rPr>
        <w:t>On site Ecology</w:t>
      </w:r>
    </w:p>
    <w:p w14:paraId="64D1B42F" w14:textId="60573CD2" w:rsidR="000308C6" w:rsidRDefault="00F40BD0" w:rsidP="00AC27E6">
      <w:pPr>
        <w:jc w:val="both"/>
      </w:pPr>
      <w:r>
        <w:t xml:space="preserve">The site is comprised of habitats and features typical of this rural part of Eastleigh. </w:t>
      </w:r>
      <w:r w:rsidR="00F00A66">
        <w:t>Large areas of grassland a varying ecological quality</w:t>
      </w:r>
      <w:r w:rsidR="007660A3">
        <w:t xml:space="preserve"> are interspersed by mature, species rich hedg</w:t>
      </w:r>
      <w:r w:rsidR="007E0DDD">
        <w:t>e</w:t>
      </w:r>
      <w:r w:rsidR="007660A3">
        <w:t>rows</w:t>
      </w:r>
      <w:r w:rsidR="00D827F5">
        <w:t xml:space="preserve"> and tracks with ditches and a pond. </w:t>
      </w:r>
      <w:r w:rsidR="00D0649C">
        <w:t xml:space="preserve">There are a number of woodland blocks surrounding the site, </w:t>
      </w:r>
      <w:r w:rsidR="00B81841">
        <w:t xml:space="preserve">most notably Hearts Copse and Hog Wood. </w:t>
      </w:r>
      <w:r w:rsidR="006D44CF">
        <w:t xml:space="preserve">There are a number of </w:t>
      </w:r>
      <w:r w:rsidR="00F97630">
        <w:t xml:space="preserve">veteran trees which are of high ecological interest. </w:t>
      </w:r>
    </w:p>
    <w:p w14:paraId="1B0D361A" w14:textId="092A3EC7" w:rsidR="00EA1811" w:rsidRDefault="00AB10EA" w:rsidP="00AC27E6">
      <w:pPr>
        <w:jc w:val="both"/>
      </w:pPr>
      <w:r>
        <w:t>Detailed survey work was undertaken for badgers, great crested newts and breeding birds. The findings can be summarised as:</w:t>
      </w:r>
    </w:p>
    <w:p w14:paraId="6F78FD25" w14:textId="080332F3" w:rsidR="00AB10EA" w:rsidRDefault="00206DA1" w:rsidP="00AC27E6">
      <w:pPr>
        <w:jc w:val="both"/>
      </w:pPr>
      <w:r>
        <w:t xml:space="preserve">Badgers </w:t>
      </w:r>
      <w:r w:rsidR="00DD24E0">
        <w:t>–</w:t>
      </w:r>
      <w:r>
        <w:t xml:space="preserve"> </w:t>
      </w:r>
      <w:r w:rsidR="00DD24E0">
        <w:t>no evidence of badger setts found</w:t>
      </w:r>
    </w:p>
    <w:p w14:paraId="3AA769B1" w14:textId="32CA7BC6" w:rsidR="00DD24E0" w:rsidRDefault="00DD24E0" w:rsidP="00AC27E6">
      <w:pPr>
        <w:jc w:val="both"/>
      </w:pPr>
      <w:r>
        <w:lastRenderedPageBreak/>
        <w:t xml:space="preserve">Birds – breeding barn owl and kestrel </w:t>
      </w:r>
      <w:r w:rsidR="004D008B">
        <w:t>and general wider countryside assemblage</w:t>
      </w:r>
      <w:r w:rsidR="00B1692A">
        <w:t xml:space="preserve">. </w:t>
      </w:r>
      <w:r w:rsidR="00FA4926">
        <w:t>Additionally, a phenomenal record of two golden orioles moving through the site on one visit in June</w:t>
      </w:r>
      <w:r w:rsidR="006B4318">
        <w:t xml:space="preserve"> which is more of interest rather than relevant to the application. </w:t>
      </w:r>
    </w:p>
    <w:p w14:paraId="245EEFCF" w14:textId="31A1F391" w:rsidR="004D008B" w:rsidRDefault="004D008B" w:rsidP="00AC27E6">
      <w:pPr>
        <w:jc w:val="both"/>
      </w:pPr>
      <w:r>
        <w:t xml:space="preserve">Great-crested newts </w:t>
      </w:r>
      <w:r w:rsidR="002E1738">
        <w:t>–</w:t>
      </w:r>
      <w:r>
        <w:t xml:space="preserve"> </w:t>
      </w:r>
      <w:r w:rsidR="002E1738">
        <w:t>eDNA came back negative from all ponds surveyed but population in Hog Wood is still assumed to be</w:t>
      </w:r>
      <w:r w:rsidR="00EC20C3">
        <w:t xml:space="preserve"> present. </w:t>
      </w:r>
    </w:p>
    <w:p w14:paraId="36B859B8" w14:textId="4BCE5C00" w:rsidR="00A476D6" w:rsidRDefault="00A476D6" w:rsidP="00AC27E6">
      <w:pPr>
        <w:jc w:val="both"/>
      </w:pPr>
      <w:r>
        <w:t xml:space="preserve">Bats – trees with roosting potential found. Tree are to be retained and hedgerows enhanced and no planned lighting so detailed survey work not undertaken. Can assume </w:t>
      </w:r>
      <w:r w:rsidR="00F559B3">
        <w:t>similar assemblage to neighbouring areas i.e. One Horton Heath Scheme</w:t>
      </w:r>
    </w:p>
    <w:p w14:paraId="5BE3050D" w14:textId="49297E71" w:rsidR="00F559B3" w:rsidRPr="007A44C8" w:rsidRDefault="007A44C8" w:rsidP="00AC27E6">
      <w:pPr>
        <w:jc w:val="both"/>
        <w:rPr>
          <w:b/>
          <w:bCs/>
        </w:rPr>
      </w:pPr>
      <w:r w:rsidRPr="007A44C8">
        <w:rPr>
          <w:b/>
          <w:bCs/>
        </w:rPr>
        <w:t>Impacts</w:t>
      </w:r>
      <w:r w:rsidR="00CA1263">
        <w:rPr>
          <w:b/>
          <w:bCs/>
        </w:rPr>
        <w:t xml:space="preserve"> and mitigation</w:t>
      </w:r>
    </w:p>
    <w:p w14:paraId="28CE9E2E" w14:textId="245CD2F7" w:rsidR="00FC517B" w:rsidRDefault="00CA1263">
      <w:r>
        <w:t xml:space="preserve">The proposals are for solar arrays and associated infrastructure. </w:t>
      </w:r>
      <w:r w:rsidR="0004059D">
        <w:t>In terms of habitat loss, this is almost entirely restricted to</w:t>
      </w:r>
      <w:r w:rsidR="001D675A">
        <w:t xml:space="preserve"> a proportion of the</w:t>
      </w:r>
      <w:r w:rsidR="0004059D">
        <w:t xml:space="preserve"> </w:t>
      </w:r>
      <w:r w:rsidR="005C5C09">
        <w:t>grassland beneath the arrays</w:t>
      </w:r>
      <w:r w:rsidR="001D675A">
        <w:t xml:space="preserve">. Important habitat features such as hedgerows, </w:t>
      </w:r>
      <w:r w:rsidR="00F71851">
        <w:t>veteran trees, ponds, ditches and offsite SINCs are either retained or buffered. The Ecological assessment details some embedded mitigation:</w:t>
      </w:r>
    </w:p>
    <w:p w14:paraId="60AB5C07" w14:textId="4EA57634" w:rsidR="001830E2" w:rsidRDefault="001830E2" w:rsidP="00B95C6C">
      <w:pPr>
        <w:pStyle w:val="ListParagraph"/>
        <w:numPr>
          <w:ilvl w:val="0"/>
          <w:numId w:val="5"/>
        </w:numPr>
      </w:pPr>
      <w:r>
        <w:t>Water bodies/water courses – 10m buffer on either side</w:t>
      </w:r>
    </w:p>
    <w:p w14:paraId="28F66BEF" w14:textId="2AE3C664" w:rsidR="001830E2" w:rsidRDefault="00B95C6C" w:rsidP="001830E2">
      <w:r>
        <w:t xml:space="preserve">       </w:t>
      </w:r>
      <w:r w:rsidR="001830E2">
        <w:t>• SINCs – 20m buffer</w:t>
      </w:r>
    </w:p>
    <w:p w14:paraId="10977F2D" w14:textId="7981F907" w:rsidR="001830E2" w:rsidRPr="00B95C6C" w:rsidRDefault="00B95C6C" w:rsidP="00B95C6C">
      <w:pPr>
        <w:rPr>
          <w:b/>
          <w:bCs/>
        </w:rPr>
      </w:pPr>
      <w:r>
        <w:t xml:space="preserve">       </w:t>
      </w:r>
      <w:r w:rsidR="001830E2">
        <w:t>• Ancient Woodland – 15m buffer</w:t>
      </w:r>
      <w:r>
        <w:t xml:space="preserve"> (</w:t>
      </w:r>
      <w:r>
        <w:rPr>
          <w:b/>
          <w:bCs/>
        </w:rPr>
        <w:t>to note that AS</w:t>
      </w:r>
      <w:r w:rsidR="003A125F">
        <w:rPr>
          <w:b/>
          <w:bCs/>
        </w:rPr>
        <w:t>NM are also designated as SINC so a 20m  buffer is applied)</w:t>
      </w:r>
    </w:p>
    <w:p w14:paraId="1EF6A28A" w14:textId="24474799" w:rsidR="001830E2" w:rsidRDefault="00B95C6C" w:rsidP="001830E2">
      <w:r>
        <w:t xml:space="preserve">       </w:t>
      </w:r>
      <w:r w:rsidR="001830E2">
        <w:t>• Buffer from Root Protection Zones (RPZ) – 5m minimum</w:t>
      </w:r>
    </w:p>
    <w:p w14:paraId="76C63CA8" w14:textId="6D8BFC7E" w:rsidR="001830E2" w:rsidRDefault="00B95C6C" w:rsidP="001830E2">
      <w:r>
        <w:t xml:space="preserve">      </w:t>
      </w:r>
      <w:r w:rsidR="001830E2">
        <w:t>• Buffer from Trees –5m minimum</w:t>
      </w:r>
    </w:p>
    <w:p w14:paraId="222FFDC9" w14:textId="74A814EC" w:rsidR="00F71851" w:rsidRDefault="00B95C6C" w:rsidP="001830E2">
      <w:r>
        <w:t xml:space="preserve">      </w:t>
      </w:r>
      <w:r w:rsidR="001830E2">
        <w:t>• Buffer from hedges –5m minimum</w:t>
      </w:r>
    </w:p>
    <w:p w14:paraId="43E54E1E" w14:textId="77777777" w:rsidR="00B5100E" w:rsidRDefault="00B5100E" w:rsidP="00B5100E"/>
    <w:p w14:paraId="2477F5F8" w14:textId="28118329" w:rsidR="003A125F" w:rsidRDefault="002554B7" w:rsidP="00864534">
      <w:pPr>
        <w:jc w:val="both"/>
      </w:pPr>
      <w:r>
        <w:t xml:space="preserve">In terms of offsite impacts, adjacent habitats are protected through buffering and enhanced habitat. </w:t>
      </w:r>
      <w:r w:rsidR="00094388">
        <w:t xml:space="preserve">The site is located in proximity to the River Itchen SSSI/SAC </w:t>
      </w:r>
      <w:r w:rsidR="00E21FBE">
        <w:t xml:space="preserve">and while the nature and location the proposed solar arrays will not directly impact the </w:t>
      </w:r>
      <w:r w:rsidR="00181DAC">
        <w:t>SSSI/SAC, the site is</w:t>
      </w:r>
      <w:r w:rsidR="000D1166">
        <w:t xml:space="preserve"> potentially</w:t>
      </w:r>
      <w:r w:rsidR="00181DAC">
        <w:t xml:space="preserve"> hydrologically linked and could therefore have indirect impacts. </w:t>
      </w:r>
    </w:p>
    <w:p w14:paraId="5F65EB11" w14:textId="5C63DCC8" w:rsidR="000D1166" w:rsidRDefault="000D1166" w:rsidP="00864534">
      <w:pPr>
        <w:jc w:val="both"/>
      </w:pPr>
      <w:r>
        <w:t xml:space="preserve">These </w:t>
      </w:r>
      <w:r w:rsidR="00C41D3F">
        <w:t xml:space="preserve">potential </w:t>
      </w:r>
      <w:r>
        <w:t>impacts were assessed through</w:t>
      </w:r>
      <w:r w:rsidR="00C41D3F">
        <w:t xml:space="preserve"> EIA</w:t>
      </w:r>
      <w:r>
        <w:t xml:space="preserve"> screening </w:t>
      </w:r>
      <w:r w:rsidR="00C41D3F">
        <w:t>and it was concluded</w:t>
      </w:r>
      <w:r w:rsidR="003D1A3F">
        <w:t xml:space="preserve"> by EBC and Natural England</w:t>
      </w:r>
      <w:r w:rsidR="00C41D3F">
        <w:t xml:space="preserve"> that providing embedded mitigation measures</w:t>
      </w:r>
      <w:r w:rsidR="00532D1A">
        <w:t xml:space="preserve"> (detailed in “River Itchen SSSI impact report”</w:t>
      </w:r>
      <w:r w:rsidR="005F5940">
        <w:t xml:space="preserve"> by Locogen)</w:t>
      </w:r>
      <w:r w:rsidR="00C41D3F">
        <w:t xml:space="preserve"> could be secured </w:t>
      </w:r>
      <w:r w:rsidR="005F5940">
        <w:t>there would be no impact. I am in agreement with those conclusion</w:t>
      </w:r>
      <w:r w:rsidR="003D1A3F">
        <w:t xml:space="preserve">s. Mitigation measures can be secured through </w:t>
      </w:r>
      <w:r w:rsidR="00EB6557">
        <w:t xml:space="preserve">a CEMP (a draft has been prepared for this application). </w:t>
      </w:r>
    </w:p>
    <w:p w14:paraId="06B8C7D1" w14:textId="468E8DEB" w:rsidR="00A964B0" w:rsidRDefault="00AC57B4" w:rsidP="00864534">
      <w:pPr>
        <w:jc w:val="both"/>
      </w:pPr>
      <w:r>
        <w:t xml:space="preserve">Generic species mitigation is listed in the Ecological Assessment and I support these. </w:t>
      </w:r>
      <w:r w:rsidR="00C939CE">
        <w:t xml:space="preserve">The presence of breeding barn owls and kestrels provides an opportunity to provide nest boxes for both (as recommended in the breeding bird report) </w:t>
      </w:r>
      <w:r w:rsidR="00171E91">
        <w:t xml:space="preserve">and these should be transferred into a detailed plan. </w:t>
      </w:r>
      <w:r w:rsidR="005A6F16">
        <w:t xml:space="preserve">Retained and enhanced grassland (epsically tussocky grassland in buffers and around arrays will benefit both species) </w:t>
      </w:r>
      <w:r w:rsidR="00171E91">
        <w:t xml:space="preserve">For GCNs, an agreement to sign up to the Eastleigh District Level Licence </w:t>
      </w:r>
      <w:r w:rsidR="00864534">
        <w:t xml:space="preserve">(DLL) is recommended and I support this. </w:t>
      </w:r>
    </w:p>
    <w:p w14:paraId="41202C99" w14:textId="5B794581" w:rsidR="00EB6557" w:rsidRPr="00300476" w:rsidRDefault="00300476" w:rsidP="00B5100E">
      <w:pPr>
        <w:rPr>
          <w:b/>
          <w:bCs/>
        </w:rPr>
      </w:pPr>
      <w:r w:rsidRPr="00300476">
        <w:rPr>
          <w:b/>
          <w:bCs/>
        </w:rPr>
        <w:t>Biodiversity Net Gain</w:t>
      </w:r>
    </w:p>
    <w:p w14:paraId="4FCAB210" w14:textId="77777777" w:rsidR="00992E0D" w:rsidRDefault="001D09B9" w:rsidP="00B5100E">
      <w:r>
        <w:t xml:space="preserve">While Biodiversity Net Gain (as provisioned through the </w:t>
      </w:r>
      <w:r w:rsidR="00040940">
        <w:t xml:space="preserve">Environment Act 2021) </w:t>
      </w:r>
      <w:r w:rsidR="00DA6810">
        <w:t>has not yet become mandatory, this scheme aims to deliver a minimum 10% net gain for biodiversity</w:t>
      </w:r>
      <w:r w:rsidR="00961868">
        <w:t xml:space="preserve"> and indeed has the opportunity to do so. </w:t>
      </w:r>
    </w:p>
    <w:p w14:paraId="7D6704E4" w14:textId="105644F2" w:rsidR="00181DAC" w:rsidRDefault="00790AA6" w:rsidP="00B5100E">
      <w:r>
        <w:lastRenderedPageBreak/>
        <w:t xml:space="preserve">While there are accepted limitations to the condition of grassland </w:t>
      </w:r>
      <w:r w:rsidR="006D3FBC">
        <w:t xml:space="preserve">beneath solar panels there is a substantial (greater amount) of grassland that is not included </w:t>
      </w:r>
      <w:r w:rsidR="00515957">
        <w:t xml:space="preserve">and can be enhanced. Through a combination of enhancing existing habitat, creating new areas of flower rich grassland </w:t>
      </w:r>
      <w:r w:rsidR="00BA6EF1">
        <w:t xml:space="preserve">and strengthening/enhancing boundary features including the GCN pond associated with the SINC </w:t>
      </w:r>
      <w:r w:rsidR="00B42403">
        <w:t xml:space="preserve">the project can achieve a net gain of just over 10% as per the submitted DEFRA metric. </w:t>
      </w:r>
      <w:r w:rsidR="00E34B01">
        <w:t xml:space="preserve">Delivery of this depends on </w:t>
      </w:r>
      <w:r w:rsidR="00AD5713">
        <w:t xml:space="preserve">accurate plans, accurate delivery and </w:t>
      </w:r>
      <w:r w:rsidR="00AF7A87">
        <w:t xml:space="preserve">ongoing management in line with an agreed (and conditioned) Biodiversity Management Plan. </w:t>
      </w:r>
    </w:p>
    <w:p w14:paraId="0149E255" w14:textId="2E8E6544" w:rsidR="00027212" w:rsidRDefault="00027212" w:rsidP="00B5100E">
      <w:pPr>
        <w:rPr>
          <w:b/>
          <w:bCs/>
        </w:rPr>
      </w:pPr>
      <w:r w:rsidRPr="00027212">
        <w:rPr>
          <w:b/>
          <w:bCs/>
        </w:rPr>
        <w:t>Invasive species</w:t>
      </w:r>
    </w:p>
    <w:p w14:paraId="6549ACF6" w14:textId="2899E84F" w:rsidR="00027212" w:rsidRPr="00027212" w:rsidRDefault="00027212" w:rsidP="00B5100E">
      <w:r>
        <w:t xml:space="preserve">We are aware that Japanese knotweed is present on an aggregate pile </w:t>
      </w:r>
      <w:r w:rsidR="00BC2BF1">
        <w:t>in the south of the site. At present it is confined to this location. Prior to any construction work taking place a Japanese knotweed eradication program will be agreed and implemented</w:t>
      </w:r>
      <w:r w:rsidR="00F30827">
        <w:t xml:space="preserve">. </w:t>
      </w:r>
      <w:r w:rsidR="007701FF">
        <w:t>If necessary, the CEMP may need updating to reflect t</w:t>
      </w:r>
      <w:r w:rsidR="00B73059">
        <w:t xml:space="preserve">his. </w:t>
      </w:r>
    </w:p>
    <w:p w14:paraId="5D542D13" w14:textId="0DDD4C54" w:rsidR="00864534" w:rsidRDefault="00864534" w:rsidP="00B5100E">
      <w:pPr>
        <w:rPr>
          <w:b/>
          <w:bCs/>
        </w:rPr>
      </w:pPr>
      <w:r w:rsidRPr="00864534">
        <w:rPr>
          <w:b/>
          <w:bCs/>
        </w:rPr>
        <w:t>Recommendations</w:t>
      </w:r>
    </w:p>
    <w:p w14:paraId="2A910468" w14:textId="6CC6CC5C" w:rsidR="00864534" w:rsidRDefault="00864534" w:rsidP="00B5100E">
      <w:r>
        <w:t xml:space="preserve">While I raise </w:t>
      </w:r>
      <w:r w:rsidRPr="006222FC">
        <w:rPr>
          <w:b/>
          <w:bCs/>
          <w:u w:val="single"/>
        </w:rPr>
        <w:t xml:space="preserve">no ecological </w:t>
      </w:r>
      <w:r w:rsidR="006222FC" w:rsidRPr="006222FC">
        <w:rPr>
          <w:b/>
          <w:bCs/>
          <w:u w:val="single"/>
        </w:rPr>
        <w:t>objection</w:t>
      </w:r>
      <w:r w:rsidR="006222FC">
        <w:t xml:space="preserve"> to the proposals,</w:t>
      </w:r>
      <w:r w:rsidR="0085228E">
        <w:t xml:space="preserve"> I recommend the following</w:t>
      </w:r>
      <w:r w:rsidR="006222FC">
        <w:t>:</w:t>
      </w:r>
    </w:p>
    <w:p w14:paraId="4E2571C8" w14:textId="14C35325" w:rsidR="006222FC" w:rsidRDefault="006222FC" w:rsidP="00B5100E">
      <w:r>
        <w:t xml:space="preserve">1). </w:t>
      </w:r>
      <w:r w:rsidR="00787D4A">
        <w:t>A more accurate</w:t>
      </w:r>
      <w:r w:rsidR="000C6C10">
        <w:t xml:space="preserve"> (or just higher resolution?)</w:t>
      </w:r>
      <w:r w:rsidR="00787D4A">
        <w:t xml:space="preserve"> layout plan </w:t>
      </w:r>
      <w:r w:rsidR="00EB6376">
        <w:t>showing the arrays and clearly defined</w:t>
      </w:r>
      <w:r w:rsidR="000C6C10">
        <w:t xml:space="preserve"> and measured </w:t>
      </w:r>
      <w:r w:rsidR="00EB6376">
        <w:t>ecological buffers</w:t>
      </w:r>
      <w:r w:rsidR="00404D65">
        <w:t xml:space="preserve"> (as previously agreed)</w:t>
      </w:r>
      <w:r w:rsidR="00EB6376">
        <w:t xml:space="preserve"> is needed </w:t>
      </w:r>
      <w:r w:rsidR="00EB6376" w:rsidRPr="00687737">
        <w:rPr>
          <w:b/>
          <w:bCs/>
          <w:u w:val="single"/>
        </w:rPr>
        <w:t>prior to determination</w:t>
      </w:r>
      <w:r w:rsidR="0085228E">
        <w:t xml:space="preserve">. </w:t>
      </w:r>
    </w:p>
    <w:p w14:paraId="7C80D730" w14:textId="61274E1B" w:rsidR="00F361C7" w:rsidRDefault="00F361C7" w:rsidP="00B5100E">
      <w:r>
        <w:t>2). The draft Biodiversity Management Plan</w:t>
      </w:r>
      <w:r w:rsidR="00292123">
        <w:t xml:space="preserve"> (BMP)</w:t>
      </w:r>
      <w:r>
        <w:t xml:space="preserve"> should be updated </w:t>
      </w:r>
      <w:r w:rsidR="00A217DF">
        <w:t xml:space="preserve">to provide a more detailed plan showing </w:t>
      </w:r>
      <w:r w:rsidR="00B82FBE">
        <w:t>enhancement</w:t>
      </w:r>
      <w:r w:rsidR="009D1BF1">
        <w:t xml:space="preserve"> (including positions of nest boxes, log piles etc)</w:t>
      </w:r>
      <w:r w:rsidR="00B82FBE">
        <w:t xml:space="preserve"> and habitat creation measures</w:t>
      </w:r>
      <w:r w:rsidR="009D1BF1">
        <w:t xml:space="preserve"> </w:t>
      </w:r>
      <w:r w:rsidR="00B82FBE">
        <w:t>in line with those detailed on the metric. This should clearly identify the</w:t>
      </w:r>
      <w:r w:rsidR="00687737">
        <w:t xml:space="preserve"> areas of</w:t>
      </w:r>
      <w:r w:rsidR="00B82FBE">
        <w:t xml:space="preserve"> interventions in the grassland and buffers which the current plan </w:t>
      </w:r>
      <w:r w:rsidR="00D405AB">
        <w:t xml:space="preserve">(LVIA Figure 1.11) does not do. This can be done </w:t>
      </w:r>
      <w:r w:rsidR="00292123">
        <w:t>as a condition requiring updates to the BMP prior to any work commencing.</w:t>
      </w:r>
      <w:r w:rsidR="005D3BF1">
        <w:t xml:space="preserve"> </w:t>
      </w:r>
    </w:p>
    <w:p w14:paraId="23EBE3AF" w14:textId="6CD2EB06" w:rsidR="00292123" w:rsidRDefault="00292123" w:rsidP="00B5100E">
      <w:r>
        <w:t xml:space="preserve">3). </w:t>
      </w:r>
      <w:r w:rsidR="009D1BF1">
        <w:t xml:space="preserve">A certificate demonstrating entry into the EBC GCN DLL </w:t>
      </w:r>
      <w:r w:rsidR="00D05C9B">
        <w:t>is obtained</w:t>
      </w:r>
      <w:r w:rsidR="00B9044E">
        <w:t xml:space="preserve"> (or traditional licensing secured)</w:t>
      </w:r>
      <w:r w:rsidR="000C6C10">
        <w:t xml:space="preserve"> </w:t>
      </w:r>
    </w:p>
    <w:p w14:paraId="6644B410" w14:textId="37D4E3F9" w:rsidR="00D05C9B" w:rsidRDefault="00D05C9B" w:rsidP="00B5100E">
      <w:r>
        <w:t xml:space="preserve">4). The draft CEMP should make reference to the barn owl nest and require </w:t>
      </w:r>
      <w:r w:rsidR="003C01CC">
        <w:t xml:space="preserve">a check immediately prior to any work occurring on the access track located in proximity to the nest. </w:t>
      </w:r>
      <w:r w:rsidR="009944C2">
        <w:t xml:space="preserve">The work on the access track should take place while the owls are not breeding. </w:t>
      </w:r>
    </w:p>
    <w:p w14:paraId="3B2BE3E1" w14:textId="77777777" w:rsidR="001456D2" w:rsidRDefault="001456D2">
      <w:pPr>
        <w:rPr>
          <w:b/>
          <w:bCs/>
        </w:rPr>
      </w:pPr>
    </w:p>
    <w:p w14:paraId="6A733F8D" w14:textId="30DA20DF" w:rsidR="00FC517B" w:rsidRDefault="00FC517B">
      <w:pPr>
        <w:rPr>
          <w:b/>
          <w:bCs/>
        </w:rPr>
      </w:pPr>
      <w:r w:rsidRPr="00FC517B">
        <w:rPr>
          <w:b/>
          <w:bCs/>
        </w:rPr>
        <w:t>Paul Howe</w:t>
      </w:r>
      <w:r w:rsidR="00E20460">
        <w:rPr>
          <w:b/>
          <w:bCs/>
        </w:rPr>
        <w:t xml:space="preserve"> MCIEEM</w:t>
      </w:r>
    </w:p>
    <w:p w14:paraId="0B876F84" w14:textId="1A9D6E1A" w:rsidR="00FC517B" w:rsidRPr="00FC517B" w:rsidRDefault="00FC517B">
      <w:pPr>
        <w:rPr>
          <w:b/>
          <w:bCs/>
        </w:rPr>
      </w:pPr>
      <w:r>
        <w:rPr>
          <w:b/>
          <w:bCs/>
        </w:rPr>
        <w:t>Ecologist</w:t>
      </w:r>
    </w:p>
    <w:p w14:paraId="7B42051A" w14:textId="0B62C805" w:rsidR="00FC517B" w:rsidRPr="00FC517B" w:rsidRDefault="00FC517B">
      <w:pPr>
        <w:rPr>
          <w:b/>
          <w:bCs/>
        </w:rPr>
      </w:pPr>
      <w:r w:rsidRPr="00FC517B">
        <w:rPr>
          <w:b/>
          <w:bCs/>
        </w:rPr>
        <w:t>Date</w:t>
      </w:r>
      <w:r w:rsidR="00E6464C">
        <w:rPr>
          <w:b/>
          <w:bCs/>
        </w:rPr>
        <w:t xml:space="preserve"> 08/01/24</w:t>
      </w:r>
    </w:p>
    <w:sectPr w:rsidR="00FC517B" w:rsidRPr="00FC51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C87"/>
    <w:multiLevelType w:val="hybridMultilevel"/>
    <w:tmpl w:val="B242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B2423F"/>
    <w:multiLevelType w:val="hybridMultilevel"/>
    <w:tmpl w:val="610A4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F3790A"/>
    <w:multiLevelType w:val="hybridMultilevel"/>
    <w:tmpl w:val="734CB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094A89"/>
    <w:multiLevelType w:val="hybridMultilevel"/>
    <w:tmpl w:val="4C88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8041C6"/>
    <w:multiLevelType w:val="hybridMultilevel"/>
    <w:tmpl w:val="F5963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900454">
    <w:abstractNumId w:val="2"/>
  </w:num>
  <w:num w:numId="2" w16cid:durableId="969439242">
    <w:abstractNumId w:val="4"/>
  </w:num>
  <w:num w:numId="3" w16cid:durableId="150828620">
    <w:abstractNumId w:val="0"/>
  </w:num>
  <w:num w:numId="4" w16cid:durableId="429475775">
    <w:abstractNumId w:val="1"/>
  </w:num>
  <w:num w:numId="5" w16cid:durableId="1555653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7B"/>
    <w:rsid w:val="00027212"/>
    <w:rsid w:val="000308C6"/>
    <w:rsid w:val="0004059D"/>
    <w:rsid w:val="00040940"/>
    <w:rsid w:val="00085175"/>
    <w:rsid w:val="00094388"/>
    <w:rsid w:val="000B4134"/>
    <w:rsid w:val="000C6C10"/>
    <w:rsid w:val="000D1166"/>
    <w:rsid w:val="001456D2"/>
    <w:rsid w:val="00171E91"/>
    <w:rsid w:val="00181DAC"/>
    <w:rsid w:val="001830E2"/>
    <w:rsid w:val="001D09B9"/>
    <w:rsid w:val="001D675A"/>
    <w:rsid w:val="00203489"/>
    <w:rsid w:val="00206DA1"/>
    <w:rsid w:val="002554B7"/>
    <w:rsid w:val="00292123"/>
    <w:rsid w:val="002930E3"/>
    <w:rsid w:val="002E1738"/>
    <w:rsid w:val="00300476"/>
    <w:rsid w:val="003A125F"/>
    <w:rsid w:val="003C01CC"/>
    <w:rsid w:val="003D1A3F"/>
    <w:rsid w:val="003F470C"/>
    <w:rsid w:val="00404D65"/>
    <w:rsid w:val="004A7546"/>
    <w:rsid w:val="004D008B"/>
    <w:rsid w:val="004D796E"/>
    <w:rsid w:val="00511DB3"/>
    <w:rsid w:val="00515957"/>
    <w:rsid w:val="00532D1A"/>
    <w:rsid w:val="005336D5"/>
    <w:rsid w:val="005A6F16"/>
    <w:rsid w:val="005C5C09"/>
    <w:rsid w:val="005D3BF1"/>
    <w:rsid w:val="005D6B96"/>
    <w:rsid w:val="005F5940"/>
    <w:rsid w:val="006222FC"/>
    <w:rsid w:val="00643955"/>
    <w:rsid w:val="00674CFD"/>
    <w:rsid w:val="00686033"/>
    <w:rsid w:val="00687737"/>
    <w:rsid w:val="006A2CFB"/>
    <w:rsid w:val="006B4318"/>
    <w:rsid w:val="006D3FBC"/>
    <w:rsid w:val="006D44CF"/>
    <w:rsid w:val="007660A3"/>
    <w:rsid w:val="00767D6A"/>
    <w:rsid w:val="007701FF"/>
    <w:rsid w:val="00787D4A"/>
    <w:rsid w:val="00790AA6"/>
    <w:rsid w:val="007A44C8"/>
    <w:rsid w:val="007E0DDD"/>
    <w:rsid w:val="0085228E"/>
    <w:rsid w:val="00864534"/>
    <w:rsid w:val="008C68FE"/>
    <w:rsid w:val="00942D55"/>
    <w:rsid w:val="00961868"/>
    <w:rsid w:val="00992E0D"/>
    <w:rsid w:val="009944C2"/>
    <w:rsid w:val="009C4943"/>
    <w:rsid w:val="009D1BF1"/>
    <w:rsid w:val="00A217DF"/>
    <w:rsid w:val="00A476D6"/>
    <w:rsid w:val="00A73B1C"/>
    <w:rsid w:val="00A964B0"/>
    <w:rsid w:val="00AB10EA"/>
    <w:rsid w:val="00AC27E6"/>
    <w:rsid w:val="00AC57B4"/>
    <w:rsid w:val="00AD5713"/>
    <w:rsid w:val="00AF7A87"/>
    <w:rsid w:val="00B1692A"/>
    <w:rsid w:val="00B42403"/>
    <w:rsid w:val="00B5100E"/>
    <w:rsid w:val="00B73059"/>
    <w:rsid w:val="00B81841"/>
    <w:rsid w:val="00B82FBE"/>
    <w:rsid w:val="00B9044E"/>
    <w:rsid w:val="00B95C6C"/>
    <w:rsid w:val="00BA6EF1"/>
    <w:rsid w:val="00BC2BF1"/>
    <w:rsid w:val="00BF4D68"/>
    <w:rsid w:val="00C12237"/>
    <w:rsid w:val="00C135E1"/>
    <w:rsid w:val="00C41D3F"/>
    <w:rsid w:val="00C5393C"/>
    <w:rsid w:val="00C65C0A"/>
    <w:rsid w:val="00C939CE"/>
    <w:rsid w:val="00CA1263"/>
    <w:rsid w:val="00CA79AF"/>
    <w:rsid w:val="00CC1FAF"/>
    <w:rsid w:val="00CD1A94"/>
    <w:rsid w:val="00D05C9B"/>
    <w:rsid w:val="00D0649C"/>
    <w:rsid w:val="00D17A2D"/>
    <w:rsid w:val="00D405AB"/>
    <w:rsid w:val="00D65049"/>
    <w:rsid w:val="00D827F5"/>
    <w:rsid w:val="00DA6810"/>
    <w:rsid w:val="00DB1D41"/>
    <w:rsid w:val="00DD1EE6"/>
    <w:rsid w:val="00DD24E0"/>
    <w:rsid w:val="00DF3413"/>
    <w:rsid w:val="00E131CF"/>
    <w:rsid w:val="00E2014C"/>
    <w:rsid w:val="00E20460"/>
    <w:rsid w:val="00E21FBE"/>
    <w:rsid w:val="00E24B7D"/>
    <w:rsid w:val="00E34B01"/>
    <w:rsid w:val="00E6464C"/>
    <w:rsid w:val="00EA1811"/>
    <w:rsid w:val="00EB6376"/>
    <w:rsid w:val="00EB6557"/>
    <w:rsid w:val="00EC20C3"/>
    <w:rsid w:val="00F00A66"/>
    <w:rsid w:val="00F30827"/>
    <w:rsid w:val="00F361C7"/>
    <w:rsid w:val="00F40BD0"/>
    <w:rsid w:val="00F559B3"/>
    <w:rsid w:val="00F71851"/>
    <w:rsid w:val="00F829C2"/>
    <w:rsid w:val="00F97630"/>
    <w:rsid w:val="00FA4926"/>
    <w:rsid w:val="00FC5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F3DAC"/>
  <w15:chartTrackingRefBased/>
  <w15:docId w15:val="{293F1BB4-BFB4-413F-A30E-5CF22C2DF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45A97EE4D204399BD1B3486134877" ma:contentTypeVersion="8" ma:contentTypeDescription="Create a new document." ma:contentTypeScope="" ma:versionID="d6402510adf171edae479b5afb551804">
  <xsd:schema xmlns:xsd="http://www.w3.org/2001/XMLSchema" xmlns:xs="http://www.w3.org/2001/XMLSchema" xmlns:p="http://schemas.microsoft.com/office/2006/metadata/properties" xmlns:ns3="c91f3625-95a8-4b13-a578-92c6dbae269f" targetNamespace="http://schemas.microsoft.com/office/2006/metadata/properties" ma:root="true" ma:fieldsID="8f9bdfd2b4573cddafcf62718972fce9" ns3:_="">
    <xsd:import namespace="c91f3625-95a8-4b13-a578-92c6dbae269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f3625-95a8-4b13-a578-92c6dbae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38CC2E-69D3-4901-845B-BB1AFC468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f3625-95a8-4b13-a578-92c6dbae2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D0097C-8C0D-42D4-BAD0-03A99E3870B4}">
  <ds:schemaRefs>
    <ds:schemaRef ds:uri="http://schemas.microsoft.com/sharepoint/v3/contenttype/forms"/>
  </ds:schemaRefs>
</ds:datastoreItem>
</file>

<file path=customXml/itemProps3.xml><?xml version="1.0" encoding="utf-8"?>
<ds:datastoreItem xmlns:ds="http://schemas.openxmlformats.org/officeDocument/2006/customXml" ds:itemID="{84B4E535-436A-44C2-B36B-3197786D50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3</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 Paul</dc:creator>
  <cp:keywords/>
  <dc:description/>
  <cp:lastModifiedBy>Howe, Paul</cp:lastModifiedBy>
  <cp:revision>119</cp:revision>
  <dcterms:created xsi:type="dcterms:W3CDTF">2024-01-08T11:31:00Z</dcterms:created>
  <dcterms:modified xsi:type="dcterms:W3CDTF">2024-01-18T15:12:00Z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0x0101009E545A97EE4D204399BD1B3486134877</vt:lpwstr>
  </property>
</Properties>
</file>