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35272" w:rsidRDefault="00C35272" w:rsidP="00C35272">
      <w:pPr>
        <w:rPr>
          <w:rFonts w:ascii="Arial" w:hAnsi="Arial"/>
          <w:b/>
          <w:sz w:val="28"/>
        </w:rPr>
      </w:pPr>
      <w:r>
        <w:rPr>
          <w:rFonts w:ascii="Arial" w:hAnsi="Arial"/>
          <w:b/>
          <w:sz w:val="28"/>
        </w:rPr>
        <w:t xml:space="preserve">H/24/96692 – 15 </w:t>
      </w:r>
      <w:proofErr w:type="spellStart"/>
      <w:r>
        <w:rPr>
          <w:rFonts w:ascii="Arial" w:hAnsi="Arial"/>
          <w:b/>
          <w:sz w:val="28"/>
        </w:rPr>
        <w:t>Crowsport</w:t>
      </w:r>
      <w:proofErr w:type="spellEnd"/>
      <w:r>
        <w:rPr>
          <w:rFonts w:ascii="Arial" w:hAnsi="Arial"/>
          <w:b/>
          <w:sz w:val="28"/>
        </w:rPr>
        <w:t xml:space="preserve">, </w:t>
      </w:r>
      <w:proofErr w:type="spellStart"/>
      <w:r>
        <w:rPr>
          <w:rFonts w:ascii="Arial" w:hAnsi="Arial"/>
          <w:b/>
          <w:sz w:val="28"/>
        </w:rPr>
        <w:t>Hamble</w:t>
      </w:r>
      <w:proofErr w:type="spellEnd"/>
      <w:r>
        <w:rPr>
          <w:rFonts w:ascii="Arial" w:hAnsi="Arial"/>
          <w:b/>
          <w:sz w:val="28"/>
        </w:rPr>
        <w:t>-le-Rice, SO31 4HG.</w:t>
      </w:r>
    </w:p>
    <w:p w:rsidR="00C35272" w:rsidRDefault="00C35272" w:rsidP="00C35272">
      <w:pPr>
        <w:rPr>
          <w:rFonts w:ascii="Arial" w:hAnsi="Arial"/>
          <w:b/>
          <w:sz w:val="28"/>
        </w:rPr>
      </w:pPr>
    </w:p>
    <w:p w:rsidR="00C35272" w:rsidRDefault="00C35272" w:rsidP="00C35272">
      <w:pPr>
        <w:rPr>
          <w:rFonts w:ascii="Arial" w:hAnsi="Arial"/>
          <w:b/>
        </w:rPr>
      </w:pPr>
      <w:r>
        <w:rPr>
          <w:rFonts w:ascii="Arial" w:hAnsi="Arial"/>
          <w:b/>
        </w:rPr>
        <w:t>Context.</w:t>
      </w:r>
    </w:p>
    <w:p w:rsidR="00C35272" w:rsidRDefault="00C35272" w:rsidP="00C35272">
      <w:pPr>
        <w:ind w:right="-631"/>
        <w:rPr>
          <w:rFonts w:ascii="Arial" w:hAnsi="Arial"/>
        </w:rPr>
      </w:pPr>
      <w:r>
        <w:rPr>
          <w:rFonts w:ascii="Arial" w:hAnsi="Arial"/>
        </w:rPr>
        <w:t xml:space="preserve">This Art Deco estate included in the </w:t>
      </w:r>
      <w:proofErr w:type="spellStart"/>
      <w:r>
        <w:rPr>
          <w:rFonts w:ascii="Arial" w:hAnsi="Arial"/>
        </w:rPr>
        <w:t>Hamble</w:t>
      </w:r>
      <w:proofErr w:type="spellEnd"/>
      <w:r>
        <w:rPr>
          <w:rFonts w:ascii="Arial" w:hAnsi="Arial"/>
        </w:rPr>
        <w:t xml:space="preserve"> Conservation Area since 2008 has a limited architectural </w:t>
      </w:r>
      <w:proofErr w:type="gramStart"/>
      <w:r>
        <w:rPr>
          <w:rFonts w:ascii="Arial" w:hAnsi="Arial"/>
        </w:rPr>
        <w:t>language</w:t>
      </w:r>
      <w:proofErr w:type="gramEnd"/>
      <w:r>
        <w:rPr>
          <w:rFonts w:ascii="Arial" w:hAnsi="Arial"/>
        </w:rPr>
        <w:t xml:space="preserve"> as these were simple dwellings provided for the crew of large racing yachts in the 1930’s. This essence is why these heritage assets are included in the conservation area and we need to be careful not to lose sight of its origins or dilute its character.  </w:t>
      </w:r>
    </w:p>
    <w:p w:rsidR="00C35272" w:rsidRDefault="00C35272" w:rsidP="00C35272">
      <w:pPr>
        <w:ind w:right="-631"/>
        <w:rPr>
          <w:rFonts w:ascii="Arial" w:hAnsi="Arial"/>
        </w:rPr>
      </w:pPr>
    </w:p>
    <w:p w:rsidR="00C35272" w:rsidRDefault="00C35272" w:rsidP="00C35272">
      <w:pPr>
        <w:ind w:right="-631"/>
        <w:rPr>
          <w:rFonts w:ascii="Arial" w:hAnsi="Arial"/>
        </w:rPr>
      </w:pPr>
      <w:r>
        <w:rPr>
          <w:rFonts w:ascii="Arial" w:hAnsi="Arial"/>
        </w:rPr>
        <w:t>Most of the buildings have been extended and modified over the years to a greater or lesser level of success.  Unfortunately it would appear that some of those to no 15 fall into the latter category – the overhang of the flat roof for example is out of character and some of the fenestration too.  This one has been extensively extended both prior to 2007 and since, it would appear.</w:t>
      </w:r>
    </w:p>
    <w:p w:rsidR="00C35272" w:rsidRDefault="00C35272" w:rsidP="00C35272">
      <w:pPr>
        <w:ind w:right="-631"/>
        <w:rPr>
          <w:rFonts w:ascii="Arial" w:hAnsi="Arial"/>
        </w:rPr>
      </w:pPr>
    </w:p>
    <w:p w:rsidR="00C35272" w:rsidRDefault="00C35272" w:rsidP="00C35272">
      <w:pPr>
        <w:ind w:right="-631"/>
        <w:rPr>
          <w:rFonts w:ascii="Arial" w:hAnsi="Arial"/>
          <w:b/>
        </w:rPr>
      </w:pPr>
      <w:r>
        <w:rPr>
          <w:rFonts w:ascii="Arial" w:hAnsi="Arial"/>
          <w:b/>
        </w:rPr>
        <w:t>The Proposal.</w:t>
      </w:r>
    </w:p>
    <w:p w:rsidR="00C35272" w:rsidRPr="00C35272" w:rsidRDefault="00C35272" w:rsidP="00C35272">
      <w:pPr>
        <w:ind w:right="-205"/>
        <w:rPr>
          <w:rFonts w:ascii="Arial" w:hAnsi="Arial"/>
        </w:rPr>
      </w:pPr>
      <w:r w:rsidRPr="00C35272">
        <w:rPr>
          <w:rFonts w:ascii="Arial" w:hAnsi="Arial"/>
        </w:rPr>
        <w:t>The current proposal is to add a first floor</w:t>
      </w:r>
      <w:r>
        <w:rPr>
          <w:rFonts w:ascii="Arial" w:hAnsi="Arial"/>
        </w:rPr>
        <w:t xml:space="preserve"> well within the 50% limit and all set well back from the ground floor perimeter, </w:t>
      </w:r>
      <w:r w:rsidR="00936BCD">
        <w:rPr>
          <w:rFonts w:ascii="Arial" w:hAnsi="Arial"/>
        </w:rPr>
        <w:t>together with</w:t>
      </w:r>
      <w:r>
        <w:rPr>
          <w:rFonts w:ascii="Arial" w:hAnsi="Arial"/>
        </w:rPr>
        <w:t xml:space="preserve"> a small extension to the southern end of the building</w:t>
      </w:r>
      <w:r w:rsidR="00AC71E6">
        <w:rPr>
          <w:rFonts w:ascii="Arial" w:hAnsi="Arial"/>
        </w:rPr>
        <w:t>.</w:t>
      </w:r>
      <w:r w:rsidR="004A10D1">
        <w:rPr>
          <w:rFonts w:ascii="Arial" w:hAnsi="Arial"/>
        </w:rPr>
        <w:t xml:space="preserve">  </w:t>
      </w:r>
      <w:r w:rsidR="00443772">
        <w:rPr>
          <w:rFonts w:ascii="Arial" w:hAnsi="Arial"/>
        </w:rPr>
        <w:t xml:space="preserve">This form of first floor extension will seem less than the </w:t>
      </w:r>
      <w:proofErr w:type="gramStart"/>
      <w:r w:rsidR="00443772">
        <w:rPr>
          <w:rFonts w:ascii="Arial" w:hAnsi="Arial"/>
        </w:rPr>
        <w:t>actuality which is good</w:t>
      </w:r>
      <w:proofErr w:type="gramEnd"/>
      <w:r w:rsidR="00443772">
        <w:rPr>
          <w:rFonts w:ascii="Arial" w:hAnsi="Arial"/>
        </w:rPr>
        <w:t xml:space="preserve"> and t</w:t>
      </w:r>
      <w:r w:rsidR="004A10D1">
        <w:rPr>
          <w:rFonts w:ascii="Arial" w:hAnsi="Arial"/>
        </w:rPr>
        <w:t xml:space="preserve">he reversion from the existing overhanging roof to the original parapets is to be welcomed, as is the reversion to grey framed windows. </w:t>
      </w:r>
    </w:p>
    <w:p w:rsidR="00C35272" w:rsidRDefault="00C35272"/>
    <w:p w:rsidR="00443772" w:rsidRDefault="00C35272" w:rsidP="00C35272">
      <w:pPr>
        <w:ind w:right="-631"/>
        <w:rPr>
          <w:rFonts w:ascii="Arial" w:hAnsi="Arial"/>
          <w:b/>
        </w:rPr>
      </w:pPr>
      <w:r>
        <w:rPr>
          <w:rFonts w:ascii="Arial" w:hAnsi="Arial"/>
          <w:b/>
        </w:rPr>
        <w:t>Conclusion.</w:t>
      </w:r>
      <w:r w:rsidR="00443772">
        <w:rPr>
          <w:rFonts w:ascii="Arial" w:hAnsi="Arial"/>
          <w:b/>
        </w:rPr>
        <w:t xml:space="preserve">  </w:t>
      </w:r>
    </w:p>
    <w:p w:rsidR="00C35272" w:rsidRDefault="00443772" w:rsidP="00C35272">
      <w:pPr>
        <w:ind w:right="-631"/>
        <w:rPr>
          <w:rFonts w:ascii="Arial" w:hAnsi="Arial"/>
        </w:rPr>
      </w:pPr>
      <w:r>
        <w:rPr>
          <w:rFonts w:ascii="Arial" w:hAnsi="Arial"/>
        </w:rPr>
        <w:t xml:space="preserve">This building has already lost a lot of its original identity with the multiple extensions and overhanging roof, so although not entirely a return to its initial form, these changes are far more in character than the existing format so it </w:t>
      </w:r>
      <w:r w:rsidR="00C35272">
        <w:rPr>
          <w:rFonts w:ascii="Arial" w:hAnsi="Arial"/>
        </w:rPr>
        <w:t xml:space="preserve">is </w:t>
      </w:r>
      <w:r>
        <w:rPr>
          <w:rFonts w:ascii="Arial" w:hAnsi="Arial"/>
        </w:rPr>
        <w:t xml:space="preserve">therefore more </w:t>
      </w:r>
      <w:r w:rsidR="00C35272">
        <w:rPr>
          <w:rFonts w:ascii="Arial" w:hAnsi="Arial"/>
        </w:rPr>
        <w:t>in keeping with the architectural character of the estate</w:t>
      </w:r>
      <w:r>
        <w:rPr>
          <w:rFonts w:ascii="Arial" w:hAnsi="Arial"/>
        </w:rPr>
        <w:t xml:space="preserve"> and its concept</w:t>
      </w:r>
      <w:r w:rsidR="00C35272">
        <w:rPr>
          <w:rFonts w:ascii="Arial" w:hAnsi="Arial"/>
        </w:rPr>
        <w:t>.  No objection.</w:t>
      </w:r>
    </w:p>
    <w:p w:rsidR="00C35272" w:rsidRDefault="00C35272" w:rsidP="00C35272">
      <w:pPr>
        <w:ind w:right="-631"/>
        <w:rPr>
          <w:rFonts w:ascii="Arial" w:hAnsi="Arial"/>
        </w:rPr>
      </w:pPr>
    </w:p>
    <w:p w:rsidR="00C35272" w:rsidRDefault="00530366" w:rsidP="00C35272">
      <w:pPr>
        <w:ind w:right="-631"/>
        <w:rPr>
          <w:rFonts w:ascii="Arial" w:hAnsi="Arial"/>
        </w:rPr>
      </w:pPr>
      <w:r>
        <w:rPr>
          <w:rFonts w:ascii="Arial" w:hAnsi="Arial"/>
        </w:rPr>
        <w:t>0</w:t>
      </w:r>
      <w:r w:rsidR="00443772">
        <w:rPr>
          <w:rFonts w:ascii="Arial" w:hAnsi="Arial"/>
        </w:rPr>
        <w:t>7</w:t>
      </w:r>
      <w:r w:rsidR="00C35272">
        <w:rPr>
          <w:rFonts w:ascii="Arial" w:hAnsi="Arial"/>
        </w:rPr>
        <w:t>.0</w:t>
      </w:r>
      <w:r>
        <w:rPr>
          <w:rFonts w:ascii="Arial" w:hAnsi="Arial"/>
        </w:rPr>
        <w:t>2</w:t>
      </w:r>
      <w:r w:rsidR="00C35272">
        <w:rPr>
          <w:rFonts w:ascii="Arial" w:hAnsi="Arial"/>
        </w:rPr>
        <w:t>.202</w:t>
      </w:r>
      <w:r>
        <w:rPr>
          <w:rFonts w:ascii="Arial" w:hAnsi="Arial"/>
        </w:rPr>
        <w:t>4</w:t>
      </w:r>
      <w:r w:rsidR="00C35272">
        <w:rPr>
          <w:rFonts w:ascii="Arial" w:hAnsi="Arial"/>
        </w:rPr>
        <w:t>.</w:t>
      </w:r>
    </w:p>
    <w:p w:rsidR="00C35272" w:rsidRDefault="00C35272" w:rsidP="00C35272">
      <w:pPr>
        <w:ind w:right="-631"/>
        <w:rPr>
          <w:rFonts w:ascii="Arial" w:hAnsi="Arial"/>
        </w:rPr>
      </w:pPr>
    </w:p>
    <w:p w:rsidR="00C35272" w:rsidRPr="008A4A0F" w:rsidRDefault="00C35272" w:rsidP="00C35272">
      <w:pPr>
        <w:rPr>
          <w:rFonts w:ascii="Times" w:hAnsi="Times"/>
          <w:sz w:val="20"/>
          <w:szCs w:val="20"/>
        </w:rPr>
      </w:pPr>
      <w:r w:rsidRPr="008A4A0F">
        <w:rPr>
          <w:rFonts w:ascii="Times" w:hAnsi="Times"/>
          <w:b/>
          <w:color w:val="0000FF"/>
          <w:sz w:val="20"/>
          <w:szCs w:val="20"/>
        </w:rPr>
        <w:t>Tim J S Dyer,</w:t>
      </w:r>
      <w:r w:rsidRPr="008A4A0F">
        <w:rPr>
          <w:rFonts w:ascii="Times" w:hAnsi="Times"/>
          <w:color w:val="0000FF"/>
          <w:sz w:val="20"/>
          <w:szCs w:val="20"/>
        </w:rPr>
        <w:t xml:space="preserve"> </w:t>
      </w:r>
      <w:proofErr w:type="spellStart"/>
      <w:r w:rsidRPr="008A4A0F">
        <w:rPr>
          <w:rFonts w:ascii="Times" w:hAnsi="Times"/>
          <w:color w:val="666666"/>
          <w:sz w:val="15"/>
          <w:szCs w:val="15"/>
        </w:rPr>
        <w:t>B.Sc.</w:t>
      </w:r>
      <w:proofErr w:type="gramStart"/>
      <w:r w:rsidRPr="008A4A0F">
        <w:rPr>
          <w:rFonts w:ascii="Times" w:hAnsi="Times"/>
          <w:color w:val="666666"/>
          <w:sz w:val="15"/>
          <w:szCs w:val="15"/>
        </w:rPr>
        <w:t>,Dip.Arch</w:t>
      </w:r>
      <w:proofErr w:type="spellEnd"/>
      <w:proofErr w:type="gramEnd"/>
      <w:r w:rsidRPr="008A4A0F">
        <w:rPr>
          <w:rFonts w:ascii="Times" w:hAnsi="Times"/>
          <w:color w:val="666666"/>
          <w:sz w:val="15"/>
          <w:szCs w:val="15"/>
        </w:rPr>
        <w:t>.(</w:t>
      </w:r>
      <w:proofErr w:type="spellStart"/>
      <w:r w:rsidRPr="008A4A0F">
        <w:rPr>
          <w:rFonts w:ascii="Times" w:hAnsi="Times"/>
          <w:color w:val="666666"/>
          <w:sz w:val="15"/>
          <w:szCs w:val="15"/>
        </w:rPr>
        <w:t>Birm</w:t>
      </w:r>
      <w:proofErr w:type="spellEnd"/>
      <w:r w:rsidRPr="008A4A0F">
        <w:rPr>
          <w:rFonts w:ascii="Times" w:hAnsi="Times"/>
          <w:color w:val="666666"/>
          <w:sz w:val="15"/>
          <w:szCs w:val="15"/>
        </w:rPr>
        <w:t xml:space="preserve">), </w:t>
      </w:r>
      <w:proofErr w:type="spellStart"/>
      <w:r w:rsidRPr="008A4A0F">
        <w:rPr>
          <w:rFonts w:ascii="Times" w:hAnsi="Times"/>
          <w:color w:val="666666"/>
          <w:sz w:val="15"/>
          <w:szCs w:val="15"/>
        </w:rPr>
        <w:t>Grad.Dip.Conservation</w:t>
      </w:r>
      <w:proofErr w:type="spellEnd"/>
      <w:r w:rsidRPr="008A4A0F">
        <w:rPr>
          <w:rFonts w:ascii="Times" w:hAnsi="Times"/>
          <w:color w:val="666666"/>
          <w:sz w:val="15"/>
          <w:szCs w:val="15"/>
        </w:rPr>
        <w:t>(AA), RIBA.</w:t>
      </w:r>
    </w:p>
    <w:p w:rsidR="00C35272" w:rsidRPr="008A4A0F" w:rsidRDefault="00C35272" w:rsidP="00C35272">
      <w:pPr>
        <w:rPr>
          <w:rFonts w:ascii="Times" w:hAnsi="Times"/>
          <w:sz w:val="20"/>
          <w:szCs w:val="20"/>
        </w:rPr>
      </w:pPr>
      <w:proofErr w:type="gramStart"/>
      <w:r w:rsidRPr="008A4A0F">
        <w:rPr>
          <w:rFonts w:ascii="Times" w:hAnsi="Times"/>
          <w:color w:val="0000FF"/>
          <w:sz w:val="15"/>
          <w:szCs w:val="15"/>
        </w:rPr>
        <w:t>Built Heritage Consultant.</w:t>
      </w:r>
      <w:proofErr w:type="gramEnd"/>
      <w:r w:rsidRPr="008A4A0F">
        <w:rPr>
          <w:rFonts w:ascii="Times" w:hAnsi="Times"/>
          <w:sz w:val="20"/>
          <w:szCs w:val="20"/>
        </w:rPr>
        <w:t> </w:t>
      </w:r>
    </w:p>
    <w:p w:rsidR="00C35272" w:rsidRPr="00DC40A4" w:rsidRDefault="00C35272" w:rsidP="00C35272">
      <w:pPr>
        <w:ind w:right="-631"/>
        <w:rPr>
          <w:rFonts w:ascii="Arial" w:hAnsi="Arial"/>
        </w:rPr>
      </w:pPr>
    </w:p>
    <w:p w:rsidR="00C35272" w:rsidRPr="00A62B86" w:rsidRDefault="00C35272" w:rsidP="00C35272">
      <w:pPr>
        <w:rPr>
          <w:rFonts w:ascii="Arial" w:hAnsi="Arial"/>
          <w:b/>
        </w:rPr>
      </w:pPr>
    </w:p>
    <w:p w:rsidR="00AC71E6" w:rsidRDefault="00AC71E6"/>
    <w:sectPr w:rsidR="00AC71E6" w:rsidSect="00AC71E6">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C35272"/>
    <w:rsid w:val="00443772"/>
    <w:rsid w:val="004A10D1"/>
    <w:rsid w:val="00530366"/>
    <w:rsid w:val="00936BCD"/>
    <w:rsid w:val="00AC71E6"/>
    <w:rsid w:val="00C35272"/>
    <w:rsid w:val="00D03450"/>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272"/>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185</Words>
  <Characters>1055</Characters>
  <Application>Microsoft Word 12.1.0</Application>
  <DocSecurity>0</DocSecurity>
  <Lines>8</Lines>
  <Paragraphs>2</Paragraphs>
  <ScaleCrop>false</ScaleCrop>
  <LinksUpToDate>false</LinksUpToDate>
  <CharactersWithSpaces>1295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2024-02-05T12:36:00Z</dcterms:created>
  <dcterms:modified xsi:type="dcterms:W3CDTF">2024-02-07T16:51:00Z</dcterms:modified>
</cp:coreProperties>
</file>