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8B066" w14:textId="77777777" w:rsidR="00713A47" w:rsidRDefault="00713A47">
      <w:pPr>
        <w:rPr>
          <w:b/>
          <w:bCs/>
          <w:u w:val="single"/>
        </w:rPr>
      </w:pPr>
    </w:p>
    <w:p w14:paraId="41DE20F7" w14:textId="77777777" w:rsidR="00713A47" w:rsidRDefault="00713A47">
      <w:pPr>
        <w:rPr>
          <w:b/>
          <w:bCs/>
          <w:u w:val="single"/>
        </w:rPr>
      </w:pPr>
    </w:p>
    <w:p w14:paraId="78B054B9" w14:textId="35BCB3AD" w:rsidR="00713A47" w:rsidRPr="00713A47" w:rsidRDefault="00713A47" w:rsidP="00713A47">
      <w:pPr>
        <w:jc w:val="center"/>
        <w:rPr>
          <w:b/>
          <w:bCs/>
          <w:sz w:val="32"/>
          <w:szCs w:val="32"/>
          <w:u w:val="single"/>
        </w:rPr>
      </w:pPr>
      <w:r w:rsidRPr="00713A47">
        <w:rPr>
          <w:b/>
          <w:bCs/>
          <w:sz w:val="32"/>
          <w:szCs w:val="32"/>
          <w:u w:val="single"/>
        </w:rPr>
        <w:t>Summary of conditions to clear Ref: PP-13478461</w:t>
      </w:r>
    </w:p>
    <w:p w14:paraId="21E7B604" w14:textId="77777777" w:rsidR="00713A47" w:rsidRDefault="00713A47">
      <w:pPr>
        <w:rPr>
          <w:b/>
          <w:bCs/>
          <w:u w:val="single"/>
        </w:rPr>
      </w:pPr>
    </w:p>
    <w:p w14:paraId="78289C74" w14:textId="1FAF449B" w:rsidR="00BC01DE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>Condition 3. CEMP</w:t>
      </w:r>
    </w:p>
    <w:p w14:paraId="5D0C40DF" w14:textId="3A2185AD" w:rsidR="00810AB5" w:rsidRDefault="00810AB5"/>
    <w:p w14:paraId="33120F72" w14:textId="164F5735" w:rsidR="00810AB5" w:rsidRDefault="00810AB5">
      <w:r>
        <w:t xml:space="preserve">Find attached HDN </w:t>
      </w:r>
      <w:proofErr w:type="spellStart"/>
      <w:r>
        <w:t>Boorley</w:t>
      </w:r>
      <w:proofErr w:type="spellEnd"/>
      <w:r>
        <w:t xml:space="preserve"> Green CEMP.</w:t>
      </w:r>
    </w:p>
    <w:p w14:paraId="7CD13D07" w14:textId="59156493" w:rsidR="00810AB5" w:rsidRDefault="00B606C4">
      <w:r>
        <w:t xml:space="preserve">We have </w:t>
      </w:r>
      <w:r w:rsidR="00810AB5">
        <w:t xml:space="preserve">based </w:t>
      </w:r>
      <w:r>
        <w:t xml:space="preserve">our CEMP </w:t>
      </w:r>
      <w:r w:rsidR="00810AB5">
        <w:t xml:space="preserve">on the consortium CEMP already in place for the overall development of </w:t>
      </w:r>
      <w:proofErr w:type="spellStart"/>
      <w:r w:rsidR="00810AB5">
        <w:t>Boorley</w:t>
      </w:r>
      <w:proofErr w:type="spellEnd"/>
      <w:r w:rsidR="00810AB5">
        <w:t xml:space="preserve"> Green.</w:t>
      </w:r>
    </w:p>
    <w:p w14:paraId="24C04ABF" w14:textId="5F2E7E5B" w:rsidR="00B606C4" w:rsidRDefault="00B606C4">
      <w:r>
        <w:t>Liaising with the Primary School adjacent and the consortium (developers) managing (Jackson Rowe) who run the public spaces not yet adopted by HCC.</w:t>
      </w:r>
    </w:p>
    <w:p w14:paraId="5DDFE9DE" w14:textId="721BDE16" w:rsidR="00810AB5" w:rsidRDefault="00810AB5"/>
    <w:p w14:paraId="3223D62C" w14:textId="5E2C3848" w:rsidR="00810AB5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 xml:space="preserve">Condition 4 Drainage </w:t>
      </w:r>
    </w:p>
    <w:p w14:paraId="617816E5" w14:textId="571328E1" w:rsidR="00810AB5" w:rsidRDefault="00810AB5"/>
    <w:p w14:paraId="151429D7" w14:textId="0C464194" w:rsidR="00810AB5" w:rsidRDefault="00810AB5">
      <w:r>
        <w:t>See attached surface water drainage scheme for the site</w:t>
      </w:r>
      <w:r w:rsidR="00B606C4">
        <w:t xml:space="preserve"> (by </w:t>
      </w:r>
      <w:proofErr w:type="spellStart"/>
      <w:r w:rsidR="00B606C4">
        <w:t>Aeg</w:t>
      </w:r>
      <w:r w:rsidR="00713A47">
        <w:t>a</w:t>
      </w:r>
      <w:r w:rsidR="00B606C4">
        <w:t>ea</w:t>
      </w:r>
      <w:proofErr w:type="spellEnd"/>
      <w:proofErr w:type="gramStart"/>
      <w:r w:rsidR="00B606C4">
        <w:t xml:space="preserve">) </w:t>
      </w:r>
      <w:r>
        <w:t>,</w:t>
      </w:r>
      <w:proofErr w:type="gramEnd"/>
      <w:r>
        <w:t xml:space="preserve"> this has been done in conjunction with the new site investigation bore holes carried out in August 2024</w:t>
      </w:r>
      <w:r w:rsidR="00B606C4">
        <w:t xml:space="preserve"> by Geo environmental.</w:t>
      </w:r>
      <w:r>
        <w:t>.</w:t>
      </w:r>
    </w:p>
    <w:p w14:paraId="49C5FBF1" w14:textId="4B5F336D" w:rsidR="00810AB5" w:rsidRDefault="00810AB5"/>
    <w:p w14:paraId="1E44C580" w14:textId="56ED1D7F" w:rsidR="00810AB5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 xml:space="preserve">Condition 5 Drainage maintenance </w:t>
      </w:r>
    </w:p>
    <w:p w14:paraId="0E6D5045" w14:textId="12AD2230" w:rsidR="00810AB5" w:rsidRDefault="00810AB5"/>
    <w:p w14:paraId="17054AFB" w14:textId="7E4E8B20" w:rsidR="00810AB5" w:rsidRDefault="00810AB5">
      <w:r>
        <w:t>Included within the surface water drainage scheme</w:t>
      </w:r>
      <w:r w:rsidR="00B606C4">
        <w:t xml:space="preserve"> by </w:t>
      </w:r>
      <w:proofErr w:type="spellStart"/>
      <w:r w:rsidR="00B606C4">
        <w:t>Ae</w:t>
      </w:r>
      <w:r w:rsidR="00713A47">
        <w:t>a</w:t>
      </w:r>
      <w:r w:rsidR="00B606C4">
        <w:t>gea</w:t>
      </w:r>
      <w:proofErr w:type="spellEnd"/>
      <w:r w:rsidR="00B606C4">
        <w:t xml:space="preserve"> </w:t>
      </w:r>
    </w:p>
    <w:p w14:paraId="271198D5" w14:textId="6920F32D" w:rsidR="00810AB5" w:rsidRDefault="00810AB5"/>
    <w:p w14:paraId="301DF059" w14:textId="56E2A165" w:rsidR="00810AB5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 xml:space="preserve">Condition 6. Gas remediation </w:t>
      </w:r>
    </w:p>
    <w:p w14:paraId="4F5682BF" w14:textId="44E2B82C" w:rsidR="00810AB5" w:rsidRDefault="00810AB5"/>
    <w:p w14:paraId="48C04135" w14:textId="4885322A" w:rsidR="00810AB5" w:rsidRDefault="00810AB5">
      <w:r>
        <w:t xml:space="preserve">See attached report from Geo environmental </w:t>
      </w:r>
    </w:p>
    <w:p w14:paraId="38E250E5" w14:textId="5D4640A6" w:rsidR="00810AB5" w:rsidRDefault="00810AB5"/>
    <w:p w14:paraId="6B2B09E0" w14:textId="5DA9B9FF" w:rsidR="00810AB5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 xml:space="preserve">Condition 7, materials </w:t>
      </w:r>
    </w:p>
    <w:p w14:paraId="53514879" w14:textId="705625D1" w:rsidR="00810AB5" w:rsidRDefault="00810AB5"/>
    <w:p w14:paraId="33F5B74A" w14:textId="5E637C39" w:rsidR="00810AB5" w:rsidRDefault="00810AB5">
      <w:proofErr w:type="gramStart"/>
      <w:r>
        <w:t>Brick  -</w:t>
      </w:r>
      <w:proofErr w:type="gramEnd"/>
      <w:r>
        <w:t xml:space="preserve"> </w:t>
      </w:r>
      <w:r w:rsidR="00B606C4">
        <w:t>Ibstock Par</w:t>
      </w:r>
      <w:r w:rsidR="00713A47">
        <w:t>ham Red</w:t>
      </w:r>
    </w:p>
    <w:p w14:paraId="47B4CDA3" w14:textId="698F2923" w:rsidR="00810AB5" w:rsidRDefault="00810AB5">
      <w:r>
        <w:t xml:space="preserve">Roof covering </w:t>
      </w:r>
      <w:r w:rsidR="00713A47">
        <w:t>–</w:t>
      </w:r>
      <w:r>
        <w:t xml:space="preserve"> </w:t>
      </w:r>
      <w:proofErr w:type="spellStart"/>
      <w:r w:rsidR="00713A47">
        <w:t>Etex</w:t>
      </w:r>
      <w:proofErr w:type="spellEnd"/>
      <w:r w:rsidR="00713A47">
        <w:t xml:space="preserve"> </w:t>
      </w:r>
      <w:proofErr w:type="spellStart"/>
      <w:r w:rsidR="00713A47">
        <w:t>cedral</w:t>
      </w:r>
      <w:proofErr w:type="spellEnd"/>
      <w:r w:rsidR="00713A47">
        <w:t xml:space="preserve"> </w:t>
      </w:r>
      <w:proofErr w:type="spellStart"/>
      <w:r w:rsidR="00713A47">
        <w:t>Thurtone</w:t>
      </w:r>
      <w:proofErr w:type="spellEnd"/>
      <w:r w:rsidR="00713A47">
        <w:t xml:space="preserve"> slate 600 x 300 blue / black.</w:t>
      </w:r>
    </w:p>
    <w:p w14:paraId="1CB9027B" w14:textId="34AB1EA2" w:rsidR="00810AB5" w:rsidRDefault="00810AB5">
      <w:proofErr w:type="gramStart"/>
      <w:r>
        <w:t>Windows  -</w:t>
      </w:r>
      <w:proofErr w:type="gramEnd"/>
      <w:r>
        <w:t xml:space="preserve"> </w:t>
      </w:r>
      <w:r w:rsidR="00713A47">
        <w:t xml:space="preserve">Anthracite UPVC frames </w:t>
      </w:r>
    </w:p>
    <w:p w14:paraId="11624FB3" w14:textId="23C3093D" w:rsidR="00810AB5" w:rsidRDefault="00810AB5">
      <w:proofErr w:type="gramStart"/>
      <w:r>
        <w:t>Class room</w:t>
      </w:r>
      <w:proofErr w:type="gramEnd"/>
      <w:r>
        <w:t xml:space="preserve"> windows and all external doors – </w:t>
      </w:r>
      <w:r w:rsidR="00713A47">
        <w:t xml:space="preserve">Anthracite Aluminium frames </w:t>
      </w:r>
    </w:p>
    <w:p w14:paraId="4F33EA36" w14:textId="6832BA03" w:rsidR="00810AB5" w:rsidRDefault="00810AB5"/>
    <w:p w14:paraId="7D16E4D8" w14:textId="448CF80B" w:rsidR="00810AB5" w:rsidRPr="00810AB5" w:rsidRDefault="00810AB5">
      <w:pPr>
        <w:rPr>
          <w:b/>
          <w:bCs/>
          <w:u w:val="single"/>
        </w:rPr>
      </w:pPr>
      <w:r w:rsidRPr="00810AB5">
        <w:rPr>
          <w:b/>
          <w:bCs/>
          <w:u w:val="single"/>
        </w:rPr>
        <w:t xml:space="preserve">Condition 12 Ecological mitigation </w:t>
      </w:r>
    </w:p>
    <w:p w14:paraId="14CC0A1C" w14:textId="72AC8E77" w:rsidR="00810AB5" w:rsidRDefault="00810AB5"/>
    <w:p w14:paraId="37827509" w14:textId="77777777" w:rsidR="00810AB5" w:rsidRDefault="00810AB5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As part of the appraisal KJF carried out a bird nesting report on 9</w:t>
      </w:r>
      <w:r w:rsidRPr="001E143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2024 (</w:t>
      </w:r>
      <w:r>
        <w:rPr>
          <w:rFonts w:ascii="Helvetica" w:hAnsi="Helvetica" w:cs="Helvetica"/>
          <w:color w:val="000000"/>
          <w:sz w:val="28"/>
          <w:szCs w:val="28"/>
        </w:rPr>
        <w:t xml:space="preserve">Nesting Bird Inspection (NBI) on Land adjacent to </w:t>
      </w:r>
      <w:proofErr w:type="spellStart"/>
      <w:r>
        <w:rPr>
          <w:rFonts w:ascii="Helvetica" w:hAnsi="Helvetica" w:cs="Helvetica"/>
          <w:color w:val="000000"/>
          <w:sz w:val="28"/>
          <w:szCs w:val="28"/>
        </w:rPr>
        <w:t>Boorley</w:t>
      </w:r>
      <w:proofErr w:type="spellEnd"/>
      <w:r>
        <w:rPr>
          <w:rFonts w:ascii="Helvetica" w:hAnsi="Helvetica" w:cs="Helvetica"/>
          <w:color w:val="000000"/>
          <w:sz w:val="28"/>
          <w:szCs w:val="28"/>
        </w:rPr>
        <w:t xml:space="preserve"> Park Primary School, Nairn Road, Botley SO32 2SH), </w:t>
      </w:r>
      <w:r>
        <w:rPr>
          <w:rFonts w:ascii="Arial" w:hAnsi="Arial" w:cs="Arial"/>
        </w:rPr>
        <w:t>and joint site visit with bore hole site team from Geo Environmental.</w:t>
      </w:r>
    </w:p>
    <w:p w14:paraId="22D0AE44" w14:textId="47DCE7B3" w:rsidR="00810AB5" w:rsidRDefault="00810AB5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Bore hole samples were taken and monitoring over 5 weeks as part of the soil report.</w:t>
      </w:r>
    </w:p>
    <w:p w14:paraId="3ABA31EF" w14:textId="77777777" w:rsidR="00810AB5" w:rsidRDefault="00810AB5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141A5F64" w14:textId="00B1A5CF" w:rsidR="00810AB5" w:rsidRDefault="00810AB5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On 3</w:t>
      </w:r>
      <w:r w:rsidRPr="001E1435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September 2024 the vegetation was then flailed to 100mm height as per the appraisal and then strip / reduced in sections and days apart as per the appraisal (after bird nesting season).</w:t>
      </w:r>
    </w:p>
    <w:p w14:paraId="3A329944" w14:textId="422E9FD8" w:rsidR="00B606C4" w:rsidRDefault="00B606C4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11B6F41E" w14:textId="45EAF2BA" w:rsidR="00B606C4" w:rsidRPr="001E1435" w:rsidRDefault="00B606C4" w:rsidP="00810A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  <w:r>
        <w:rPr>
          <w:rFonts w:ascii="Arial" w:hAnsi="Arial" w:cs="Arial"/>
        </w:rPr>
        <w:t>Also attached is drawing Eco Enhancements showing locations of habitat / nesting area / animal access points required.</w:t>
      </w:r>
    </w:p>
    <w:p w14:paraId="02CF2A55" w14:textId="6097A2C5" w:rsidR="00810AB5" w:rsidRDefault="00810AB5"/>
    <w:p w14:paraId="344C39A2" w14:textId="77777777" w:rsidR="00810AB5" w:rsidRDefault="00810AB5"/>
    <w:p w14:paraId="1FDCCA0A" w14:textId="743FA49E" w:rsidR="00810AB5" w:rsidRDefault="00810AB5"/>
    <w:p w14:paraId="489B2A13" w14:textId="77777777" w:rsidR="00810AB5" w:rsidRDefault="00810AB5"/>
    <w:sectPr w:rsidR="00810AB5" w:rsidSect="0002445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B5"/>
    <w:rsid w:val="0002445B"/>
    <w:rsid w:val="001442E6"/>
    <w:rsid w:val="00713A47"/>
    <w:rsid w:val="00810AB5"/>
    <w:rsid w:val="00B606C4"/>
    <w:rsid w:val="00BC01DE"/>
    <w:rsid w:val="00C8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202A57"/>
  <w15:chartTrackingRefBased/>
  <w15:docId w15:val="{E13D25E6-F874-784E-8536-92F0FDEB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Atkins</dc:creator>
  <cp:keywords/>
  <dc:description/>
  <cp:lastModifiedBy>Jim Atkins</cp:lastModifiedBy>
  <cp:revision>1</cp:revision>
  <cp:lastPrinted>2024-10-11T11:27:00Z</cp:lastPrinted>
  <dcterms:created xsi:type="dcterms:W3CDTF">2024-10-10T13:09:00Z</dcterms:created>
  <dcterms:modified xsi:type="dcterms:W3CDTF">2024-10-11T12:32:00Z</dcterms:modified>
</cp:coreProperties>
</file>