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C9A97" w14:textId="2158E819" w:rsidR="00FE0A2F" w:rsidRPr="00F44945" w:rsidRDefault="00F44945" w:rsidP="00C63078">
      <w:pPr>
        <w:rPr>
          <w:u w:val="single"/>
        </w:rPr>
      </w:pPr>
      <w:r>
        <w:rPr>
          <w:u w:val="single"/>
        </w:rPr>
        <w:t xml:space="preserve">Appendix </w:t>
      </w:r>
      <w:r w:rsidR="00A03922">
        <w:rPr>
          <w:u w:val="single"/>
        </w:rPr>
        <w:t>11</w:t>
      </w:r>
      <w:r>
        <w:rPr>
          <w:u w:val="single"/>
        </w:rPr>
        <w:t xml:space="preserve"> - </w:t>
      </w:r>
      <w:r w:rsidR="005F7292" w:rsidRPr="00F44945">
        <w:rPr>
          <w:u w:val="single"/>
        </w:rPr>
        <w:t>Draft list of conditions</w:t>
      </w:r>
    </w:p>
    <w:p w14:paraId="02CF9960" w14:textId="6A191A3B" w:rsidR="009A1A2F" w:rsidRDefault="009A1A2F" w:rsidP="00D5639E"/>
    <w:p w14:paraId="284EED08" w14:textId="2B29EF57" w:rsidR="008C0BF5" w:rsidRPr="008C0BF5" w:rsidRDefault="008C0BF5" w:rsidP="008C0BF5">
      <w:pPr>
        <w:pStyle w:val="ListParagraph"/>
        <w:numPr>
          <w:ilvl w:val="0"/>
          <w:numId w:val="1"/>
        </w:numPr>
      </w:pPr>
      <w:r w:rsidRPr="008C0BF5">
        <w:t xml:space="preserve">The development hereby permitted shall begin either: </w:t>
      </w:r>
    </w:p>
    <w:p w14:paraId="76E804D9" w14:textId="77777777" w:rsidR="008C0BF5" w:rsidRPr="008C0BF5" w:rsidRDefault="008C0BF5" w:rsidP="008C0BF5">
      <w:pPr>
        <w:pStyle w:val="ListParagraph"/>
      </w:pPr>
      <w:r w:rsidRPr="008C0BF5">
        <w:t xml:space="preserve">a) No later than the expiration of three years from the date of this permission; OR </w:t>
      </w:r>
    </w:p>
    <w:p w14:paraId="3E0EFAD5" w14:textId="77777777" w:rsidR="008C0BF5" w:rsidRPr="008C0BF5" w:rsidRDefault="008C0BF5" w:rsidP="008C0BF5">
      <w:pPr>
        <w:pStyle w:val="ListParagraph"/>
      </w:pPr>
      <w:r w:rsidRPr="008C0BF5">
        <w:t xml:space="preserve">b) No later than the expiration of two years from the date of approval of the last of the reserved matters to be approved. </w:t>
      </w:r>
    </w:p>
    <w:p w14:paraId="5541B016" w14:textId="7A16F996" w:rsidR="007D2AB2" w:rsidRDefault="00153A44" w:rsidP="008C0BF5">
      <w:pPr>
        <w:pStyle w:val="ListParagraph"/>
      </w:pPr>
      <w:r>
        <w:br/>
      </w:r>
      <w:r w:rsidR="008C0BF5" w:rsidRPr="008C0BF5">
        <w:t>Reason: To comply with Section 92 of the Town and Country Planning Act 1990</w:t>
      </w:r>
      <w:r w:rsidR="00330589">
        <w:t>.</w:t>
      </w:r>
      <w:r>
        <w:br/>
      </w:r>
    </w:p>
    <w:p w14:paraId="1E1793D0" w14:textId="77777777" w:rsidR="00153A44" w:rsidRDefault="00153A44" w:rsidP="00153A44">
      <w:pPr>
        <w:pStyle w:val="ListParagraph"/>
        <w:numPr>
          <w:ilvl w:val="0"/>
          <w:numId w:val="1"/>
        </w:numPr>
      </w:pPr>
      <w:r>
        <w:t>No development shall start until details of the:</w:t>
      </w:r>
    </w:p>
    <w:p w14:paraId="098E4CC9" w14:textId="0625966C" w:rsidR="00153A44" w:rsidRDefault="00153A44" w:rsidP="00153A44">
      <w:pPr>
        <w:pStyle w:val="ListParagraph"/>
      </w:pPr>
      <w:r>
        <w:t>a) layout of the site</w:t>
      </w:r>
      <w:r w:rsidR="00D82068">
        <w:t>;</w:t>
      </w:r>
    </w:p>
    <w:p w14:paraId="332473AB" w14:textId="6B08643B" w:rsidR="00153A44" w:rsidRDefault="00153A44" w:rsidP="00153A44">
      <w:pPr>
        <w:pStyle w:val="ListParagraph"/>
      </w:pPr>
      <w:r>
        <w:t>b) scale of the buildings</w:t>
      </w:r>
      <w:r w:rsidR="00D82068">
        <w:t>;</w:t>
      </w:r>
    </w:p>
    <w:p w14:paraId="187626E3" w14:textId="2CF8AD0C" w:rsidR="00153A44" w:rsidRDefault="00153A44" w:rsidP="00153A44">
      <w:pPr>
        <w:pStyle w:val="ListParagraph"/>
      </w:pPr>
      <w:r>
        <w:t>c) external appearance of the buildings</w:t>
      </w:r>
      <w:r w:rsidR="00D82068">
        <w:t>; and</w:t>
      </w:r>
    </w:p>
    <w:p w14:paraId="7F25A8A0" w14:textId="5B1375E8" w:rsidR="00153A44" w:rsidRDefault="00153A44" w:rsidP="00153A44">
      <w:pPr>
        <w:pStyle w:val="ListParagraph"/>
      </w:pPr>
      <w:r>
        <w:t>d) landscaping of the site</w:t>
      </w:r>
      <w:r w:rsidR="00D82068">
        <w:t>;</w:t>
      </w:r>
    </w:p>
    <w:p w14:paraId="507D7F79" w14:textId="131111E7" w:rsidR="006E72C0" w:rsidRDefault="00153A44" w:rsidP="001665AC">
      <w:pPr>
        <w:pStyle w:val="ListParagraph"/>
      </w:pPr>
      <w:r>
        <w:t xml:space="preserve">[hereafter called "the </w:t>
      </w:r>
      <w:r w:rsidR="00377C87">
        <w:t>R</w:t>
      </w:r>
      <w:r>
        <w:t xml:space="preserve">eserved </w:t>
      </w:r>
      <w:r w:rsidR="00377C87">
        <w:t>M</w:t>
      </w:r>
      <w:r>
        <w:t xml:space="preserve">atters"] have been submitted to and approved in writing by the Local Planning Authority. Application for the approval of the reserved matters shall be made within three years of the date of this permission. The development shall accord with the approved details. </w:t>
      </w:r>
      <w:r>
        <w:br/>
      </w:r>
      <w:r>
        <w:br/>
        <w:t>Reason: To comply with Section 92 of the Town and Country Planning Act 1990.</w:t>
      </w:r>
      <w:r w:rsidR="00C46605">
        <w:br/>
      </w:r>
    </w:p>
    <w:p w14:paraId="536CC899" w14:textId="66513845" w:rsidR="006E72C0" w:rsidRDefault="006E72C0" w:rsidP="00C63501">
      <w:pPr>
        <w:pStyle w:val="ListParagraph"/>
        <w:numPr>
          <w:ilvl w:val="0"/>
          <w:numId w:val="1"/>
        </w:numPr>
      </w:pPr>
      <w:r>
        <w:t xml:space="preserve">The </w:t>
      </w:r>
      <w:r w:rsidR="009D6B65">
        <w:t xml:space="preserve">forthcoming Reserved Matters applications shall be submitted </w:t>
      </w:r>
      <w:r w:rsidR="00533411">
        <w:t>in broad accordance with the</w:t>
      </w:r>
      <w:r w:rsidR="00CA63C9">
        <w:t xml:space="preserve"> following plans</w:t>
      </w:r>
      <w:r w:rsidR="00377C87">
        <w:t xml:space="preserve"> numbered:</w:t>
      </w:r>
      <w:r w:rsidR="00533411">
        <w:t xml:space="preserve"> Parameter Land Use plan (</w:t>
      </w:r>
      <w:r w:rsidR="001C5404" w:rsidRPr="001C5404">
        <w:t>CB_63_311_PARAM_002 Rev C</w:t>
      </w:r>
      <w:r w:rsidR="00533411">
        <w:t>),</w:t>
      </w:r>
      <w:r w:rsidR="00C85FA9">
        <w:t xml:space="preserve"> Parameter Building Heights plan (</w:t>
      </w:r>
      <w:r w:rsidR="00634926" w:rsidRPr="00634926">
        <w:t>CB_63_311_PARAM_004 Rev C</w:t>
      </w:r>
      <w:r w:rsidR="00C85FA9">
        <w:t>),</w:t>
      </w:r>
      <w:r w:rsidR="00943721">
        <w:t xml:space="preserve"> Parameter Access and Movement plan (</w:t>
      </w:r>
      <w:r w:rsidR="00634926" w:rsidRPr="00634926">
        <w:t>CB_63_311_PARAM_005 Rev C</w:t>
      </w:r>
      <w:r w:rsidR="00943721">
        <w:t>),</w:t>
      </w:r>
      <w:r w:rsidR="009C757B">
        <w:t xml:space="preserve"> Parameter Open Space plan (</w:t>
      </w:r>
      <w:r w:rsidR="00634926" w:rsidRPr="00634926">
        <w:t>CB_63_311_PARAM_003 Rev C</w:t>
      </w:r>
      <w:r w:rsidR="009C757B">
        <w:t xml:space="preserve">), </w:t>
      </w:r>
      <w:r w:rsidR="00D948C4">
        <w:t xml:space="preserve">Illustrative Masterplan </w:t>
      </w:r>
      <w:r w:rsidR="00C85FA9">
        <w:t>(</w:t>
      </w:r>
      <w:r w:rsidR="00FE0135" w:rsidRPr="00FE0135">
        <w:t>CB_63_311_PARAM_001 Rev C</w:t>
      </w:r>
      <w:r w:rsidR="00C85FA9">
        <w:t>)</w:t>
      </w:r>
      <w:r w:rsidR="00C63501">
        <w:t xml:space="preserve">, </w:t>
      </w:r>
      <w:r w:rsidR="00C63501" w:rsidRPr="00C63501">
        <w:t>Base plan (CB_63_311_XXX)</w:t>
      </w:r>
      <w:r w:rsidR="00C63501">
        <w:t xml:space="preserve">, </w:t>
      </w:r>
      <w:r w:rsidR="00C63501" w:rsidRPr="00C63501">
        <w:t>Constraints plan (CB_63_311_901 Rev E)</w:t>
      </w:r>
      <w:r w:rsidR="00C63501">
        <w:t xml:space="preserve">, </w:t>
      </w:r>
      <w:r w:rsidR="00C63501" w:rsidRPr="00C63501">
        <w:t>Illustrative landscape strategy (GLS_090_1200 Rev B)</w:t>
      </w:r>
      <w:r w:rsidR="00C63501">
        <w:t xml:space="preserve">, </w:t>
      </w:r>
      <w:r w:rsidR="00C63501" w:rsidRPr="00C63501">
        <w:t xml:space="preserve">Landscape illustrative masterplan </w:t>
      </w:r>
      <w:r w:rsidR="00C63501">
        <w:t>(</w:t>
      </w:r>
      <w:r w:rsidR="00C63501" w:rsidRPr="00C63501">
        <w:t>GLS_090_104_1200 Rev B) </w:t>
      </w:r>
      <w:r w:rsidR="00C63501">
        <w:t xml:space="preserve">and </w:t>
      </w:r>
      <w:r w:rsidR="00C63501" w:rsidRPr="00C63501">
        <w:t>Design and access statement (CB_63_311 Rev C)</w:t>
      </w:r>
      <w:r w:rsidR="00C63501">
        <w:t>.</w:t>
      </w:r>
      <w:r w:rsidR="00C63501" w:rsidRPr="00C63501">
        <w:t> </w:t>
      </w:r>
    </w:p>
    <w:p w14:paraId="4B98FA31" w14:textId="77777777" w:rsidR="009C757B" w:rsidRDefault="009C757B" w:rsidP="009C757B">
      <w:pPr>
        <w:pStyle w:val="ListParagraph"/>
      </w:pPr>
    </w:p>
    <w:p w14:paraId="2A2ED0D7" w14:textId="4321E2BC" w:rsidR="009C757B" w:rsidRDefault="009C757B" w:rsidP="009C757B">
      <w:pPr>
        <w:pStyle w:val="ListParagraph"/>
      </w:pPr>
      <w:r>
        <w:t xml:space="preserve">Reason: </w:t>
      </w:r>
      <w:r w:rsidR="00260BB3" w:rsidRPr="00260BB3">
        <w:t>For the avoidance of doubt and in the interests of proper planning.</w:t>
      </w:r>
    </w:p>
    <w:p w14:paraId="0FE6C268" w14:textId="77777777" w:rsidR="00C46605" w:rsidRDefault="00C46605" w:rsidP="00877090">
      <w:pPr>
        <w:pStyle w:val="ListParagraph"/>
      </w:pPr>
    </w:p>
    <w:p w14:paraId="3DEF1469" w14:textId="6D42D286" w:rsidR="00C46605" w:rsidRPr="00C67794" w:rsidRDefault="007A2855" w:rsidP="005F7292">
      <w:pPr>
        <w:pStyle w:val="ListParagraph"/>
        <w:numPr>
          <w:ilvl w:val="0"/>
          <w:numId w:val="1"/>
        </w:numPr>
        <w:rPr>
          <w:rFonts w:cs="Arial"/>
          <w:szCs w:val="24"/>
        </w:rPr>
      </w:pPr>
      <w:r w:rsidRPr="00C67794">
        <w:rPr>
          <w:rFonts w:cs="Arial"/>
          <w:szCs w:val="24"/>
        </w:rPr>
        <w:t xml:space="preserve">No construction or demolition work shall start until a </w:t>
      </w:r>
      <w:r w:rsidR="006739CB">
        <w:rPr>
          <w:rFonts w:cs="Arial"/>
          <w:szCs w:val="24"/>
        </w:rPr>
        <w:t>Construction Environmental Management Plan (CEMP)</w:t>
      </w:r>
      <w:r w:rsidRPr="00C67794">
        <w:rPr>
          <w:rFonts w:cs="Arial"/>
          <w:szCs w:val="24"/>
        </w:rPr>
        <w:t xml:space="preserve"> has been submitted to, and approved in writing by, the Local Planning Authority. Demolition and construction work shall only take place in accordance with the approved </w:t>
      </w:r>
      <w:r w:rsidR="006739CB">
        <w:rPr>
          <w:rFonts w:cs="Arial"/>
          <w:szCs w:val="24"/>
        </w:rPr>
        <w:t>CEMP,</w:t>
      </w:r>
      <w:r w:rsidRPr="00C67794">
        <w:rPr>
          <w:rFonts w:cs="Arial"/>
          <w:szCs w:val="24"/>
        </w:rPr>
        <w:t xml:space="preserve"> which shall include:</w:t>
      </w:r>
    </w:p>
    <w:p w14:paraId="69F8A490" w14:textId="77777777" w:rsidR="007A47B5" w:rsidRPr="00C67794" w:rsidRDefault="00BF023E" w:rsidP="007A47B5">
      <w:pPr>
        <w:pStyle w:val="ListParagraph"/>
        <w:numPr>
          <w:ilvl w:val="0"/>
          <w:numId w:val="2"/>
        </w:numPr>
        <w:rPr>
          <w:rFonts w:cs="Arial"/>
          <w:szCs w:val="24"/>
        </w:rPr>
      </w:pPr>
      <w:r w:rsidRPr="00C67794">
        <w:rPr>
          <w:rFonts w:cs="Arial"/>
          <w:szCs w:val="24"/>
        </w:rPr>
        <w:t xml:space="preserve">a programme and phasing of the demolition and construction work, including roads, footpaths, landscaping and open space; </w:t>
      </w:r>
    </w:p>
    <w:p w14:paraId="75AE0B87" w14:textId="6E4CA925" w:rsidR="0037419D" w:rsidRPr="00C67794" w:rsidRDefault="007A47B5" w:rsidP="0037419D">
      <w:pPr>
        <w:pStyle w:val="ListParagraph"/>
        <w:numPr>
          <w:ilvl w:val="0"/>
          <w:numId w:val="2"/>
        </w:numPr>
        <w:rPr>
          <w:rFonts w:cs="Arial"/>
        </w:rPr>
      </w:pPr>
      <w:r w:rsidRPr="2940927C">
        <w:rPr>
          <w:rFonts w:cs="Arial"/>
        </w:rPr>
        <w:lastRenderedPageBreak/>
        <w:t xml:space="preserve">location of temporary site buildings, compounds, construction material, </w:t>
      </w:r>
      <w:r w:rsidR="3272C632" w:rsidRPr="2940927C">
        <w:rPr>
          <w:rFonts w:cs="Arial"/>
        </w:rPr>
        <w:t>chemicals</w:t>
      </w:r>
      <w:r w:rsidRPr="2940927C">
        <w:rPr>
          <w:rFonts w:cs="Arial"/>
        </w:rPr>
        <w:t xml:space="preserve"> and plant storage areas used during demolition and construction; </w:t>
      </w:r>
    </w:p>
    <w:p w14:paraId="4ECC7AB5" w14:textId="30FD20B2" w:rsidR="0037419D" w:rsidRPr="00C67794" w:rsidRDefault="0037419D" w:rsidP="0037419D">
      <w:pPr>
        <w:pStyle w:val="ListParagraph"/>
        <w:numPr>
          <w:ilvl w:val="0"/>
          <w:numId w:val="2"/>
        </w:numPr>
        <w:rPr>
          <w:rFonts w:cs="Arial"/>
          <w:szCs w:val="24"/>
        </w:rPr>
      </w:pPr>
      <w:r w:rsidRPr="00C67794">
        <w:rPr>
          <w:rFonts w:cs="Arial"/>
          <w:szCs w:val="24"/>
        </w:rPr>
        <w:t xml:space="preserve">arrangements for the routing/ turning of lorries and details for construction traffic access to the site; </w:t>
      </w:r>
    </w:p>
    <w:p w14:paraId="1A8D3A0D" w14:textId="7BEB3AB8" w:rsidR="00E14BDB" w:rsidRPr="00C67794" w:rsidRDefault="00776843" w:rsidP="00E14BDB">
      <w:pPr>
        <w:pStyle w:val="ListParagraph"/>
        <w:numPr>
          <w:ilvl w:val="0"/>
          <w:numId w:val="2"/>
        </w:numPr>
        <w:rPr>
          <w:rFonts w:cs="Arial"/>
          <w:szCs w:val="24"/>
        </w:rPr>
      </w:pPr>
      <w:r w:rsidRPr="00C67794">
        <w:rPr>
          <w:rFonts w:cs="Arial"/>
          <w:szCs w:val="24"/>
        </w:rPr>
        <w:t>The provision of long term facilities for contractor parking;</w:t>
      </w:r>
    </w:p>
    <w:p w14:paraId="63AC7F3E" w14:textId="4AEB3501" w:rsidR="00776843" w:rsidRPr="00C67794" w:rsidRDefault="00E61EF2" w:rsidP="00E14BDB">
      <w:pPr>
        <w:pStyle w:val="ListParagraph"/>
        <w:numPr>
          <w:ilvl w:val="0"/>
          <w:numId w:val="2"/>
        </w:numPr>
        <w:rPr>
          <w:rFonts w:cs="Arial"/>
          <w:szCs w:val="24"/>
        </w:rPr>
      </w:pPr>
      <w:r w:rsidRPr="00C67794">
        <w:rPr>
          <w:rFonts w:cs="Arial"/>
          <w:szCs w:val="24"/>
        </w:rPr>
        <w:t>The arrangements for deliveries associated with all construction works;</w:t>
      </w:r>
    </w:p>
    <w:p w14:paraId="04F21AA6" w14:textId="3FF96E16" w:rsidR="009C33FF" w:rsidRPr="00C67794" w:rsidRDefault="009C33FF" w:rsidP="00E14BDB">
      <w:pPr>
        <w:pStyle w:val="ListParagraph"/>
        <w:numPr>
          <w:ilvl w:val="0"/>
          <w:numId w:val="2"/>
        </w:numPr>
        <w:rPr>
          <w:rFonts w:cs="Arial"/>
          <w:szCs w:val="24"/>
        </w:rPr>
      </w:pPr>
      <w:r w:rsidRPr="00C67794">
        <w:rPr>
          <w:rFonts w:cs="Arial"/>
          <w:szCs w:val="24"/>
        </w:rPr>
        <w:t>Access and egress for plant and machinery;</w:t>
      </w:r>
    </w:p>
    <w:p w14:paraId="7579FC37" w14:textId="77777777" w:rsidR="00846867" w:rsidRPr="00C67794" w:rsidRDefault="009C33FF" w:rsidP="00846867">
      <w:pPr>
        <w:pStyle w:val="ListParagraph"/>
        <w:numPr>
          <w:ilvl w:val="0"/>
          <w:numId w:val="2"/>
        </w:numPr>
        <w:autoSpaceDE w:val="0"/>
        <w:autoSpaceDN w:val="0"/>
        <w:adjustRightInd w:val="0"/>
        <w:spacing w:after="0" w:line="240" w:lineRule="auto"/>
        <w:rPr>
          <w:rFonts w:cs="Arial"/>
          <w:kern w:val="0"/>
          <w:szCs w:val="24"/>
        </w:rPr>
      </w:pPr>
      <w:r w:rsidRPr="00C67794">
        <w:rPr>
          <w:rFonts w:cs="Arial"/>
          <w:szCs w:val="24"/>
        </w:rPr>
        <w:t>Protection of pedestrian routes during construction;</w:t>
      </w:r>
    </w:p>
    <w:p w14:paraId="759B7D4C" w14:textId="77777777" w:rsidR="00E57AF8" w:rsidRPr="00C67794" w:rsidRDefault="00846867" w:rsidP="00E57AF8">
      <w:pPr>
        <w:pStyle w:val="ListParagraph"/>
        <w:numPr>
          <w:ilvl w:val="0"/>
          <w:numId w:val="2"/>
        </w:numPr>
        <w:autoSpaceDE w:val="0"/>
        <w:autoSpaceDN w:val="0"/>
        <w:adjustRightInd w:val="0"/>
        <w:spacing w:after="0" w:line="240" w:lineRule="auto"/>
        <w:rPr>
          <w:rFonts w:cs="Arial"/>
          <w:szCs w:val="24"/>
        </w:rPr>
      </w:pPr>
      <w:r w:rsidRPr="00C67794">
        <w:rPr>
          <w:rFonts w:cs="Arial"/>
          <w:kern w:val="0"/>
          <w:szCs w:val="24"/>
        </w:rPr>
        <w:t>Details of the methodology for ensuring dirt is not transferred onto the highway from the site (i.e. wheel washers), and onwards mitigation should this fail, such as the employment of mechanical road sweepers, and the subsequent refresh of street lining (as and when required) should this be damaged during the process</w:t>
      </w:r>
      <w:r w:rsidR="00E57AF8" w:rsidRPr="00C67794">
        <w:rPr>
          <w:rFonts w:cs="Arial"/>
          <w:kern w:val="0"/>
          <w:szCs w:val="24"/>
        </w:rPr>
        <w:t>;</w:t>
      </w:r>
    </w:p>
    <w:p w14:paraId="3D518544" w14:textId="2B05AA53" w:rsidR="00B55EDF" w:rsidRPr="00495744" w:rsidRDefault="00B55EDF" w:rsidP="00C67794">
      <w:pPr>
        <w:pStyle w:val="ListParagraph"/>
        <w:numPr>
          <w:ilvl w:val="0"/>
          <w:numId w:val="2"/>
        </w:numPr>
        <w:autoSpaceDE w:val="0"/>
        <w:autoSpaceDN w:val="0"/>
        <w:adjustRightInd w:val="0"/>
        <w:spacing w:after="0" w:line="240" w:lineRule="auto"/>
        <w:rPr>
          <w:rFonts w:cs="Arial"/>
          <w:szCs w:val="24"/>
        </w:rPr>
      </w:pPr>
      <w:r w:rsidRPr="00495744">
        <w:rPr>
          <w:rFonts w:cs="Arial"/>
          <w:szCs w:val="24"/>
        </w:rPr>
        <w:t>detailed Air Quality and Dust Management Plan (AQDMP), detailing the management of the construction dust</w:t>
      </w:r>
      <w:r w:rsidR="00495744">
        <w:rPr>
          <w:rFonts w:cs="Arial"/>
          <w:szCs w:val="24"/>
        </w:rPr>
        <w:t>;</w:t>
      </w:r>
      <w:r w:rsidRPr="00495744">
        <w:rPr>
          <w:rFonts w:cs="Arial"/>
          <w:szCs w:val="24"/>
        </w:rPr>
        <w:t xml:space="preserve"> </w:t>
      </w:r>
    </w:p>
    <w:p w14:paraId="2CB06FC6" w14:textId="77777777" w:rsidR="00261BEA" w:rsidRPr="00C67794" w:rsidRDefault="00261BEA" w:rsidP="00FE6B18">
      <w:pPr>
        <w:pStyle w:val="ListParagraph"/>
        <w:numPr>
          <w:ilvl w:val="0"/>
          <w:numId w:val="2"/>
        </w:numPr>
        <w:autoSpaceDE w:val="0"/>
        <w:autoSpaceDN w:val="0"/>
        <w:adjustRightInd w:val="0"/>
        <w:spacing w:after="0" w:line="240" w:lineRule="auto"/>
        <w:rPr>
          <w:rFonts w:cs="Arial"/>
          <w:szCs w:val="24"/>
        </w:rPr>
      </w:pPr>
      <w:r w:rsidRPr="00261BEA">
        <w:rPr>
          <w:rFonts w:cs="Arial"/>
          <w:szCs w:val="24"/>
        </w:rPr>
        <w:t xml:space="preserve">scheme for controlling noise and vibration from demolition and construction activities (to include piling); </w:t>
      </w:r>
    </w:p>
    <w:p w14:paraId="7A6E5197" w14:textId="77777777" w:rsidR="00261BEA" w:rsidRPr="00C67794" w:rsidRDefault="00FE6B18" w:rsidP="00261BEA">
      <w:pPr>
        <w:pStyle w:val="ListParagraph"/>
        <w:numPr>
          <w:ilvl w:val="0"/>
          <w:numId w:val="2"/>
        </w:numPr>
        <w:autoSpaceDE w:val="0"/>
        <w:autoSpaceDN w:val="0"/>
        <w:adjustRightInd w:val="0"/>
        <w:spacing w:after="0" w:line="240" w:lineRule="auto"/>
        <w:rPr>
          <w:rFonts w:cs="Arial"/>
          <w:szCs w:val="24"/>
        </w:rPr>
      </w:pPr>
      <w:r w:rsidRPr="00C67794">
        <w:rPr>
          <w:rFonts w:cs="Arial"/>
          <w:szCs w:val="24"/>
        </w:rPr>
        <w:t xml:space="preserve">provision for storage, collection, and disposal of rubbish from the development during construction period; </w:t>
      </w:r>
    </w:p>
    <w:p w14:paraId="29F19DC1" w14:textId="77777777" w:rsidR="00E53D74" w:rsidRPr="00C67794" w:rsidRDefault="00261BEA" w:rsidP="00E53D74">
      <w:pPr>
        <w:pStyle w:val="ListParagraph"/>
        <w:numPr>
          <w:ilvl w:val="0"/>
          <w:numId w:val="2"/>
        </w:numPr>
        <w:autoSpaceDE w:val="0"/>
        <w:autoSpaceDN w:val="0"/>
        <w:adjustRightInd w:val="0"/>
        <w:spacing w:after="0" w:line="240" w:lineRule="auto"/>
        <w:rPr>
          <w:rFonts w:cs="Arial"/>
          <w:color w:val="000000"/>
          <w:kern w:val="0"/>
          <w:szCs w:val="24"/>
        </w:rPr>
      </w:pPr>
      <w:r w:rsidRPr="00C67794">
        <w:rPr>
          <w:rFonts w:cs="Arial"/>
          <w:szCs w:val="24"/>
        </w:rPr>
        <w:t>the erection and maintenance of security hoarding including decorative displays and facilities for public viewing, where appropriate</w:t>
      </w:r>
      <w:r w:rsidR="00F55CE3" w:rsidRPr="00C67794">
        <w:rPr>
          <w:rFonts w:cs="Arial"/>
          <w:szCs w:val="24"/>
        </w:rPr>
        <w:t>;</w:t>
      </w:r>
    </w:p>
    <w:p w14:paraId="7F9477A9" w14:textId="77777777" w:rsidR="00E53D74" w:rsidRPr="00C67794" w:rsidRDefault="00F55CE3" w:rsidP="00E53D74">
      <w:pPr>
        <w:pStyle w:val="ListParagraph"/>
        <w:numPr>
          <w:ilvl w:val="0"/>
          <w:numId w:val="2"/>
        </w:numPr>
        <w:autoSpaceDE w:val="0"/>
        <w:autoSpaceDN w:val="0"/>
        <w:adjustRightInd w:val="0"/>
        <w:spacing w:after="0" w:line="240" w:lineRule="auto"/>
        <w:rPr>
          <w:rFonts w:cs="Arial"/>
          <w:color w:val="000000"/>
          <w:kern w:val="0"/>
          <w:szCs w:val="24"/>
        </w:rPr>
      </w:pPr>
      <w:r w:rsidRPr="00C67794">
        <w:rPr>
          <w:rFonts w:cs="Arial"/>
          <w:color w:val="000000"/>
          <w:kern w:val="0"/>
          <w:szCs w:val="24"/>
        </w:rPr>
        <w:t>temporary lighting</w:t>
      </w:r>
      <w:r w:rsidR="00E53D74" w:rsidRPr="00C67794">
        <w:rPr>
          <w:rFonts w:cs="Arial"/>
          <w:color w:val="000000"/>
          <w:kern w:val="0"/>
          <w:szCs w:val="24"/>
        </w:rPr>
        <w:t>;</w:t>
      </w:r>
    </w:p>
    <w:p w14:paraId="1F1BCDE8" w14:textId="2E1F85E9" w:rsidR="00E33672" w:rsidRPr="00E33672" w:rsidRDefault="007944C9" w:rsidP="00E33672">
      <w:pPr>
        <w:pStyle w:val="ListParagraph"/>
        <w:numPr>
          <w:ilvl w:val="0"/>
          <w:numId w:val="2"/>
        </w:numPr>
        <w:autoSpaceDE w:val="0"/>
        <w:autoSpaceDN w:val="0"/>
        <w:adjustRightInd w:val="0"/>
        <w:spacing w:after="0" w:line="240" w:lineRule="auto"/>
        <w:rPr>
          <w:sz w:val="22"/>
        </w:rPr>
      </w:pPr>
      <w:r w:rsidRPr="2940927C">
        <w:rPr>
          <w:rFonts w:cs="Arial"/>
          <w:color w:val="000000"/>
          <w:kern w:val="0"/>
        </w:rPr>
        <w:t>t</w:t>
      </w:r>
      <w:r w:rsidR="00E53D74" w:rsidRPr="2940927C">
        <w:rPr>
          <w:rFonts w:cs="Arial"/>
          <w:color w:val="000000"/>
          <w:kern w:val="0"/>
        </w:rPr>
        <w:t xml:space="preserve">emporary surface water </w:t>
      </w:r>
      <w:r w:rsidR="2C91D1F9" w:rsidRPr="2940927C">
        <w:rPr>
          <w:rFonts w:cs="Arial"/>
          <w:color w:val="000000"/>
          <w:kern w:val="0"/>
        </w:rPr>
        <w:t>runoff/</w:t>
      </w:r>
      <w:r w:rsidR="00E53D74" w:rsidRPr="2940927C">
        <w:rPr>
          <w:rFonts w:cs="Arial"/>
          <w:color w:val="000000"/>
          <w:kern w:val="0"/>
        </w:rPr>
        <w:t>drainage provisions</w:t>
      </w:r>
      <w:r w:rsidR="00E33672" w:rsidRPr="2940927C">
        <w:rPr>
          <w:rFonts w:cs="Arial"/>
          <w:color w:val="000000"/>
          <w:kern w:val="0"/>
        </w:rPr>
        <w:t xml:space="preserve"> for waterways</w:t>
      </w:r>
      <w:r w:rsidR="00C67794" w:rsidRPr="2940927C">
        <w:rPr>
          <w:rFonts w:cs="Arial"/>
          <w:color w:val="000000"/>
          <w:kern w:val="0"/>
        </w:rPr>
        <w:t>;</w:t>
      </w:r>
    </w:p>
    <w:p w14:paraId="3501A58B" w14:textId="2B820899" w:rsidR="00E33672" w:rsidRPr="00574F9A" w:rsidRDefault="00E33672" w:rsidP="00E33672">
      <w:pPr>
        <w:pStyle w:val="ListParagraph"/>
        <w:numPr>
          <w:ilvl w:val="0"/>
          <w:numId w:val="2"/>
        </w:numPr>
        <w:autoSpaceDE w:val="0"/>
        <w:autoSpaceDN w:val="0"/>
        <w:adjustRightInd w:val="0"/>
        <w:spacing w:after="0" w:line="240" w:lineRule="auto"/>
        <w:rPr>
          <w:szCs w:val="24"/>
        </w:rPr>
      </w:pPr>
      <w:r w:rsidRPr="00574F9A">
        <w:rPr>
          <w:szCs w:val="24"/>
        </w:rPr>
        <w:t xml:space="preserve">protection measures of retained and planned habitat areas; </w:t>
      </w:r>
    </w:p>
    <w:p w14:paraId="000F8E7E" w14:textId="77777777" w:rsidR="00E33672" w:rsidRPr="00574F9A" w:rsidRDefault="00E33672" w:rsidP="00E33672">
      <w:pPr>
        <w:pStyle w:val="ListParagraph"/>
        <w:numPr>
          <w:ilvl w:val="0"/>
          <w:numId w:val="2"/>
        </w:numPr>
        <w:autoSpaceDE w:val="0"/>
        <w:autoSpaceDN w:val="0"/>
        <w:adjustRightInd w:val="0"/>
        <w:spacing w:after="0" w:line="240" w:lineRule="auto"/>
        <w:rPr>
          <w:szCs w:val="24"/>
        </w:rPr>
      </w:pPr>
      <w:r w:rsidRPr="00574F9A">
        <w:rPr>
          <w:szCs w:val="24"/>
        </w:rPr>
        <w:t>measures to avoid of illumination of habitat areas;</w:t>
      </w:r>
    </w:p>
    <w:p w14:paraId="76E5BDBE" w14:textId="4B28F77A" w:rsidR="00E33672" w:rsidRPr="00574F9A" w:rsidRDefault="005B1F2D" w:rsidP="00E33672">
      <w:pPr>
        <w:pStyle w:val="ListParagraph"/>
        <w:numPr>
          <w:ilvl w:val="0"/>
          <w:numId w:val="2"/>
        </w:numPr>
        <w:autoSpaceDE w:val="0"/>
        <w:autoSpaceDN w:val="0"/>
        <w:adjustRightInd w:val="0"/>
        <w:spacing w:after="0" w:line="240" w:lineRule="auto"/>
        <w:rPr>
          <w:szCs w:val="24"/>
        </w:rPr>
      </w:pPr>
      <w:r w:rsidRPr="00574F9A">
        <w:rPr>
          <w:szCs w:val="24"/>
        </w:rPr>
        <w:t xml:space="preserve">methods to avoid </w:t>
      </w:r>
      <w:r w:rsidR="00E33672" w:rsidRPr="00574F9A">
        <w:rPr>
          <w:szCs w:val="24"/>
        </w:rPr>
        <w:t xml:space="preserve">soil </w:t>
      </w:r>
      <w:r w:rsidRPr="00574F9A">
        <w:rPr>
          <w:szCs w:val="24"/>
        </w:rPr>
        <w:t>c</w:t>
      </w:r>
      <w:r w:rsidR="00E33672" w:rsidRPr="00574F9A">
        <w:rPr>
          <w:szCs w:val="24"/>
        </w:rPr>
        <w:t xml:space="preserve">ompaction; </w:t>
      </w:r>
    </w:p>
    <w:p w14:paraId="118FE8D2" w14:textId="0E388210" w:rsidR="00E53D74" w:rsidRDefault="00E53D74" w:rsidP="00E53D74">
      <w:pPr>
        <w:pStyle w:val="ListParagraph"/>
        <w:numPr>
          <w:ilvl w:val="0"/>
          <w:numId w:val="2"/>
        </w:numPr>
        <w:autoSpaceDE w:val="0"/>
        <w:autoSpaceDN w:val="0"/>
        <w:adjustRightInd w:val="0"/>
        <w:spacing w:after="0" w:line="240" w:lineRule="auto"/>
        <w:rPr>
          <w:rFonts w:cs="Arial"/>
          <w:color w:val="000000"/>
          <w:kern w:val="0"/>
          <w:szCs w:val="24"/>
        </w:rPr>
      </w:pPr>
      <w:r w:rsidRPr="00E53D74">
        <w:rPr>
          <w:rFonts w:cs="Arial"/>
          <w:color w:val="000000"/>
          <w:kern w:val="0"/>
          <w:szCs w:val="24"/>
        </w:rPr>
        <w:t>Hours of working</w:t>
      </w:r>
      <w:r w:rsidR="00C67794">
        <w:rPr>
          <w:rFonts w:cs="Arial"/>
          <w:color w:val="000000"/>
          <w:kern w:val="0"/>
          <w:szCs w:val="24"/>
        </w:rPr>
        <w:t>.</w:t>
      </w:r>
      <w:r w:rsidRPr="00E53D74">
        <w:rPr>
          <w:rFonts w:cs="Arial"/>
          <w:color w:val="000000"/>
          <w:kern w:val="0"/>
          <w:szCs w:val="24"/>
        </w:rPr>
        <w:t xml:space="preserve"> </w:t>
      </w:r>
    </w:p>
    <w:p w14:paraId="3D36FE2A" w14:textId="2BEDF2F3" w:rsidR="00722B40" w:rsidRPr="00722B40" w:rsidRDefault="00722B40" w:rsidP="00DD0D6C">
      <w:pPr>
        <w:autoSpaceDE w:val="0"/>
        <w:autoSpaceDN w:val="0"/>
        <w:adjustRightInd w:val="0"/>
        <w:spacing w:after="0" w:line="240" w:lineRule="auto"/>
        <w:ind w:left="720"/>
        <w:rPr>
          <w:rFonts w:cs="Arial"/>
          <w:color w:val="000000"/>
          <w:kern w:val="0"/>
          <w:szCs w:val="24"/>
        </w:rPr>
      </w:pPr>
      <w:r w:rsidRPr="00722B40">
        <w:rPr>
          <w:rFonts w:ascii="ArialMT" w:hAnsi="ArialMT" w:cs="ArialMT"/>
          <w:kern w:val="0"/>
          <w:szCs w:val="24"/>
        </w:rPr>
        <w:t>Demolition and construction work shall only take place in accordance with the approved</w:t>
      </w:r>
      <w:r>
        <w:rPr>
          <w:rFonts w:ascii="ArialMT" w:hAnsi="ArialMT" w:cs="ArialMT"/>
          <w:kern w:val="0"/>
          <w:szCs w:val="24"/>
        </w:rPr>
        <w:t xml:space="preserve"> </w:t>
      </w:r>
      <w:r w:rsidR="007944C9">
        <w:rPr>
          <w:rFonts w:ascii="ArialMT" w:hAnsi="ArialMT" w:cs="ArialMT"/>
          <w:kern w:val="0"/>
          <w:szCs w:val="24"/>
        </w:rPr>
        <w:t>CEMP.</w:t>
      </w:r>
      <w:r>
        <w:rPr>
          <w:rFonts w:ascii="ArialMT" w:hAnsi="ArialMT" w:cs="ArialMT"/>
          <w:kern w:val="0"/>
          <w:szCs w:val="24"/>
        </w:rPr>
        <w:br/>
      </w:r>
      <w:r>
        <w:rPr>
          <w:rFonts w:ascii="ArialMT" w:hAnsi="ArialMT" w:cs="ArialMT"/>
          <w:kern w:val="0"/>
          <w:szCs w:val="24"/>
        </w:rPr>
        <w:br/>
        <w:t xml:space="preserve">Reason: </w:t>
      </w:r>
      <w:r w:rsidR="00495744" w:rsidRPr="00495744">
        <w:rPr>
          <w:rFonts w:ascii="ArialMT" w:hAnsi="ArialMT" w:cs="ArialMT"/>
          <w:kern w:val="0"/>
          <w:szCs w:val="24"/>
        </w:rPr>
        <w:t>To limit the impact the development has on the amenity of the locality</w:t>
      </w:r>
      <w:r w:rsidR="007944C9">
        <w:rPr>
          <w:rFonts w:ascii="ArialMT" w:hAnsi="ArialMT" w:cs="ArialMT"/>
          <w:kern w:val="0"/>
          <w:szCs w:val="24"/>
        </w:rPr>
        <w:t xml:space="preserve"> and to </w:t>
      </w:r>
      <w:r w:rsidR="00342FDB">
        <w:rPr>
          <w:rFonts w:ascii="ArialMT" w:hAnsi="ArialMT" w:cs="ArialMT"/>
          <w:kern w:val="0"/>
          <w:szCs w:val="24"/>
        </w:rPr>
        <w:t xml:space="preserve">ensure no harm to protected species, in accordance with Policies DM1, DM8 and DM11 of the Eastleigh Borough Local Plan (2016-2036).  </w:t>
      </w:r>
    </w:p>
    <w:p w14:paraId="580AEF60" w14:textId="77777777" w:rsidR="00C46605" w:rsidRDefault="00C46605" w:rsidP="00EA4280"/>
    <w:p w14:paraId="221AF77C" w14:textId="380B09B8" w:rsidR="00BF6E13" w:rsidRPr="001665AC" w:rsidRDefault="00766D21" w:rsidP="00C040B4">
      <w:pPr>
        <w:pStyle w:val="ListParagraph"/>
        <w:numPr>
          <w:ilvl w:val="0"/>
          <w:numId w:val="1"/>
        </w:numPr>
      </w:pPr>
      <w:r>
        <w:t>No development shall start on site until t</w:t>
      </w:r>
      <w:r w:rsidR="00BE523A" w:rsidRPr="001665AC">
        <w:t xml:space="preserve">he </w:t>
      </w:r>
      <w:r>
        <w:t>vehicle access has been</w:t>
      </w:r>
      <w:r w:rsidR="00BE523A" w:rsidRPr="001665AC">
        <w:t xml:space="preserve"> constructed in accordance with the approved plans </w:t>
      </w:r>
      <w:r w:rsidR="00E9267F" w:rsidRPr="001665AC">
        <w:t>within the Highways Response Note (187.0012</w:t>
      </w:r>
      <w:r w:rsidR="002C1769" w:rsidRPr="001665AC">
        <w:t>/HRN/2</w:t>
      </w:r>
      <w:r w:rsidR="00E9267F" w:rsidRPr="001665AC">
        <w:t>)</w:t>
      </w:r>
      <w:r>
        <w:t xml:space="preserve">, </w:t>
      </w:r>
      <w:r w:rsidR="00812C16" w:rsidRPr="001665AC">
        <w:t>including plans numbered</w:t>
      </w:r>
      <w:r w:rsidR="000A1DAC" w:rsidRPr="001665AC">
        <w:t xml:space="preserve"> 187.0012-0008 P01,</w:t>
      </w:r>
      <w:r w:rsidR="00812C16" w:rsidRPr="001665AC">
        <w:t xml:space="preserve"> </w:t>
      </w:r>
      <w:r w:rsidR="00B54323" w:rsidRPr="001665AC">
        <w:t>187.0012-0010 P01, 187</w:t>
      </w:r>
      <w:r w:rsidR="00050529" w:rsidRPr="001665AC">
        <w:t>.0012-0011 P01, 187.0012-0009</w:t>
      </w:r>
      <w:r w:rsidR="000A1DAC" w:rsidRPr="001665AC">
        <w:t xml:space="preserve"> P02</w:t>
      </w:r>
      <w:r>
        <w:t xml:space="preserve">, and shall subsequently be maintained thereafter. </w:t>
      </w:r>
      <w:r w:rsidR="00502014" w:rsidRPr="001665AC">
        <w:br/>
      </w:r>
      <w:r w:rsidR="00502014" w:rsidRPr="001665AC">
        <w:br/>
        <w:t xml:space="preserve">Reason: To ensure a safe and appropriate access onto site, in accordance with policy DM13 </w:t>
      </w:r>
      <w:r w:rsidR="00502014" w:rsidRPr="001665AC">
        <w:rPr>
          <w:rFonts w:ascii="ArialMT" w:hAnsi="ArialMT" w:cs="ArialMT"/>
          <w:kern w:val="0"/>
          <w:szCs w:val="24"/>
        </w:rPr>
        <w:t>of the Eastleigh Borough Local Plan (2016-2036).</w:t>
      </w:r>
      <w:r w:rsidR="000A1DAC" w:rsidRPr="001665AC">
        <w:t xml:space="preserve"> </w:t>
      </w:r>
      <w:r w:rsidR="00BF6E13" w:rsidRPr="001665AC">
        <w:t xml:space="preserve"> </w:t>
      </w:r>
    </w:p>
    <w:p w14:paraId="3190443E" w14:textId="77777777" w:rsidR="00BF6E13" w:rsidRDefault="00BF6E13" w:rsidP="00EA4280"/>
    <w:p w14:paraId="7A26D55E" w14:textId="628E298B" w:rsidR="001F3406" w:rsidRDefault="001F3406" w:rsidP="001F3406">
      <w:pPr>
        <w:pStyle w:val="ListParagraph"/>
        <w:numPr>
          <w:ilvl w:val="0"/>
          <w:numId w:val="1"/>
        </w:numPr>
      </w:pPr>
      <w:r>
        <w:t>Prior to the commencement of the residential development hereby permitted</w:t>
      </w:r>
      <w:r w:rsidR="00BB605C">
        <w:t>,</w:t>
      </w:r>
      <w:r>
        <w:t xml:space="preserve"> a detailed noise mitigation scheme to address noise arising from existing and </w:t>
      </w:r>
      <w:r>
        <w:lastRenderedPageBreak/>
        <w:t>future traffic on A334 Broad Oak</w:t>
      </w:r>
      <w:r w:rsidR="00BB605C">
        <w:t xml:space="preserve">, </w:t>
      </w:r>
      <w:r>
        <w:t xml:space="preserve">shall be submitted to and approved in writing by the Local Planning Authority. The standards to be achieved shall be agreed in writing by the Local Planning Authority prior to the submission of the noise mitigation scheme.  The noise mitigation measures, as approved in writing by the Local Planning Authority, shall be fully installed and verified as performing as required prior to the first occupation of each dwelling unit, and shall thereafter </w:t>
      </w:r>
      <w:r w:rsidR="00DC61AF">
        <w:t xml:space="preserve">be </w:t>
      </w:r>
      <w:r>
        <w:t xml:space="preserve">retained. </w:t>
      </w:r>
    </w:p>
    <w:p w14:paraId="6D5C46E6" w14:textId="2DA4C341" w:rsidR="001F3406" w:rsidRDefault="001F3406" w:rsidP="001F3406">
      <w:pPr>
        <w:pStyle w:val="ListParagraph"/>
      </w:pPr>
      <w:r>
        <w:br/>
        <w:t xml:space="preserve">Reason: </w:t>
      </w:r>
      <w:r w:rsidR="009D657F">
        <w:t>I</w:t>
      </w:r>
      <w:r>
        <w:t>n the interests of residential amenity</w:t>
      </w:r>
      <w:r w:rsidR="00DC61AF">
        <w:t xml:space="preserve"> in accordance with Policy DM8 of the Eastleigh Borough Local Plan (2016-2036).  </w:t>
      </w:r>
      <w:r>
        <w:br/>
      </w:r>
    </w:p>
    <w:p w14:paraId="4D90A921" w14:textId="77777777" w:rsidR="001C59E4" w:rsidRDefault="001C59E4" w:rsidP="001C59E4">
      <w:pPr>
        <w:pStyle w:val="ListParagraph"/>
        <w:numPr>
          <w:ilvl w:val="0"/>
          <w:numId w:val="1"/>
        </w:numPr>
      </w:pPr>
      <w:r>
        <w:t>No work shall commence on site until the following has been submitted to and approved in writing by the LPA:</w:t>
      </w:r>
    </w:p>
    <w:p w14:paraId="621304AC" w14:textId="77777777" w:rsidR="001C59E4" w:rsidRDefault="001C59E4" w:rsidP="001C59E4">
      <w:pPr>
        <w:pStyle w:val="ListParagraph"/>
        <w:numPr>
          <w:ilvl w:val="0"/>
          <w:numId w:val="14"/>
        </w:numPr>
      </w:pPr>
      <w:r>
        <w:t>A report of preliminary investigation comprising a desk study, conceptual site model, and preliminary risk assessment documenting previous and existing land uses of the site and adjacent land in accordance with UK land contamination risk management (LCRM) national guidance, and BS10175:2011 investigation of potentially contaminated sites – code of practice, and, unless otherwise agreed with the LPA,</w:t>
      </w:r>
    </w:p>
    <w:p w14:paraId="3EFF3512" w14:textId="017FD652" w:rsidR="001C59E4" w:rsidRDefault="001C59E4" w:rsidP="001C59E4">
      <w:pPr>
        <w:pStyle w:val="ListParagraph"/>
        <w:numPr>
          <w:ilvl w:val="0"/>
          <w:numId w:val="14"/>
        </w:numPr>
      </w:pPr>
      <w:r>
        <w:t>A report of a site investigation documenting the ground conditions of the site and incorporating chemical and gas analysis identified as appropriate by the preliminary investigation and in accordance with BS10175:2011, and BS 8576:2013, CL:aire RB17 and unless otherwise agree with the LPA</w:t>
      </w:r>
    </w:p>
    <w:p w14:paraId="58F93830" w14:textId="77777777" w:rsidR="00264A20" w:rsidRDefault="001C59E4" w:rsidP="001C59E4">
      <w:pPr>
        <w:pStyle w:val="ListParagraph"/>
        <w:numPr>
          <w:ilvl w:val="0"/>
          <w:numId w:val="14"/>
        </w:numPr>
      </w:pPr>
      <w:r>
        <w:t>If required, a detailed site-specific scheme for remedial works and measures to be undertaken to avoid the risk from contaminants and/or gases when the site is developed and proposed for future maintenance and monitoring. Such a scheme shall include nomination of a competent person to oversee the implementation of the works.</w:t>
      </w:r>
    </w:p>
    <w:p w14:paraId="0E0640F5" w14:textId="77777777" w:rsidR="00264A20" w:rsidRDefault="00264A20" w:rsidP="00264A20">
      <w:pPr>
        <w:pStyle w:val="ListParagraph"/>
        <w:ind w:left="1440"/>
      </w:pPr>
    </w:p>
    <w:p w14:paraId="3C270010" w14:textId="2E7BC38D" w:rsidR="00512425" w:rsidRDefault="00512425" w:rsidP="00264A20">
      <w:pPr>
        <w:ind w:left="720"/>
      </w:pPr>
      <w:r w:rsidRPr="00512425">
        <w:t xml:space="preserve">Reason: </w:t>
      </w:r>
      <w:r w:rsidR="009D657F">
        <w:t>T</w:t>
      </w:r>
      <w:r w:rsidRPr="00512425">
        <w:t>o minimise the risk from land contamination for the safety of the future occupiers of the development</w:t>
      </w:r>
      <w:r w:rsidR="00333B70" w:rsidRPr="00333B70">
        <w:t xml:space="preserve">, in accordance with Policy DM8 of the Eastleigh Borough Local Plan (2016-2036).  </w:t>
      </w:r>
    </w:p>
    <w:p w14:paraId="795D6A4E" w14:textId="77777777" w:rsidR="0012070D" w:rsidRDefault="0012070D" w:rsidP="00264A20">
      <w:pPr>
        <w:ind w:left="720"/>
      </w:pPr>
    </w:p>
    <w:p w14:paraId="5700E9C7" w14:textId="4BAC7156" w:rsidR="009630B5" w:rsidRPr="009630B5" w:rsidRDefault="009630B5" w:rsidP="009630B5">
      <w:pPr>
        <w:pStyle w:val="ListParagraph"/>
        <w:numPr>
          <w:ilvl w:val="0"/>
          <w:numId w:val="1"/>
        </w:numPr>
        <w:rPr>
          <w:rFonts w:cs="Arial"/>
        </w:rPr>
      </w:pPr>
      <w:r w:rsidRPr="009630B5">
        <w:rPr>
          <w:rFonts w:cs="Arial"/>
        </w:rPr>
        <w:t xml:space="preserve">The development hereby permitted shall not be occupied / brought into use until there has been submitted to the LPA verification by the competent person approved under the provisions of condition </w:t>
      </w:r>
      <w:r>
        <w:rPr>
          <w:rFonts w:cs="Arial"/>
        </w:rPr>
        <w:t>7</w:t>
      </w:r>
      <w:r w:rsidRPr="009630B5">
        <w:rPr>
          <w:rFonts w:cs="Arial"/>
        </w:rPr>
        <w:t xml:space="preserve">(c) that any remediation scheme required and approved under the provisions of condition </w:t>
      </w:r>
      <w:r>
        <w:rPr>
          <w:rFonts w:cs="Arial"/>
        </w:rPr>
        <w:t>7</w:t>
      </w:r>
      <w:r w:rsidRPr="009630B5">
        <w:rPr>
          <w:rFonts w:cs="Arial"/>
        </w:rPr>
        <w:t xml:space="preserve">(c) has been implemented fully in accordance with the approved details (unless varied with the written permission of the LPA in advance of implementation).   </w:t>
      </w:r>
    </w:p>
    <w:p w14:paraId="59156609" w14:textId="77777777" w:rsidR="009630B5" w:rsidRPr="004C5E03" w:rsidRDefault="009630B5" w:rsidP="009630B5">
      <w:pPr>
        <w:ind w:left="720"/>
        <w:rPr>
          <w:rFonts w:cs="Arial"/>
        </w:rPr>
      </w:pPr>
      <w:r w:rsidRPr="004C5E03">
        <w:rPr>
          <w:rFonts w:cs="Arial"/>
        </w:rPr>
        <w:t xml:space="preserve">Unless agreed in writing with the LPA such verification shall accord with UK Land contamination risk management (LCRM) national guidance, and the guidance contained in EA Guidance for the Safe Development of Housing on </w:t>
      </w:r>
      <w:r w:rsidRPr="004C5E03">
        <w:rPr>
          <w:rFonts w:cs="Arial"/>
        </w:rPr>
        <w:lastRenderedPageBreak/>
        <w:t xml:space="preserve">Land Affected by Contamination - R&amp;D Publication 66: 2008. Typically such a report would comprise:   </w:t>
      </w:r>
    </w:p>
    <w:p w14:paraId="24F852F2" w14:textId="77777777" w:rsidR="009630B5" w:rsidRPr="004C5E03" w:rsidRDefault="009630B5" w:rsidP="009630B5">
      <w:pPr>
        <w:ind w:left="720"/>
        <w:rPr>
          <w:rFonts w:cs="Arial"/>
        </w:rPr>
      </w:pPr>
      <w:r w:rsidRPr="004C5E03">
        <w:rPr>
          <w:rFonts w:cs="Arial"/>
        </w:rPr>
        <w:t xml:space="preserve">a.           A description of the site and its background, and summary of relevant site information,   </w:t>
      </w:r>
    </w:p>
    <w:p w14:paraId="6592C210" w14:textId="77777777" w:rsidR="009630B5" w:rsidRPr="004C5E03" w:rsidRDefault="009630B5" w:rsidP="009630B5">
      <w:pPr>
        <w:ind w:left="720"/>
        <w:rPr>
          <w:rFonts w:cs="Arial"/>
        </w:rPr>
      </w:pPr>
      <w:r w:rsidRPr="004C5E03">
        <w:rPr>
          <w:rFonts w:cs="Arial"/>
        </w:rPr>
        <w:t xml:space="preserve">b.           a description of the remediation objectives and remedial works carried out   </w:t>
      </w:r>
    </w:p>
    <w:p w14:paraId="4A2BC9D6" w14:textId="77777777" w:rsidR="009630B5" w:rsidRPr="004C5E03" w:rsidRDefault="009630B5" w:rsidP="009630B5">
      <w:pPr>
        <w:ind w:left="720"/>
        <w:rPr>
          <w:rFonts w:cs="Arial"/>
        </w:rPr>
      </w:pPr>
      <w:r w:rsidRPr="004C5E03">
        <w:rPr>
          <w:rFonts w:cs="Arial"/>
        </w:rPr>
        <w:t xml:space="preserve">c.           verification data, including - data (sample locations/analytical results, as built drawings of the implemented scheme, photographs of the remediation works in progress, etc.   </w:t>
      </w:r>
    </w:p>
    <w:p w14:paraId="2C3BF461" w14:textId="324A82E3" w:rsidR="009630B5" w:rsidRPr="004C5E03" w:rsidRDefault="009630B5" w:rsidP="009630B5">
      <w:pPr>
        <w:ind w:left="720"/>
        <w:rPr>
          <w:rFonts w:cs="Arial"/>
        </w:rPr>
      </w:pPr>
      <w:r w:rsidRPr="004C5E03">
        <w:rPr>
          <w:rFonts w:cs="Arial"/>
        </w:rPr>
        <w:t>d.           Certificates demonstrating that imported and / or material left in situ is free from contamination, gas / vapour membranes have been installed correctly</w:t>
      </w:r>
      <w:r>
        <w:rPr>
          <w:rFonts w:cs="Arial"/>
        </w:rPr>
        <w:t xml:space="preserve">. </w:t>
      </w:r>
    </w:p>
    <w:p w14:paraId="131AFFAA" w14:textId="4B5AC65D" w:rsidR="009630B5" w:rsidRPr="004C5E03" w:rsidRDefault="009630B5" w:rsidP="009630B5">
      <w:pPr>
        <w:ind w:left="720"/>
        <w:rPr>
          <w:rFonts w:cs="Arial"/>
        </w:rPr>
      </w:pPr>
      <w:r w:rsidRPr="004C5E03">
        <w:rPr>
          <w:rFonts w:cs="Arial"/>
        </w:rPr>
        <w:t xml:space="preserve">Thereafter the scheme shall be monitored and maintained in accordance with the scheme approved under condition </w:t>
      </w:r>
      <w:r>
        <w:rPr>
          <w:rFonts w:cs="Arial"/>
        </w:rPr>
        <w:t>7(c</w:t>
      </w:r>
      <w:r w:rsidRPr="004C5E03">
        <w:rPr>
          <w:rFonts w:cs="Arial"/>
        </w:rPr>
        <w:t>)</w:t>
      </w:r>
      <w:r>
        <w:rPr>
          <w:rFonts w:cs="Arial"/>
        </w:rPr>
        <w:t>.</w:t>
      </w:r>
    </w:p>
    <w:p w14:paraId="50F7EC67" w14:textId="35A29738" w:rsidR="009630B5" w:rsidRDefault="009630B5" w:rsidP="009630B5">
      <w:pPr>
        <w:ind w:left="720"/>
        <w:rPr>
          <w:rFonts w:cs="Arial"/>
        </w:rPr>
      </w:pPr>
      <w:r w:rsidRPr="004C5E03">
        <w:rPr>
          <w:rFonts w:cs="Arial"/>
        </w:rPr>
        <w:t>Any imported soils required for the development should be demonstrated to be suitable for its intended end use and meet the approval of the LPA prior to use on site.</w:t>
      </w:r>
    </w:p>
    <w:p w14:paraId="7B77C805" w14:textId="77777777" w:rsidR="001224A6" w:rsidRPr="004C5E03" w:rsidRDefault="001224A6" w:rsidP="009630B5">
      <w:pPr>
        <w:ind w:left="720"/>
        <w:rPr>
          <w:rFonts w:cs="Arial"/>
        </w:rPr>
      </w:pPr>
    </w:p>
    <w:p w14:paraId="6108A6DE" w14:textId="648F9982" w:rsidR="009630B5" w:rsidRPr="009630B5" w:rsidRDefault="009630B5" w:rsidP="009630B5">
      <w:pPr>
        <w:ind w:left="720"/>
        <w:rPr>
          <w:rFonts w:cs="Arial"/>
        </w:rPr>
      </w:pPr>
      <w:r w:rsidRPr="004C5E03">
        <w:rPr>
          <w:rFonts w:cs="Arial"/>
        </w:rPr>
        <w:t>Reason:  To ensure that risks from land contamination to the future users of the land and neighbouring land are minimised, together with those to controlled waters, property and ecological systems, and to ensure that the development can be carried out safely without unacceptable risks to workers, neighbours and other off site receptors, in accordance with Policy DM8 of the Eastleigh Borough Local Plan (2016-2036).</w:t>
      </w:r>
    </w:p>
    <w:p w14:paraId="53DF74FB" w14:textId="5DCA7610" w:rsidR="01E332B2" w:rsidRDefault="01E332B2" w:rsidP="01E332B2"/>
    <w:p w14:paraId="52D0E30C" w14:textId="05DB9DDC" w:rsidR="684933AE" w:rsidRDefault="684933AE" w:rsidP="01E332B2">
      <w:pPr>
        <w:pStyle w:val="ListParagraph"/>
        <w:numPr>
          <w:ilvl w:val="0"/>
          <w:numId w:val="1"/>
        </w:numPr>
      </w:pPr>
      <w:r>
        <w:t>No development shall begin until a detailed surface water drainage scheme for the site demonstrating suitable discharge locations to mimic the pre-development situation and appropriate SuDS principles, has been submitted and approved in writing by the Local Planning Authority. The submitted details should include:</w:t>
      </w:r>
    </w:p>
    <w:p w14:paraId="5085DACA" w14:textId="215EBBDD" w:rsidR="684933AE" w:rsidRDefault="684933AE" w:rsidP="01E332B2">
      <w:pPr>
        <w:pStyle w:val="ListParagraph"/>
        <w:numPr>
          <w:ilvl w:val="0"/>
          <w:numId w:val="23"/>
        </w:numPr>
      </w:pPr>
      <w:r>
        <w:t>A technical drainage strategy report detailing the parameters and assumptions used in formulating the proposed design.</w:t>
      </w:r>
    </w:p>
    <w:p w14:paraId="12419C52" w14:textId="4138A2B0" w:rsidR="684933AE" w:rsidRDefault="684933AE" w:rsidP="01E332B2">
      <w:pPr>
        <w:pStyle w:val="ListParagraph"/>
        <w:numPr>
          <w:ilvl w:val="0"/>
          <w:numId w:val="23"/>
        </w:numPr>
      </w:pPr>
      <w:r>
        <w:t>Detailed topographical information of the existing watercourses bounding the site including direction of flow and catchment assessment.</w:t>
      </w:r>
    </w:p>
    <w:p w14:paraId="6B18B601" w14:textId="64DE7427" w:rsidR="684933AE" w:rsidRDefault="684933AE" w:rsidP="01E332B2">
      <w:pPr>
        <w:pStyle w:val="ListParagraph"/>
        <w:numPr>
          <w:ilvl w:val="0"/>
          <w:numId w:val="23"/>
        </w:numPr>
      </w:pPr>
      <w:r>
        <w:t>Detailed drainage plans to include type, layout and dimensions</w:t>
      </w:r>
      <w:r w:rsidR="6879E3AC">
        <w:t xml:space="preserve"> </w:t>
      </w:r>
      <w:r>
        <w:t>of drainage features including references to link to the drainage</w:t>
      </w:r>
      <w:r w:rsidR="12EF41FB">
        <w:t xml:space="preserve"> </w:t>
      </w:r>
      <w:r>
        <w:t>calculations.</w:t>
      </w:r>
    </w:p>
    <w:p w14:paraId="664E47DD" w14:textId="30E376FC" w:rsidR="684933AE" w:rsidRDefault="684933AE" w:rsidP="01E332B2">
      <w:pPr>
        <w:pStyle w:val="ListParagraph"/>
        <w:numPr>
          <w:ilvl w:val="0"/>
          <w:numId w:val="23"/>
        </w:numPr>
      </w:pPr>
      <w:r>
        <w:t>Detailed drainage calculations to demonstrate existing runoff</w:t>
      </w:r>
      <w:r w:rsidR="5F62F984">
        <w:t xml:space="preserve"> </w:t>
      </w:r>
      <w:r>
        <w:t>rates are not exceeded and there is sufficient attenuation for</w:t>
      </w:r>
      <w:r w:rsidR="258FE1C4">
        <w:t xml:space="preserve"> </w:t>
      </w:r>
      <w:r>
        <w:t>storm events up to and including 1:100 + climate change.</w:t>
      </w:r>
    </w:p>
    <w:p w14:paraId="1BC50692" w14:textId="17840394" w:rsidR="684933AE" w:rsidRDefault="684933AE" w:rsidP="01E332B2">
      <w:pPr>
        <w:pStyle w:val="ListParagraph"/>
        <w:numPr>
          <w:ilvl w:val="0"/>
          <w:numId w:val="23"/>
        </w:numPr>
      </w:pPr>
      <w:r>
        <w:t>Evidence that urban creep has been included within the</w:t>
      </w:r>
      <w:r w:rsidR="5FFBCFE8">
        <w:t xml:space="preserve"> </w:t>
      </w:r>
      <w:r>
        <w:t>calculations.</w:t>
      </w:r>
    </w:p>
    <w:p w14:paraId="2E0663B8" w14:textId="042F8B32" w:rsidR="7FD0C709" w:rsidRDefault="7FD0C709" w:rsidP="01E332B2">
      <w:pPr>
        <w:pStyle w:val="ListParagraph"/>
        <w:numPr>
          <w:ilvl w:val="0"/>
          <w:numId w:val="23"/>
        </w:numPr>
      </w:pPr>
      <w:r>
        <w:lastRenderedPageBreak/>
        <w:t>Confirmation that sufficient water quality measures have been included to satisfy the methodology in the Ciria SuDS Manual C753.</w:t>
      </w:r>
    </w:p>
    <w:p w14:paraId="66759F38" w14:textId="2FA0E8E1" w:rsidR="7FD0C709" w:rsidRDefault="7FD0C709" w:rsidP="01E332B2">
      <w:pPr>
        <w:pStyle w:val="ListParagraph"/>
        <w:numPr>
          <w:ilvl w:val="0"/>
          <w:numId w:val="23"/>
        </w:numPr>
      </w:pPr>
      <w:r>
        <w:t>Exceedance plans demonstrating the flow paths and areas of ponding in the event of blockages or storms exceeding design criteria.</w:t>
      </w:r>
    </w:p>
    <w:p w14:paraId="466A17DD" w14:textId="2234378A" w:rsidR="01E332B2" w:rsidRDefault="01E332B2" w:rsidP="007901A9">
      <w:pPr>
        <w:pStyle w:val="NoSpacing"/>
      </w:pPr>
    </w:p>
    <w:p w14:paraId="4F7D6156" w14:textId="5DCF19F1" w:rsidR="00DD0D6C" w:rsidRPr="009630B5" w:rsidRDefault="6DDE91CD" w:rsidP="01E332B2">
      <w:pPr>
        <w:ind w:left="720"/>
      </w:pPr>
      <w:r w:rsidRPr="009630B5">
        <w:t>Reason:</w:t>
      </w:r>
      <w:r w:rsidR="009630B5" w:rsidRPr="009630B5">
        <w:t xml:space="preserve"> To ensure suitable drainage to prevent flood risk, in accordance with Policy DM6 of the Eastleigh Borough Local Plan (2016-2036).  </w:t>
      </w:r>
    </w:p>
    <w:p w14:paraId="6F38AE33" w14:textId="650143AF" w:rsidR="01E332B2" w:rsidRDefault="6DDE91CD" w:rsidP="00DD0D6C">
      <w:pPr>
        <w:ind w:left="720"/>
      </w:pPr>
      <w:r>
        <w:t xml:space="preserve"> </w:t>
      </w:r>
    </w:p>
    <w:p w14:paraId="26D4746A" w14:textId="041A2B7C" w:rsidR="002319A3" w:rsidRPr="002319A3" w:rsidRDefault="00EA49D0" w:rsidP="002319A3">
      <w:pPr>
        <w:pStyle w:val="ListParagraph"/>
        <w:numPr>
          <w:ilvl w:val="0"/>
          <w:numId w:val="1"/>
        </w:numPr>
        <w:rPr>
          <w:i/>
          <w:iCs/>
        </w:rPr>
      </w:pPr>
      <w:r>
        <w:t>The reserved matters application covering details of layout shall be accompanied by</w:t>
      </w:r>
      <w:r w:rsidR="002261C4">
        <w:t xml:space="preserve"> </w:t>
      </w:r>
      <w:r w:rsidR="00791F73">
        <w:t xml:space="preserve">plans and details to demonstrate how the adjacent lowland mixed deciduous woodland priority habitat will be protected during construction and operation of the proposed access road, </w:t>
      </w:r>
      <w:r w:rsidR="006409D5">
        <w:t>for consideration and approval by the Local Planning Authority</w:t>
      </w:r>
      <w:r w:rsidR="00791F73">
        <w:t xml:space="preserve">.  </w:t>
      </w:r>
      <w:r w:rsidR="002319A3" w:rsidRPr="001665AC">
        <w:t xml:space="preserve">Details shall include accurate plans confirming the location and root protection areas of the adjacent trees, the extent of the buffer </w:t>
      </w:r>
      <w:r w:rsidR="004467BA" w:rsidRPr="004467BA">
        <w:t>zone, and</w:t>
      </w:r>
      <w:r w:rsidR="002319A3" w:rsidRPr="001665AC">
        <w:t xml:space="preserve"> measures to prevent light spill into the woodland and measures to prevent pollution through surface water drainage or any spillage from the road into the woodland during construction and operation.  The development shall thereafter be carried out in accordance with the approved details and mitigation.</w:t>
      </w:r>
      <w:r w:rsidR="002319A3" w:rsidRPr="002319A3">
        <w:rPr>
          <w:i/>
          <w:iCs/>
        </w:rPr>
        <w:t>    </w:t>
      </w:r>
    </w:p>
    <w:p w14:paraId="5208D100" w14:textId="48690231" w:rsidR="002261C4" w:rsidRPr="00AC5B8A" w:rsidRDefault="005044E2" w:rsidP="001665AC">
      <w:pPr>
        <w:pStyle w:val="ListParagraph"/>
      </w:pPr>
      <w:r>
        <w:t xml:space="preserve">   </w:t>
      </w:r>
    </w:p>
    <w:p w14:paraId="6463744B" w14:textId="77777777" w:rsidR="00902113" w:rsidRPr="00AC5B8A" w:rsidRDefault="00902113" w:rsidP="00902113">
      <w:pPr>
        <w:pStyle w:val="ListParagraph"/>
      </w:pPr>
    </w:p>
    <w:p w14:paraId="72929A3C" w14:textId="3EB1B6BD" w:rsidR="005870EF" w:rsidRPr="00AC5B8A" w:rsidRDefault="00902113" w:rsidP="005B5B65">
      <w:pPr>
        <w:pStyle w:val="ListParagraph"/>
      </w:pPr>
      <w:r w:rsidRPr="00AC5B8A">
        <w:t xml:space="preserve">Reason: </w:t>
      </w:r>
      <w:r w:rsidR="00D2148F" w:rsidRPr="00AC5B8A">
        <w:t xml:space="preserve">To ensure suitable protection of the priority habitat through construction and </w:t>
      </w:r>
      <w:r w:rsidR="005870EF" w:rsidRPr="00AC5B8A">
        <w:t xml:space="preserve">operation, in accordance with policy DM11 of the Eastleigh Borough Local Plan </w:t>
      </w:r>
      <w:r w:rsidR="00FD5878">
        <w:t>(</w:t>
      </w:r>
      <w:r w:rsidR="005870EF" w:rsidRPr="00AC5B8A">
        <w:t>2016-2036</w:t>
      </w:r>
      <w:r w:rsidR="00FD5878">
        <w:t>)</w:t>
      </w:r>
      <w:r w:rsidR="005870EF" w:rsidRPr="00AC5B8A">
        <w:t>.</w:t>
      </w:r>
    </w:p>
    <w:p w14:paraId="370314F2" w14:textId="77777777" w:rsidR="005B5B65" w:rsidRPr="005B5B65" w:rsidRDefault="005B5B65" w:rsidP="005B5B65">
      <w:pPr>
        <w:autoSpaceDE w:val="0"/>
        <w:autoSpaceDN w:val="0"/>
        <w:adjustRightInd w:val="0"/>
        <w:spacing w:after="0" w:line="240" w:lineRule="auto"/>
        <w:rPr>
          <w:rFonts w:ascii="Segoe UI" w:hAnsi="Segoe UI" w:cs="Segoe UI"/>
          <w:kern w:val="0"/>
          <w:szCs w:val="24"/>
        </w:rPr>
      </w:pPr>
    </w:p>
    <w:p w14:paraId="5C172106" w14:textId="6FF738A5" w:rsidR="005B5B65" w:rsidRPr="00AC5B8A" w:rsidRDefault="005B5B65" w:rsidP="005B5B65">
      <w:pPr>
        <w:pStyle w:val="ListParagraph"/>
        <w:numPr>
          <w:ilvl w:val="0"/>
          <w:numId w:val="1"/>
        </w:numPr>
      </w:pPr>
      <w:r w:rsidRPr="00AC5B8A">
        <w:t>The submitted</w:t>
      </w:r>
      <w:r w:rsidRPr="00AC5B8A">
        <w:rPr>
          <w:rFonts w:ascii="Segoe UI" w:hAnsi="Segoe UI" w:cs="Segoe UI"/>
          <w:kern w:val="0"/>
          <w:szCs w:val="24"/>
        </w:rPr>
        <w:t xml:space="preserve"> </w:t>
      </w:r>
      <w:r w:rsidRPr="00AC5B8A">
        <w:t>Preliminary Ecological Appraisal and Reptile Survey Report</w:t>
      </w:r>
      <w:r w:rsidR="00C628E1">
        <w:t>, both</w:t>
      </w:r>
      <w:r w:rsidRPr="00AC5B8A">
        <w:t xml:space="preserve"> by MM Ecology (January 2024)</w:t>
      </w:r>
      <w:r w:rsidR="00C628E1">
        <w:t>,</w:t>
      </w:r>
      <w:r w:rsidR="00FF4BE6" w:rsidRPr="00AC5B8A">
        <w:t xml:space="preserve"> shall be accorded with in full, including the recommendations set out in section </w:t>
      </w:r>
      <w:r w:rsidR="00EE7B3E">
        <w:t>6</w:t>
      </w:r>
      <w:r w:rsidR="00BE5E9F">
        <w:t xml:space="preserve"> and section </w:t>
      </w:r>
      <w:r w:rsidR="00EE7B3E">
        <w:t>7</w:t>
      </w:r>
      <w:r w:rsidR="00BE5E9F">
        <w:t xml:space="preserve"> respectively</w:t>
      </w:r>
      <w:r w:rsidR="00FF4BE6" w:rsidRPr="00AC5B8A">
        <w:t>.</w:t>
      </w:r>
      <w:r w:rsidR="00AC5B8A" w:rsidRPr="00AC5B8A">
        <w:t xml:space="preserve">  </w:t>
      </w:r>
      <w:r w:rsidR="006E2592">
        <w:t xml:space="preserve">Once </w:t>
      </w:r>
      <w:r w:rsidR="00400947">
        <w:t>each</w:t>
      </w:r>
      <w:r w:rsidR="000557ED">
        <w:t xml:space="preserve"> recommendation/mitigation is </w:t>
      </w:r>
      <w:r w:rsidR="006E2592">
        <w:t>complete, t</w:t>
      </w:r>
      <w:r w:rsidR="00F0311D">
        <w:t xml:space="preserve">hese recommendations shall be evidenced, submitted to and approved </w:t>
      </w:r>
      <w:r w:rsidR="00FD35C7">
        <w:t xml:space="preserve">in writing by </w:t>
      </w:r>
      <w:r w:rsidR="00F0311D">
        <w:t>the Local Planning Authority</w:t>
      </w:r>
      <w:r w:rsidR="00FD35C7">
        <w:t>.</w:t>
      </w:r>
      <w:r w:rsidR="00F0311D">
        <w:t xml:space="preserve"> </w:t>
      </w:r>
      <w:r w:rsidR="00AC5B8A" w:rsidRPr="00AC5B8A">
        <w:t xml:space="preserve"> </w:t>
      </w:r>
      <w:r w:rsidR="00D613EF" w:rsidRPr="00AC5B8A">
        <w:t>These shall</w:t>
      </w:r>
      <w:r w:rsidR="00D613EF">
        <w:t xml:space="preserve"> </w:t>
      </w:r>
      <w:r w:rsidR="00981B2B">
        <w:t>thereafter</w:t>
      </w:r>
      <w:r w:rsidR="00D613EF" w:rsidRPr="00AC5B8A">
        <w:t xml:space="preserve"> be retained for the lifetime of the development.</w:t>
      </w:r>
    </w:p>
    <w:p w14:paraId="4953B125" w14:textId="77777777" w:rsidR="00AC5B8A" w:rsidRPr="00AC5B8A" w:rsidRDefault="00AC5B8A" w:rsidP="00AC5B8A">
      <w:pPr>
        <w:pStyle w:val="ListParagraph"/>
      </w:pPr>
    </w:p>
    <w:p w14:paraId="44F6D75C" w14:textId="4C3CDF54" w:rsidR="008834D0" w:rsidRPr="00AC5B8A" w:rsidRDefault="00AC5B8A" w:rsidP="00EE7B3E">
      <w:pPr>
        <w:pStyle w:val="ListParagraph"/>
      </w:pPr>
      <w:r w:rsidRPr="00AC5B8A">
        <w:t xml:space="preserve">Reason: </w:t>
      </w:r>
      <w:r w:rsidR="000557ED">
        <w:t>To ensure suitable biodiversity enhancement and protection</w:t>
      </w:r>
      <w:r w:rsidR="004D30B6">
        <w:t xml:space="preserve">, </w:t>
      </w:r>
      <w:r w:rsidR="004D30B6" w:rsidRPr="00AC5B8A">
        <w:t xml:space="preserve">in accordance with policy DM11 of the Eastleigh Borough Local Plan </w:t>
      </w:r>
      <w:r w:rsidR="000B058F">
        <w:t>(</w:t>
      </w:r>
      <w:r w:rsidR="004D30B6" w:rsidRPr="00AC5B8A">
        <w:t>2016-2036</w:t>
      </w:r>
      <w:r w:rsidR="000B058F">
        <w:t>)</w:t>
      </w:r>
      <w:r w:rsidR="004D30B6">
        <w:t>.</w:t>
      </w:r>
    </w:p>
    <w:p w14:paraId="6688E5B0" w14:textId="77777777" w:rsidR="00EE7B3E" w:rsidRPr="00AC5B8A" w:rsidRDefault="00EE7B3E" w:rsidP="00EE7B3E">
      <w:pPr>
        <w:pStyle w:val="ListParagraph"/>
      </w:pPr>
    </w:p>
    <w:p w14:paraId="515829FC" w14:textId="4FA3AEDB" w:rsidR="002B620E" w:rsidRDefault="008834D0" w:rsidP="00B643E8">
      <w:pPr>
        <w:pStyle w:val="ListParagraph"/>
        <w:numPr>
          <w:ilvl w:val="0"/>
          <w:numId w:val="1"/>
        </w:numPr>
      </w:pPr>
      <w:r w:rsidRPr="00AC5B8A">
        <w:t xml:space="preserve">Within the Reserved Matters </w:t>
      </w:r>
      <w:r w:rsidR="00EB296B" w:rsidRPr="00AC5B8A">
        <w:t>application</w:t>
      </w:r>
      <w:r w:rsidRPr="00AC5B8A">
        <w:t xml:space="preserve"> </w:t>
      </w:r>
      <w:r w:rsidR="00BA4769">
        <w:t>covering details of</w:t>
      </w:r>
      <w:r w:rsidR="007F1823">
        <w:t xml:space="preserve"> </w:t>
      </w:r>
      <w:r w:rsidR="00263DB1">
        <w:t>layout</w:t>
      </w:r>
      <w:r w:rsidR="007F1823" w:rsidRPr="00AC5B8A">
        <w:t xml:space="preserve">, </w:t>
      </w:r>
      <w:r w:rsidRPr="00AC5B8A">
        <w:t>evidence that the dwelling</w:t>
      </w:r>
      <w:r w:rsidR="007F1823" w:rsidRPr="00AC5B8A">
        <w:t>s</w:t>
      </w:r>
      <w:r w:rsidRPr="00AC5B8A">
        <w:t xml:space="preserve"> compl</w:t>
      </w:r>
      <w:r w:rsidR="007F1823" w:rsidRPr="00AC5B8A">
        <w:t>y</w:t>
      </w:r>
      <w:r w:rsidRPr="00AC5B8A">
        <w:t xml:space="preserve"> with Part M4(2) standard (Accessible and adaptable dwellings) of the building regulations for new build residential development (or future equivalent)</w:t>
      </w:r>
      <w:r w:rsidR="007F1823" w:rsidRPr="00AC5B8A">
        <w:t xml:space="preserve"> shall be </w:t>
      </w:r>
      <w:r w:rsidR="00EB296B" w:rsidRPr="00AC5B8A">
        <w:t>submitted</w:t>
      </w:r>
      <w:r w:rsidR="009D657F" w:rsidRPr="00AC5B8A">
        <w:t xml:space="preserve"> for approval</w:t>
      </w:r>
      <w:r w:rsidR="00EB296B" w:rsidRPr="00AC5B8A">
        <w:t>.</w:t>
      </w:r>
      <w:r w:rsidR="00EB296B" w:rsidRPr="00AC5B8A">
        <w:br/>
      </w:r>
      <w:r w:rsidR="00EB296B" w:rsidRPr="00AC5B8A">
        <w:br/>
        <w:t xml:space="preserve">Reason: </w:t>
      </w:r>
      <w:r w:rsidR="009D657F" w:rsidRPr="00AC5B8A">
        <w:t>T</w:t>
      </w:r>
      <w:r w:rsidR="00EB296B" w:rsidRPr="00AC5B8A">
        <w:t xml:space="preserve">o ensure the development meets higher national access standards </w:t>
      </w:r>
      <w:r w:rsidR="00EB296B" w:rsidRPr="00AC5B8A">
        <w:lastRenderedPageBreak/>
        <w:t xml:space="preserve">in accordance with policy DM29 of the Eastleigh Borough Local Plan </w:t>
      </w:r>
      <w:r w:rsidR="00263DB1">
        <w:t>(</w:t>
      </w:r>
      <w:r w:rsidR="00EB296B" w:rsidRPr="00AC5B8A">
        <w:t>2016-2036</w:t>
      </w:r>
      <w:r w:rsidR="00263DB1">
        <w:t>)</w:t>
      </w:r>
      <w:r w:rsidR="00EB296B">
        <w:t>.</w:t>
      </w:r>
    </w:p>
    <w:p w14:paraId="28F46D0C" w14:textId="7BF580BD" w:rsidR="27ABB498" w:rsidRDefault="27ABB498" w:rsidP="27ABB498">
      <w:pPr>
        <w:pStyle w:val="ListParagraph"/>
      </w:pPr>
    </w:p>
    <w:p w14:paraId="6341D4CF" w14:textId="788675D1" w:rsidR="48944446" w:rsidRDefault="48944446" w:rsidP="27ABB498">
      <w:pPr>
        <w:pStyle w:val="ListParagraph"/>
        <w:numPr>
          <w:ilvl w:val="0"/>
          <w:numId w:val="1"/>
        </w:numPr>
      </w:pPr>
      <w:r>
        <w:t xml:space="preserve">Within the Reserved Matters application </w:t>
      </w:r>
      <w:r w:rsidR="00BA4769">
        <w:t xml:space="preserve">covering details </w:t>
      </w:r>
      <w:r w:rsidR="00BA4769" w:rsidRPr="006C0FFD">
        <w:t>of</w:t>
      </w:r>
      <w:r w:rsidRPr="006C0FFD">
        <w:t xml:space="preserve"> layout, the</w:t>
      </w:r>
      <w:r>
        <w:t xml:space="preserve"> vehicular parking layout shall be submitted, detailing the number of </w:t>
      </w:r>
      <w:r w:rsidR="340B159B">
        <w:t xml:space="preserve">vehicular </w:t>
      </w:r>
      <w:r>
        <w:t>spaces per dwelling</w:t>
      </w:r>
      <w:r w:rsidR="1A45A8F3">
        <w:t xml:space="preserve"> with their associated location, in accordance with the most up-to-date version of the Council’s Residential Parking Standards SPD. </w:t>
      </w:r>
      <w:r w:rsidR="000A4C4A">
        <w:t xml:space="preserve"> The parking spaces shall be provided in accordance with the approved details prior to first occupation </w:t>
      </w:r>
      <w:r w:rsidR="007F060E">
        <w:t xml:space="preserve">of the dwellings </w:t>
      </w:r>
      <w:r w:rsidR="000A4C4A">
        <w:t xml:space="preserve">and </w:t>
      </w:r>
      <w:r w:rsidR="007F060E">
        <w:t xml:space="preserve">shall </w:t>
      </w:r>
      <w:r w:rsidR="000A4C4A">
        <w:t xml:space="preserve">thereafter </w:t>
      </w:r>
      <w:r w:rsidR="007F060E">
        <w:t xml:space="preserve">be </w:t>
      </w:r>
      <w:r w:rsidR="000A4C4A">
        <w:t xml:space="preserve">retained for parking purposes only. </w:t>
      </w:r>
    </w:p>
    <w:p w14:paraId="0C5AC933" w14:textId="68FB613F" w:rsidR="27ABB498" w:rsidRDefault="27ABB498" w:rsidP="27ABB498">
      <w:pPr>
        <w:pStyle w:val="ListParagraph"/>
      </w:pPr>
    </w:p>
    <w:p w14:paraId="23301E73" w14:textId="22697D3F" w:rsidR="1A45A8F3" w:rsidRDefault="1A45A8F3" w:rsidP="27ABB498">
      <w:pPr>
        <w:pStyle w:val="ListParagraph"/>
      </w:pPr>
      <w:r>
        <w:t>Reason: To ensure the adequate provision of onsite parking</w:t>
      </w:r>
      <w:r w:rsidR="00316ADB">
        <w:t>.</w:t>
      </w:r>
      <w:r>
        <w:t xml:space="preserve"> </w:t>
      </w:r>
      <w:r w:rsidR="00832832">
        <w:t xml:space="preserve"> In the interest of highway safety, in accordance with Policy DM14 of the Eastleigh Borough Local Plan (2016-2036).  </w:t>
      </w:r>
    </w:p>
    <w:p w14:paraId="25F7EDF2" w14:textId="6E3AFFBD" w:rsidR="6C9DC609" w:rsidRDefault="6C9DC609" w:rsidP="6C9DC609">
      <w:pPr>
        <w:pStyle w:val="ListParagraph"/>
      </w:pPr>
    </w:p>
    <w:p w14:paraId="0F264906" w14:textId="3503F69F" w:rsidR="00350F8D" w:rsidRPr="00EE7B3E" w:rsidRDefault="00350F8D" w:rsidP="6C9DC609">
      <w:pPr>
        <w:pStyle w:val="ListParagraph"/>
        <w:numPr>
          <w:ilvl w:val="0"/>
          <w:numId w:val="1"/>
        </w:numPr>
        <w:rPr>
          <w:rFonts w:cs="Arial"/>
        </w:rPr>
      </w:pPr>
      <w:r w:rsidRPr="006C0FFD">
        <w:t xml:space="preserve">The </w:t>
      </w:r>
      <w:r w:rsidR="00391D33" w:rsidRPr="006C0FFD">
        <w:t xml:space="preserve">access hereby permitted shall be carried out in accordance with the recommendations set out in the </w:t>
      </w:r>
      <w:r w:rsidR="00A01013" w:rsidRPr="006C0FFD">
        <w:t xml:space="preserve">Arboricultural Impact Appraisal and Method Statement prepared by </w:t>
      </w:r>
      <w:r w:rsidR="32C93CCA" w:rsidRPr="006C0FFD">
        <w:t>B</w:t>
      </w:r>
      <w:r w:rsidR="00A01013" w:rsidRPr="006C0FFD">
        <w:t>arrell Tree Consultancy, dated 27 October 2023</w:t>
      </w:r>
      <w:r w:rsidR="000F3C97" w:rsidRPr="006C0FFD">
        <w:t>.</w:t>
      </w:r>
      <w:r w:rsidRPr="006C0FFD">
        <w:br/>
      </w:r>
      <w:r>
        <w:br/>
      </w:r>
      <w:r w:rsidR="00EE7B3E" w:rsidRPr="00EE7B3E">
        <w:rPr>
          <w:rFonts w:cs="Arial"/>
        </w:rPr>
        <w:t xml:space="preserve">Reason:  To retain and protect the existing trees which form an important part of the amenity of the locality, in accordance with Policy DM1 of the Eastleigh Borough Local Plan (2016-2036).  </w:t>
      </w:r>
    </w:p>
    <w:p w14:paraId="698F8B4A" w14:textId="77777777" w:rsidR="000F3C97" w:rsidRDefault="000F3C97" w:rsidP="007B3B9C">
      <w:pPr>
        <w:pStyle w:val="ListParagraph"/>
        <w:rPr>
          <w:color w:val="FF0000"/>
        </w:rPr>
      </w:pPr>
    </w:p>
    <w:p w14:paraId="25084683" w14:textId="3D7E76F8" w:rsidR="000F3C97" w:rsidRPr="006C0FFD" w:rsidRDefault="00D12ECC" w:rsidP="6C9DC609">
      <w:pPr>
        <w:pStyle w:val="ListParagraph"/>
        <w:numPr>
          <w:ilvl w:val="0"/>
          <w:numId w:val="1"/>
        </w:numPr>
      </w:pPr>
      <w:r w:rsidRPr="006C0FFD">
        <w:t xml:space="preserve">The reserved matters </w:t>
      </w:r>
      <w:r w:rsidR="003140F7" w:rsidRPr="006C0FFD">
        <w:t>application covering details of</w:t>
      </w:r>
      <w:r w:rsidRPr="006C0FFD">
        <w:t xml:space="preserve"> layout shall be accompanied by a detailed Arboricultural </w:t>
      </w:r>
      <w:r w:rsidR="000F3C97" w:rsidRPr="006C0FFD">
        <w:t>Impact Appraisal and Method Statement</w:t>
      </w:r>
      <w:r w:rsidR="00606588" w:rsidRPr="006C0FFD">
        <w:t xml:space="preserve"> </w:t>
      </w:r>
      <w:r w:rsidR="004C4E1F" w:rsidRPr="006C0FFD">
        <w:t xml:space="preserve">for consideration and approval by the Local Planning Authority.  </w:t>
      </w:r>
      <w:r w:rsidR="008071DD" w:rsidRPr="006C0FFD">
        <w:t xml:space="preserve">The development shall thereafter be carried out in accordance with the approved details and recommendations.  </w:t>
      </w:r>
    </w:p>
    <w:p w14:paraId="5E1031F5" w14:textId="77777777" w:rsidR="008071DD" w:rsidRPr="006C0FFD" w:rsidRDefault="008071DD" w:rsidP="007B3B9C">
      <w:pPr>
        <w:pStyle w:val="ListParagraph"/>
      </w:pPr>
    </w:p>
    <w:p w14:paraId="58377875" w14:textId="4AF4DE38" w:rsidR="00EE7B3E" w:rsidRPr="00EE7B3E" w:rsidRDefault="008071DD" w:rsidP="00EE7B3E">
      <w:pPr>
        <w:pStyle w:val="ListParagraph"/>
        <w:rPr>
          <w:rFonts w:cs="Arial"/>
        </w:rPr>
      </w:pPr>
      <w:r w:rsidRPr="006C0FFD">
        <w:t xml:space="preserve">Reason:  </w:t>
      </w:r>
      <w:r w:rsidR="00EE7B3E" w:rsidRPr="00EE7B3E">
        <w:rPr>
          <w:rFonts w:cs="Arial"/>
        </w:rPr>
        <w:t xml:space="preserve">To retain and protect the existing trees which form an important part of the amenity of the locality, in accordance with Policy DM1 of the Eastleigh Borough Local Plan (2016-2036).  </w:t>
      </w:r>
      <w:r w:rsidR="00EE7B3E">
        <w:rPr>
          <w:rFonts w:cs="Arial"/>
        </w:rPr>
        <w:br/>
      </w:r>
    </w:p>
    <w:p w14:paraId="59ECFA52" w14:textId="663DA793" w:rsidR="26B37137" w:rsidRDefault="26B37137" w:rsidP="27ABB498">
      <w:pPr>
        <w:pStyle w:val="ListParagraph"/>
        <w:numPr>
          <w:ilvl w:val="0"/>
          <w:numId w:val="1"/>
        </w:numPr>
      </w:pPr>
      <w:r>
        <w:t>Prior to the commencement of development</w:t>
      </w:r>
      <w:r w:rsidR="215B0EB2">
        <w:t xml:space="preserve">, details for the </w:t>
      </w:r>
      <w:r w:rsidR="72F06694">
        <w:t>onsite</w:t>
      </w:r>
      <w:r w:rsidR="215B0EB2">
        <w:t xml:space="preserve"> provision of bin </w:t>
      </w:r>
      <w:r w:rsidR="005900F2">
        <w:t>and</w:t>
      </w:r>
      <w:r w:rsidR="215B0EB2">
        <w:t xml:space="preserve"> cycle storage facilities </w:t>
      </w:r>
      <w:r w:rsidR="17B79DAB">
        <w:t>shall be</w:t>
      </w:r>
      <w:r w:rsidR="215B0EB2">
        <w:t xml:space="preserve"> submitted to and approved in writing by the Local Planning Authority. The development shall not be occupied until the bin </w:t>
      </w:r>
      <w:r w:rsidR="005900F2">
        <w:t>and</w:t>
      </w:r>
      <w:r w:rsidR="00316ADB">
        <w:t xml:space="preserve"> </w:t>
      </w:r>
      <w:r w:rsidR="215B0EB2">
        <w:t>cycle storage has been constructed in accordance with the approved details and thereafter retained and kept available.</w:t>
      </w:r>
    </w:p>
    <w:p w14:paraId="5FAFEFDD" w14:textId="1AE547F9" w:rsidR="27ABB498" w:rsidRDefault="27ABB498" w:rsidP="27ABB498">
      <w:pPr>
        <w:pStyle w:val="ListParagraph"/>
      </w:pPr>
      <w:r>
        <w:br/>
      </w:r>
      <w:r w:rsidR="4B89AA1F">
        <w:t>Reason: To ensure the adequate provision of onsite facilities</w:t>
      </w:r>
      <w:r w:rsidR="005900F2">
        <w:t xml:space="preserve"> and to encourage the use of alternative means of transport to the private car, in accordance with Policies DM1 and DM13 of the Eastleigh Borough Local Plan (2016-2036)</w:t>
      </w:r>
      <w:r w:rsidR="4B89AA1F">
        <w:t>.</w:t>
      </w:r>
    </w:p>
    <w:p w14:paraId="4E080742" w14:textId="5647CABC" w:rsidR="319AF3E7" w:rsidRDefault="319AF3E7" w:rsidP="319AF3E7">
      <w:pPr>
        <w:pStyle w:val="ListParagraph"/>
      </w:pPr>
    </w:p>
    <w:p w14:paraId="412929A5" w14:textId="4E861813" w:rsidR="76A4CB16" w:rsidRDefault="76A4CB16" w:rsidP="319AF3E7">
      <w:pPr>
        <w:pStyle w:val="ListParagraph"/>
        <w:numPr>
          <w:ilvl w:val="0"/>
          <w:numId w:val="1"/>
        </w:numPr>
      </w:pPr>
      <w:r>
        <w:t xml:space="preserve">No development above foundation / slab level shall take place until full details, including samples, of the proposed external materials have been submitted to </w:t>
      </w:r>
      <w:r>
        <w:lastRenderedPageBreak/>
        <w:t xml:space="preserve">and approved in writing by the Local Planning Authority.  The development shall thereafter be carried out in accordance with the approved details. </w:t>
      </w:r>
    </w:p>
    <w:p w14:paraId="09E52A12" w14:textId="77777777" w:rsidR="319AF3E7" w:rsidRDefault="319AF3E7" w:rsidP="319AF3E7">
      <w:pPr>
        <w:pStyle w:val="ListParagraph"/>
      </w:pPr>
    </w:p>
    <w:p w14:paraId="2F6AE57A" w14:textId="007F04F9" w:rsidR="76A4CB16" w:rsidRDefault="76A4CB16" w:rsidP="319AF3E7">
      <w:pPr>
        <w:pStyle w:val="ListParagraph"/>
        <w:rPr>
          <w:rFonts w:cs="Arial"/>
        </w:rPr>
      </w:pPr>
      <w:r>
        <w:t xml:space="preserve">Reason:  </w:t>
      </w:r>
      <w:r w:rsidRPr="319AF3E7">
        <w:rPr>
          <w:rFonts w:cs="Arial"/>
        </w:rPr>
        <w:t xml:space="preserve">To ensure a </w:t>
      </w:r>
      <w:r w:rsidR="00A7349A" w:rsidRPr="319AF3E7">
        <w:rPr>
          <w:rFonts w:cs="Arial"/>
        </w:rPr>
        <w:t>high-quality</w:t>
      </w:r>
      <w:r w:rsidRPr="319AF3E7">
        <w:rPr>
          <w:rFonts w:cs="Arial"/>
        </w:rPr>
        <w:t xml:space="preserve"> design in the interest of visual amenity, in accordance with Policy DM1 of the Eastleigh Borough Local Plan (2016-2036).  </w:t>
      </w:r>
    </w:p>
    <w:p w14:paraId="4A89F673" w14:textId="77777777" w:rsidR="319AF3E7" w:rsidRDefault="319AF3E7" w:rsidP="319AF3E7">
      <w:pPr>
        <w:pStyle w:val="ListParagraph"/>
      </w:pPr>
    </w:p>
    <w:p w14:paraId="4053856C" w14:textId="77777777" w:rsidR="319AF3E7" w:rsidRDefault="319AF3E7" w:rsidP="319AF3E7">
      <w:pPr>
        <w:pStyle w:val="ListParagraph"/>
        <w:rPr>
          <w:u w:val="single"/>
        </w:rPr>
      </w:pPr>
    </w:p>
    <w:p w14:paraId="6EB5C618" w14:textId="00AA36AD" w:rsidR="76A4CB16" w:rsidRDefault="76A4CB16" w:rsidP="319AF3E7">
      <w:pPr>
        <w:pStyle w:val="ListParagraph"/>
        <w:numPr>
          <w:ilvl w:val="0"/>
          <w:numId w:val="1"/>
        </w:numPr>
      </w:pPr>
      <w:r>
        <w:t xml:space="preserve">No development above foundation / slab level shall take place until full details of boundary treatments have been submitted to and approved in writing by the Local Planning Authority.  The development shall thereafter be carried out in accordance with the approved details.  </w:t>
      </w:r>
      <w:r>
        <w:br/>
      </w:r>
      <w:r>
        <w:br/>
        <w:t>Reason:  In the interest of visual amenity, in accordance with Policy DM1 of the Eastleigh Borough Local Plan (2016-2036).</w:t>
      </w:r>
    </w:p>
    <w:p w14:paraId="202FE677" w14:textId="77777777" w:rsidR="00B136F3" w:rsidRDefault="00B136F3" w:rsidP="00B136F3">
      <w:pPr>
        <w:pStyle w:val="ListParagraph"/>
      </w:pPr>
    </w:p>
    <w:p w14:paraId="19FD7B80" w14:textId="521BFEC3" w:rsidR="002B620E" w:rsidRDefault="002B620E" w:rsidP="002B620E">
      <w:pPr>
        <w:pStyle w:val="ListParagraph"/>
        <w:numPr>
          <w:ilvl w:val="0"/>
          <w:numId w:val="1"/>
        </w:numPr>
      </w:pPr>
      <w:r>
        <w:t>No development shall take place until the applicant has secured the implementation of a programme of archaeological evaluation, in accordance with a Written Scheme of Investigation that has been submitted to and approved by the Planning Authority.</w:t>
      </w:r>
    </w:p>
    <w:p w14:paraId="15C8D6BE" w14:textId="2D6701B7" w:rsidR="00B643E8" w:rsidRDefault="002B620E" w:rsidP="00B643E8">
      <w:pPr>
        <w:pStyle w:val="ListParagraph"/>
      </w:pPr>
      <w:r>
        <w:br/>
        <w:t xml:space="preserve">Reason: </w:t>
      </w:r>
      <w:r w:rsidR="009D657F">
        <w:t>T</w:t>
      </w:r>
      <w:r>
        <w:t>o assess the extent, nature and date of any archaeological deposits that might be present and the impact of the development upon these heritage assets</w:t>
      </w:r>
      <w:r w:rsidR="00D471CE">
        <w:t>, in accordance with Policy DM12 of the Eastleigh Borough Local Plan (2016-2036)</w:t>
      </w:r>
      <w:r>
        <w:t>.</w:t>
      </w:r>
    </w:p>
    <w:p w14:paraId="34EC8007" w14:textId="77777777" w:rsidR="00B643E8" w:rsidRDefault="00B643E8" w:rsidP="00B643E8">
      <w:pPr>
        <w:pStyle w:val="ListParagraph"/>
      </w:pPr>
    </w:p>
    <w:p w14:paraId="4CC806A0" w14:textId="7D5A31B6" w:rsidR="00B643E8" w:rsidRDefault="0056392A" w:rsidP="0056392A">
      <w:pPr>
        <w:pStyle w:val="Default"/>
        <w:numPr>
          <w:ilvl w:val="0"/>
          <w:numId w:val="1"/>
        </w:numPr>
        <w:rPr>
          <w:rFonts w:cs="Aharoni"/>
          <w:color w:val="auto"/>
          <w:kern w:val="2"/>
          <w:szCs w:val="22"/>
        </w:rPr>
      </w:pPr>
      <w:r>
        <w:rPr>
          <w:rFonts w:cs="Aharoni"/>
          <w:color w:val="auto"/>
          <w:kern w:val="2"/>
          <w:szCs w:val="22"/>
        </w:rPr>
        <w:t>N</w:t>
      </w:r>
      <w:r w:rsidRPr="0056392A">
        <w:rPr>
          <w:rFonts w:cs="Aharoni"/>
          <w:color w:val="auto"/>
          <w:kern w:val="2"/>
          <w:szCs w:val="22"/>
        </w:rPr>
        <w:t xml:space="preserve">o development shall take place until the applicant has secured the implementation of a programme of archaeological mitigation of impact, in accordance with a Written Scheme of Investigation that has been submitted to and approved by the Planning Authority. </w:t>
      </w:r>
      <w:r w:rsidRPr="0056392A">
        <w:rPr>
          <w:rFonts w:cs="Aharoni"/>
          <w:color w:val="auto"/>
          <w:kern w:val="2"/>
          <w:szCs w:val="22"/>
        </w:rPr>
        <w:br/>
      </w:r>
      <w:r w:rsidRPr="0056392A">
        <w:rPr>
          <w:rFonts w:cs="Aharoni"/>
          <w:color w:val="auto"/>
          <w:kern w:val="2"/>
          <w:szCs w:val="22"/>
        </w:rPr>
        <w:br/>
        <w:t xml:space="preserve">Reason: </w:t>
      </w:r>
      <w:r w:rsidR="009D657F">
        <w:rPr>
          <w:rFonts w:cs="Aharoni"/>
          <w:color w:val="auto"/>
          <w:kern w:val="2"/>
          <w:szCs w:val="22"/>
        </w:rPr>
        <w:t>T</w:t>
      </w:r>
      <w:r w:rsidRPr="0056392A">
        <w:rPr>
          <w:rFonts w:cs="Aharoni"/>
          <w:color w:val="auto"/>
          <w:kern w:val="2"/>
          <w:szCs w:val="22"/>
        </w:rPr>
        <w:t xml:space="preserve">o mitigate the effect of the works associated with the development upon any heritage assets and to ensure that information regarding these heritage assets is preserved by record for future generations. </w:t>
      </w:r>
    </w:p>
    <w:p w14:paraId="42CBC34F" w14:textId="77777777" w:rsidR="009D657F" w:rsidRDefault="009D657F" w:rsidP="009D657F">
      <w:pPr>
        <w:pStyle w:val="Default"/>
        <w:ind w:left="720"/>
        <w:rPr>
          <w:rFonts w:cs="Aharoni"/>
          <w:color w:val="auto"/>
          <w:kern w:val="2"/>
          <w:szCs w:val="22"/>
        </w:rPr>
      </w:pPr>
    </w:p>
    <w:p w14:paraId="65A21F93" w14:textId="1D972C18" w:rsidR="00C663BE" w:rsidRDefault="00C663BE" w:rsidP="00C663BE">
      <w:pPr>
        <w:pStyle w:val="Default"/>
        <w:numPr>
          <w:ilvl w:val="0"/>
          <w:numId w:val="1"/>
        </w:numPr>
        <w:rPr>
          <w:rFonts w:cs="Aharoni"/>
          <w:color w:val="auto"/>
          <w:kern w:val="2"/>
          <w:szCs w:val="22"/>
        </w:rPr>
      </w:pPr>
      <w:r w:rsidRPr="00C663BE">
        <w:rPr>
          <w:rFonts w:cs="Aharoni"/>
          <w:color w:val="auto"/>
          <w:kern w:val="2"/>
          <w:szCs w:val="22"/>
        </w:rPr>
        <w:t xml:space="preserve">Following completion of archaeological fieldwork a report </w:t>
      </w:r>
      <w:r w:rsidR="00D406C1">
        <w:rPr>
          <w:rFonts w:cs="Aharoni"/>
          <w:color w:val="auto"/>
          <w:kern w:val="2"/>
          <w:szCs w:val="22"/>
        </w:rPr>
        <w:t>shall</w:t>
      </w:r>
      <w:r w:rsidRPr="00C663BE">
        <w:rPr>
          <w:rFonts w:cs="Aharoni"/>
          <w:color w:val="auto"/>
          <w:kern w:val="2"/>
          <w:szCs w:val="22"/>
        </w:rPr>
        <w:t xml:space="preserve"> be produced in accordance with an approved programme submitted by the developer and approved in writing by the local planning authority setting out and securing appropriate post-excavation assessment, specialist analysis and reports, publication and public engagement.</w:t>
      </w:r>
      <w:r>
        <w:rPr>
          <w:rFonts w:cs="Aharoni"/>
          <w:color w:val="auto"/>
          <w:kern w:val="2"/>
          <w:szCs w:val="22"/>
        </w:rPr>
        <w:br/>
      </w:r>
      <w:r>
        <w:rPr>
          <w:rFonts w:cs="Aharoni"/>
          <w:color w:val="auto"/>
          <w:kern w:val="2"/>
          <w:szCs w:val="22"/>
        </w:rPr>
        <w:br/>
      </w:r>
      <w:r w:rsidRPr="00C663BE">
        <w:rPr>
          <w:rFonts w:cs="Aharoni"/>
          <w:color w:val="auto"/>
          <w:kern w:val="2"/>
          <w:szCs w:val="22"/>
        </w:rPr>
        <w:t xml:space="preserve">Reason: </w:t>
      </w:r>
      <w:r w:rsidR="009D657F">
        <w:rPr>
          <w:rFonts w:cs="Aharoni"/>
          <w:color w:val="auto"/>
          <w:kern w:val="2"/>
          <w:szCs w:val="22"/>
        </w:rPr>
        <w:t>T</w:t>
      </w:r>
      <w:r w:rsidRPr="00C663BE">
        <w:rPr>
          <w:rFonts w:cs="Aharoni"/>
          <w:color w:val="auto"/>
          <w:kern w:val="2"/>
          <w:szCs w:val="22"/>
        </w:rPr>
        <w:t>o contribute to our knowledge and understand</w:t>
      </w:r>
      <w:r w:rsidR="001564A6">
        <w:rPr>
          <w:rFonts w:cs="Aharoni"/>
          <w:color w:val="auto"/>
          <w:kern w:val="2"/>
          <w:szCs w:val="22"/>
        </w:rPr>
        <w:t>ing</w:t>
      </w:r>
      <w:r w:rsidRPr="00C663BE">
        <w:rPr>
          <w:rFonts w:cs="Aharoni"/>
          <w:color w:val="auto"/>
          <w:kern w:val="2"/>
          <w:szCs w:val="22"/>
        </w:rPr>
        <w:t xml:space="preserve"> of our past by ensuring that opportunities are taken to capture evidence from the historic environment and to make this publicly available</w:t>
      </w:r>
      <w:r w:rsidR="001564A6">
        <w:rPr>
          <w:rFonts w:cs="Aharoni"/>
          <w:color w:val="auto"/>
          <w:kern w:val="2"/>
          <w:szCs w:val="22"/>
        </w:rPr>
        <w:t>, in accordance with Policy DM12 of the Eastleigh Borough Local Plan (2016-2036)</w:t>
      </w:r>
      <w:r w:rsidRPr="00C663BE">
        <w:rPr>
          <w:rFonts w:cs="Aharoni"/>
          <w:color w:val="auto"/>
          <w:kern w:val="2"/>
          <w:szCs w:val="22"/>
        </w:rPr>
        <w:t>.</w:t>
      </w:r>
    </w:p>
    <w:p w14:paraId="3AAE402E" w14:textId="6A1D553A" w:rsidR="0828382C" w:rsidRDefault="0828382C" w:rsidP="00EE7B3E"/>
    <w:p w14:paraId="07BE5673" w14:textId="7B37B57C" w:rsidR="134D5A7E" w:rsidRDefault="134D5A7E" w:rsidP="0828382C">
      <w:pPr>
        <w:pStyle w:val="ListParagraph"/>
        <w:numPr>
          <w:ilvl w:val="0"/>
          <w:numId w:val="1"/>
        </w:numPr>
        <w:rPr>
          <w:szCs w:val="24"/>
        </w:rPr>
      </w:pPr>
      <w:r w:rsidRPr="0828382C">
        <w:rPr>
          <w:rFonts w:eastAsia="Arial" w:cs="Arial"/>
          <w:color w:val="000000" w:themeColor="text1"/>
          <w:szCs w:val="24"/>
        </w:rPr>
        <w:lastRenderedPageBreak/>
        <w:t>Prior to the first occupation of any approved dwelling, supporting information to confirm the predicted internal mains water consumption will achieve a maximum level of 110 litres/person/day shall be submitted to and approved in writing by the Local Planning Authority. The development shall not be carried out otherwise than in accordance with the approved details.</w:t>
      </w:r>
    </w:p>
    <w:p w14:paraId="07387A57" w14:textId="39901C64" w:rsidR="134D5A7E" w:rsidRDefault="134D5A7E" w:rsidP="0828382C">
      <w:pPr>
        <w:pStyle w:val="ListParagraph"/>
        <w:rPr>
          <w:szCs w:val="24"/>
        </w:rPr>
      </w:pPr>
      <w:r>
        <w:br/>
      </w:r>
      <w:r w:rsidRPr="0828382C">
        <w:rPr>
          <w:rFonts w:eastAsia="Arial" w:cs="Arial"/>
          <w:color w:val="000000" w:themeColor="text1"/>
          <w:szCs w:val="24"/>
        </w:rPr>
        <w:t>Reason: To support a comprehensive approach to high quality design across the site and to achieve water efficiency</w:t>
      </w:r>
      <w:r w:rsidR="00EC6B4A">
        <w:rPr>
          <w:rFonts w:eastAsia="Arial" w:cs="Arial"/>
          <w:color w:val="000000" w:themeColor="text1"/>
          <w:szCs w:val="24"/>
        </w:rPr>
        <w:t xml:space="preserve"> in accordance with Policy DM</w:t>
      </w:r>
      <w:r w:rsidR="0023571D">
        <w:rPr>
          <w:rFonts w:eastAsia="Arial" w:cs="Arial"/>
          <w:color w:val="000000" w:themeColor="text1"/>
          <w:szCs w:val="24"/>
        </w:rPr>
        <w:t>2 of the Eastleigh Borough Local Plan (2016-2036)</w:t>
      </w:r>
      <w:r w:rsidRPr="0828382C">
        <w:rPr>
          <w:rFonts w:eastAsia="Arial" w:cs="Arial"/>
          <w:color w:val="000000" w:themeColor="text1"/>
          <w:szCs w:val="24"/>
        </w:rPr>
        <w:t>.</w:t>
      </w:r>
    </w:p>
    <w:p w14:paraId="68F0EFEB" w14:textId="77777777" w:rsidR="0099544D" w:rsidRPr="00D17878" w:rsidRDefault="0099544D" w:rsidP="0099544D">
      <w:pPr>
        <w:pStyle w:val="ListParagraph"/>
        <w:rPr>
          <w:color w:val="FF0000"/>
        </w:rPr>
      </w:pPr>
    </w:p>
    <w:p w14:paraId="6C0CD89A" w14:textId="7CBA250A" w:rsidR="0099544D" w:rsidRPr="0099544D" w:rsidRDefault="0099544D" w:rsidP="0099544D">
      <w:pPr>
        <w:pStyle w:val="ListParagraph"/>
        <w:numPr>
          <w:ilvl w:val="0"/>
          <w:numId w:val="1"/>
        </w:numPr>
        <w:autoSpaceDE w:val="0"/>
        <w:autoSpaceDN w:val="0"/>
        <w:adjustRightInd w:val="0"/>
        <w:spacing w:after="0" w:line="240" w:lineRule="auto"/>
      </w:pPr>
      <w:r w:rsidRPr="00037C4B">
        <w:rPr>
          <w:rFonts w:ascii="ArialMT" w:hAnsi="ArialMT" w:cs="ArialMT"/>
          <w:kern w:val="0"/>
          <w:szCs w:val="24"/>
        </w:rPr>
        <w:t xml:space="preserve">No occupation of the development shall start on site until the pedestrian access improvement works from the site onto Broad Oak, including an increased hardstanding area, drop kerbs and tactile paving, and link path into the development (as shown on approved drawing 187.0012-0009 Rev P02) have been provided in accordance with the approved plans. </w:t>
      </w:r>
      <w:r w:rsidRPr="00037C4B">
        <w:rPr>
          <w:rFonts w:ascii="ArialMT" w:hAnsi="ArialMT" w:cs="ArialMT"/>
          <w:kern w:val="0"/>
          <w:szCs w:val="24"/>
        </w:rPr>
        <w:br/>
      </w:r>
      <w:r w:rsidRPr="00037C4B">
        <w:rPr>
          <w:rFonts w:ascii="ArialMT" w:hAnsi="ArialMT" w:cs="ArialMT"/>
          <w:kern w:val="0"/>
          <w:szCs w:val="24"/>
        </w:rPr>
        <w:br/>
        <w:t>Reason</w:t>
      </w:r>
      <w:r>
        <w:rPr>
          <w:rFonts w:ascii="ArialMT" w:hAnsi="ArialMT" w:cs="ArialMT"/>
          <w:kern w:val="0"/>
          <w:szCs w:val="24"/>
        </w:rPr>
        <w:t>:</w:t>
      </w:r>
      <w:r w:rsidRPr="00037C4B">
        <w:rPr>
          <w:rFonts w:ascii="ArialMT" w:hAnsi="ArialMT" w:cs="ArialMT"/>
          <w:kern w:val="0"/>
          <w:szCs w:val="24"/>
        </w:rPr>
        <w:t xml:space="preserve"> To provide satisfactory </w:t>
      </w:r>
      <w:r w:rsidR="0023571D">
        <w:rPr>
          <w:rFonts w:ascii="ArialMT" w:hAnsi="ArialMT" w:cs="ArialMT"/>
          <w:kern w:val="0"/>
          <w:szCs w:val="24"/>
        </w:rPr>
        <w:t xml:space="preserve">pedestrian </w:t>
      </w:r>
      <w:r w:rsidRPr="00037C4B">
        <w:rPr>
          <w:rFonts w:ascii="ArialMT" w:hAnsi="ArialMT" w:cs="ArialMT"/>
          <w:kern w:val="0"/>
          <w:szCs w:val="24"/>
        </w:rPr>
        <w:t>access and in the interests of highway safety</w:t>
      </w:r>
      <w:r w:rsidR="0023571D">
        <w:rPr>
          <w:rFonts w:ascii="ArialMT" w:hAnsi="ArialMT" w:cs="ArialMT"/>
          <w:kern w:val="0"/>
          <w:szCs w:val="24"/>
        </w:rPr>
        <w:t>, in accordance with Policy DM13 of the Eastleigh Borough Local Plan (2016-2036)</w:t>
      </w:r>
      <w:r w:rsidRPr="00037C4B">
        <w:rPr>
          <w:rFonts w:ascii="ArialMT" w:hAnsi="ArialMT" w:cs="ArialMT"/>
          <w:kern w:val="0"/>
          <w:szCs w:val="24"/>
        </w:rPr>
        <w:t>.</w:t>
      </w:r>
    </w:p>
    <w:p w14:paraId="42D9B5A6" w14:textId="77777777" w:rsidR="00CF2B20" w:rsidRPr="00D92E76" w:rsidRDefault="00CF2B20" w:rsidP="00D92E76">
      <w:pPr>
        <w:rPr>
          <w:highlight w:val="yellow"/>
        </w:rPr>
      </w:pPr>
    </w:p>
    <w:p w14:paraId="535D2E63" w14:textId="2B1CB947" w:rsidR="00CF2B20" w:rsidRPr="00CF2B20" w:rsidRDefault="00CF2B20">
      <w:pPr>
        <w:pStyle w:val="ListParagraph"/>
        <w:numPr>
          <w:ilvl w:val="0"/>
          <w:numId w:val="1"/>
        </w:numPr>
      </w:pPr>
      <w:r w:rsidRPr="00CF2B20">
        <w:t>Prior to first occupation of the development hereby permitted, details for the long-term maintenance arrangements for the surface water drainage system shall be submitted to and approved in writing by the Local Planning Authority.  The details shall include:</w:t>
      </w:r>
    </w:p>
    <w:p w14:paraId="38C97CF5" w14:textId="77777777" w:rsidR="00CF2B20" w:rsidRPr="00CF2B20" w:rsidRDefault="00CF2B20" w:rsidP="00CF2B20">
      <w:pPr>
        <w:pStyle w:val="ListParagraph"/>
        <w:numPr>
          <w:ilvl w:val="0"/>
          <w:numId w:val="25"/>
        </w:numPr>
      </w:pPr>
      <w:r w:rsidRPr="00CF2B20">
        <w:t>Maintenance schedules for each drainage feature type and ownership;</w:t>
      </w:r>
    </w:p>
    <w:p w14:paraId="7EBA266E" w14:textId="77777777" w:rsidR="00D92E76" w:rsidRDefault="00CF2B20" w:rsidP="00D92E76">
      <w:pPr>
        <w:pStyle w:val="ListParagraph"/>
        <w:numPr>
          <w:ilvl w:val="0"/>
          <w:numId w:val="25"/>
        </w:numPr>
      </w:pPr>
      <w:r w:rsidRPr="00CF2B20">
        <w:t>Details of protection measures.</w:t>
      </w:r>
    </w:p>
    <w:p w14:paraId="31CE61D5" w14:textId="4399CF7F" w:rsidR="00CF2B20" w:rsidRPr="00CF2B20" w:rsidRDefault="00CF2B20" w:rsidP="00D92E76">
      <w:pPr>
        <w:ind w:left="720"/>
      </w:pPr>
      <w:r w:rsidRPr="00CF2B20">
        <w:t>The drainage system shall thereafter be maintained in accordance with the approved details.</w:t>
      </w:r>
    </w:p>
    <w:p w14:paraId="558BF747" w14:textId="77777777" w:rsidR="00CF2B20" w:rsidRPr="00CF2B20" w:rsidRDefault="00CF2B20" w:rsidP="00CF2B20">
      <w:pPr>
        <w:pStyle w:val="ListParagraph"/>
      </w:pPr>
      <w:r w:rsidRPr="00CF2B20">
        <w:t> </w:t>
      </w:r>
    </w:p>
    <w:p w14:paraId="759A42E5" w14:textId="77777777" w:rsidR="00CF2B20" w:rsidRPr="00CF2B20" w:rsidRDefault="00CF2B20" w:rsidP="00CF2B20">
      <w:pPr>
        <w:pStyle w:val="ListParagraph"/>
      </w:pPr>
      <w:r w:rsidRPr="00CF2B20">
        <w:t>Reason:  To ensure long term management of the drainage system to protect against flood risk, in accordance with Policy DM6 of the Eastleigh Borough Local Plan (2016-2036).   </w:t>
      </w:r>
    </w:p>
    <w:p w14:paraId="01DBB5A1" w14:textId="77777777" w:rsidR="00015109" w:rsidRDefault="00015109" w:rsidP="007B3B9C">
      <w:pPr>
        <w:pStyle w:val="ListParagraph"/>
        <w:rPr>
          <w:highlight w:val="yellow"/>
        </w:rPr>
      </w:pPr>
    </w:p>
    <w:p w14:paraId="5D48A39B" w14:textId="70A3AABF" w:rsidR="00015109" w:rsidRPr="007B3B9C" w:rsidRDefault="00015109" w:rsidP="006E18FB">
      <w:pPr>
        <w:pStyle w:val="ListParagraph"/>
        <w:numPr>
          <w:ilvl w:val="0"/>
          <w:numId w:val="1"/>
        </w:numPr>
      </w:pPr>
      <w:r w:rsidRPr="007B3B9C">
        <w:t xml:space="preserve">The </w:t>
      </w:r>
      <w:r w:rsidR="00AC21E0" w:rsidRPr="007B3B9C">
        <w:t>landscaping as approved through reserved matters shall be carried out in the first planting season following occupation of the development, or completion of the development (whichever is sooner</w:t>
      </w:r>
      <w:r w:rsidR="00D63716" w:rsidRPr="007B3B9C">
        <w:t xml:space="preserve">).  If, within a </w:t>
      </w:r>
      <w:r w:rsidR="00AC21E0" w:rsidRPr="007B3B9C">
        <w:t xml:space="preserve"> </w:t>
      </w:r>
      <w:r w:rsidR="00D63716" w:rsidRPr="007B3B9C">
        <w:t>period of 10 years after planting, any tree or plant is removed, dies or becomes, in the opinion of the Local Planning Authority, seriously damaged, defective or diseased, another tree or plant of the same species and size as that originally approved shall be planted at the same place within the next planting season</w:t>
      </w:r>
      <w:r w:rsidR="000B2CAE" w:rsidRPr="007B3B9C">
        <w:t xml:space="preserve"> unless the Local Planning Authority gives its written consent to any variation.  </w:t>
      </w:r>
    </w:p>
    <w:p w14:paraId="6A486D64" w14:textId="77777777" w:rsidR="000B2CAE" w:rsidRPr="007B3B9C" w:rsidRDefault="000B2CAE" w:rsidP="007B3B9C">
      <w:pPr>
        <w:pStyle w:val="ListParagraph"/>
      </w:pPr>
    </w:p>
    <w:p w14:paraId="207427A2" w14:textId="642D13D1" w:rsidR="002C1B98" w:rsidRDefault="000B2CAE" w:rsidP="002C1B98">
      <w:pPr>
        <w:pStyle w:val="ListParagraph"/>
      </w:pPr>
      <w:r w:rsidRPr="007B3B9C">
        <w:t xml:space="preserve">Reason:  </w:t>
      </w:r>
      <w:r w:rsidR="0055685A" w:rsidRPr="007B3B9C">
        <w:t xml:space="preserve">To achieve a </w:t>
      </w:r>
      <w:r w:rsidR="00316ADB" w:rsidRPr="007B3B9C">
        <w:t>high-quality</w:t>
      </w:r>
      <w:r w:rsidR="0055685A" w:rsidRPr="007B3B9C">
        <w:t xml:space="preserve"> development and to support biodiversity in accordance with Policies DM1 and DM11 of the Eastleigh Borough Local Plan (2016-2036).  </w:t>
      </w:r>
    </w:p>
    <w:p w14:paraId="3D8355DF" w14:textId="7CD5DB33" w:rsidR="00D0184B" w:rsidRPr="00D0184B" w:rsidRDefault="00AF6568" w:rsidP="319AF3E7">
      <w:pPr>
        <w:pStyle w:val="ListParagraph"/>
      </w:pPr>
      <w:r>
        <w:lastRenderedPageBreak/>
        <w:t xml:space="preserve"> </w:t>
      </w:r>
    </w:p>
    <w:p w14:paraId="51058E44" w14:textId="77777777" w:rsidR="00E64C75" w:rsidRDefault="006E18FB" w:rsidP="00E64C75">
      <w:r>
        <w:t xml:space="preserve">Note to applicant: </w:t>
      </w:r>
      <w:r w:rsidR="00E249BE">
        <w:t>T</w:t>
      </w:r>
      <w:r w:rsidR="00E249BE" w:rsidRPr="00E249BE">
        <w:t>he proposed development will lie over an existing 375 mm public foul sewers which will not be acceptable to Southern Water. The exact position of the public apparatus must be determined on site by the applicant before the layout of the proposed development is finalised.</w:t>
      </w:r>
    </w:p>
    <w:p w14:paraId="2C54A753" w14:textId="77777777" w:rsidR="00E64C75" w:rsidRDefault="00E64C75" w:rsidP="00E64C75">
      <w:pPr>
        <w:pStyle w:val="ListParagraph"/>
        <w:numPr>
          <w:ilvl w:val="0"/>
          <w:numId w:val="16"/>
        </w:numPr>
      </w:pPr>
      <w:r w:rsidRPr="00E64C75">
        <w:t>The 375mm diameter public foul sewer and CSO requires a clearance of 3 metres on either side of the gravity sewer and CSO to protect it from construction works and to allow for future access for maintenance.</w:t>
      </w:r>
    </w:p>
    <w:p w14:paraId="5D5EA524" w14:textId="77777777" w:rsidR="00E64C75" w:rsidRDefault="00E64C75" w:rsidP="00E64C75">
      <w:pPr>
        <w:pStyle w:val="ListParagraph"/>
        <w:numPr>
          <w:ilvl w:val="0"/>
          <w:numId w:val="16"/>
        </w:numPr>
      </w:pPr>
      <w:r w:rsidRPr="00E64C75">
        <w:t xml:space="preserve">No development or tree planting should be carried out within 3 metres of the external edge of the public gravity sewer and CSO without consent from Southern Water. </w:t>
      </w:r>
    </w:p>
    <w:p w14:paraId="79840452" w14:textId="77777777" w:rsidR="00E64C75" w:rsidRDefault="00E64C75" w:rsidP="00E64C75">
      <w:pPr>
        <w:pStyle w:val="ListParagraph"/>
        <w:numPr>
          <w:ilvl w:val="0"/>
          <w:numId w:val="16"/>
        </w:numPr>
      </w:pPr>
      <w:r w:rsidRPr="00E64C75">
        <w:t xml:space="preserve">The 100 mm diameter rising main requires a minimum clearance of 3 metres on either side of the rising main to protect it from construction works and to allow for future access for maintenance. </w:t>
      </w:r>
    </w:p>
    <w:p w14:paraId="76AA723A" w14:textId="0E01E392" w:rsidR="006E18FB" w:rsidRDefault="00E64C75" w:rsidP="00E64C75">
      <w:pPr>
        <w:pStyle w:val="ListParagraph"/>
        <w:numPr>
          <w:ilvl w:val="0"/>
          <w:numId w:val="16"/>
        </w:numPr>
      </w:pPr>
      <w:r w:rsidRPr="00E64C75">
        <w:t>No development or tree planting should be carried out within 3 metres of the external edge of the public rising main without consent from Southern Water.</w:t>
      </w:r>
    </w:p>
    <w:p w14:paraId="5B219733" w14:textId="74E82A70" w:rsidR="00A42CA7" w:rsidRDefault="00A42CA7" w:rsidP="00A42CA7">
      <w:pPr>
        <w:pStyle w:val="ListParagraph"/>
        <w:numPr>
          <w:ilvl w:val="0"/>
          <w:numId w:val="16"/>
        </w:numPr>
      </w:pPr>
      <w:r>
        <w:t>No soakaways, swales, ponds, watercourses or any other surface water retaining or conveying features should be located within 5 metres of public or adoptable gravity sewers, rising mains.</w:t>
      </w:r>
    </w:p>
    <w:p w14:paraId="61C410FE" w14:textId="671888B7" w:rsidR="00A42CA7" w:rsidRDefault="00A42CA7" w:rsidP="00A42CA7">
      <w:pPr>
        <w:pStyle w:val="ListParagraph"/>
        <w:numPr>
          <w:ilvl w:val="0"/>
          <w:numId w:val="16"/>
        </w:numPr>
      </w:pPr>
      <w:r>
        <w:t>All existing infrastructure should be protected during the course of construction works.</w:t>
      </w:r>
    </w:p>
    <w:p w14:paraId="48BFA0E8" w14:textId="77777777" w:rsidR="00D0184B" w:rsidRDefault="00D0184B" w:rsidP="00D0184B"/>
    <w:p w14:paraId="60B8269C" w14:textId="73803466" w:rsidR="00D0184B" w:rsidRDefault="00D0184B" w:rsidP="00D92F12">
      <w:r>
        <w:t xml:space="preserve">Note to applicant: As part of the required recommendations of the </w:t>
      </w:r>
      <w:r w:rsidRPr="00AC5B8A">
        <w:t>Preliminary Ecological Appraisal</w:t>
      </w:r>
      <w:r>
        <w:t xml:space="preserve">, </w:t>
      </w:r>
      <w:r w:rsidR="008A28FD">
        <w:t>each dwelling shall have an integrated bird feature</w:t>
      </w:r>
      <w:r w:rsidR="00620A88">
        <w:t xml:space="preserve">, Hampshire </w:t>
      </w:r>
      <w:r w:rsidR="00833CDC">
        <w:t>Swifts have requested these are all swift bricks</w:t>
      </w:r>
      <w:r w:rsidR="006D1A91">
        <w:t xml:space="preserve">, which is accepted as these can </w:t>
      </w:r>
      <w:r w:rsidR="00D92F12">
        <w:t xml:space="preserve">also </w:t>
      </w:r>
      <w:r w:rsidR="006D1A91">
        <w:t xml:space="preserve">be used by other birds such as </w:t>
      </w:r>
      <w:r w:rsidR="00D92F12" w:rsidRPr="00D92F12">
        <w:t>house sparrows, tits and starlings</w:t>
      </w:r>
      <w:r w:rsidR="00D92F12">
        <w:t xml:space="preserve">.  </w:t>
      </w:r>
    </w:p>
    <w:p w14:paraId="2FBE0890" w14:textId="77777777" w:rsidR="00D37433" w:rsidRDefault="00D37433" w:rsidP="00D92F12"/>
    <w:p w14:paraId="51921886" w14:textId="5E0F081A" w:rsidR="00D37433" w:rsidRDefault="00D37433" w:rsidP="00897167">
      <w:r>
        <w:t xml:space="preserve">Note to applicant: </w:t>
      </w:r>
      <w:r w:rsidR="00897167" w:rsidRPr="00897167">
        <w:t xml:space="preserve">Given that the </w:t>
      </w:r>
      <w:r w:rsidR="00897167">
        <w:t xml:space="preserve">access </w:t>
      </w:r>
      <w:r w:rsidR="00897167" w:rsidRPr="00897167">
        <w:t>works are on the</w:t>
      </w:r>
      <w:r w:rsidR="00897167">
        <w:t xml:space="preserve"> </w:t>
      </w:r>
      <w:r w:rsidR="00897167" w:rsidRPr="00897167">
        <w:t>highway, the developer should be reminded that the works will need to be undertaken</w:t>
      </w:r>
      <w:r w:rsidR="00897167">
        <w:t xml:space="preserve"> </w:t>
      </w:r>
      <w:r w:rsidR="00897167" w:rsidRPr="00897167">
        <w:t>via a S278 agreement with HCC, details of which can be found via the following web</w:t>
      </w:r>
      <w:r w:rsidR="007B51B3">
        <w:t xml:space="preserve"> </w:t>
      </w:r>
      <w:r w:rsidR="00897167" w:rsidRPr="00897167">
        <w:t xml:space="preserve">address - </w:t>
      </w:r>
      <w:hyperlink r:id="rId9" w:history="1">
        <w:r w:rsidR="007B51B3" w:rsidRPr="00A71ACC">
          <w:rPr>
            <w:rStyle w:val="Hyperlink"/>
          </w:rPr>
          <w:t>https://www.hants.gov.uk/transport/developers/section-278</w:t>
        </w:r>
      </w:hyperlink>
      <w:r w:rsidR="007B51B3">
        <w:t xml:space="preserve"> </w:t>
      </w:r>
    </w:p>
    <w:p w14:paraId="50BB1761" w14:textId="77777777" w:rsidR="00330589" w:rsidRDefault="00330589" w:rsidP="00897167"/>
    <w:p w14:paraId="2F950273" w14:textId="77777777" w:rsidR="00330589" w:rsidRDefault="00330589" w:rsidP="00897167"/>
    <w:sectPr w:rsidR="003305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3BD44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3D5D02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BFE2BA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F9AA0B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DC3F7F"/>
    <w:multiLevelType w:val="hybridMultilevel"/>
    <w:tmpl w:val="58B8EA1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40CB5C"/>
    <w:multiLevelType w:val="hybridMultilevel"/>
    <w:tmpl w:val="F4564F50"/>
    <w:lvl w:ilvl="0" w:tplc="41BC2A1C">
      <w:start w:val="1"/>
      <w:numFmt w:val="lowerLetter"/>
      <w:lvlText w:val="%1."/>
      <w:lvlJc w:val="left"/>
      <w:pPr>
        <w:ind w:left="1080" w:hanging="360"/>
      </w:pPr>
    </w:lvl>
    <w:lvl w:ilvl="1" w:tplc="BE4A8E24">
      <w:start w:val="1"/>
      <w:numFmt w:val="lowerLetter"/>
      <w:lvlText w:val="%2."/>
      <w:lvlJc w:val="left"/>
      <w:pPr>
        <w:ind w:left="1800" w:hanging="360"/>
      </w:pPr>
    </w:lvl>
    <w:lvl w:ilvl="2" w:tplc="805A7D3A">
      <w:start w:val="1"/>
      <w:numFmt w:val="lowerRoman"/>
      <w:lvlText w:val="%3."/>
      <w:lvlJc w:val="right"/>
      <w:pPr>
        <w:ind w:left="2520" w:hanging="180"/>
      </w:pPr>
    </w:lvl>
    <w:lvl w:ilvl="3" w:tplc="AC6069D8">
      <w:start w:val="1"/>
      <w:numFmt w:val="decimal"/>
      <w:lvlText w:val="%4."/>
      <w:lvlJc w:val="left"/>
      <w:pPr>
        <w:ind w:left="3240" w:hanging="360"/>
      </w:pPr>
    </w:lvl>
    <w:lvl w:ilvl="4" w:tplc="F3A245F2">
      <w:start w:val="1"/>
      <w:numFmt w:val="lowerLetter"/>
      <w:lvlText w:val="%5."/>
      <w:lvlJc w:val="left"/>
      <w:pPr>
        <w:ind w:left="3960" w:hanging="360"/>
      </w:pPr>
    </w:lvl>
    <w:lvl w:ilvl="5" w:tplc="DEBC7CEE">
      <w:start w:val="1"/>
      <w:numFmt w:val="lowerRoman"/>
      <w:lvlText w:val="%6."/>
      <w:lvlJc w:val="right"/>
      <w:pPr>
        <w:ind w:left="4680" w:hanging="180"/>
      </w:pPr>
    </w:lvl>
    <w:lvl w:ilvl="6" w:tplc="243A249A">
      <w:start w:val="1"/>
      <w:numFmt w:val="decimal"/>
      <w:lvlText w:val="%7."/>
      <w:lvlJc w:val="left"/>
      <w:pPr>
        <w:ind w:left="5400" w:hanging="360"/>
      </w:pPr>
    </w:lvl>
    <w:lvl w:ilvl="7" w:tplc="A802072C">
      <w:start w:val="1"/>
      <w:numFmt w:val="lowerLetter"/>
      <w:lvlText w:val="%8."/>
      <w:lvlJc w:val="left"/>
      <w:pPr>
        <w:ind w:left="6120" w:hanging="360"/>
      </w:pPr>
    </w:lvl>
    <w:lvl w:ilvl="8" w:tplc="84A8A8EC">
      <w:start w:val="1"/>
      <w:numFmt w:val="lowerRoman"/>
      <w:lvlText w:val="%9."/>
      <w:lvlJc w:val="right"/>
      <w:pPr>
        <w:ind w:left="6840" w:hanging="180"/>
      </w:pPr>
    </w:lvl>
  </w:abstractNum>
  <w:abstractNum w:abstractNumId="6" w15:restartNumberingAfterBreak="0">
    <w:nsid w:val="10930BF2"/>
    <w:multiLevelType w:val="multilevel"/>
    <w:tmpl w:val="0134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7538B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072595"/>
    <w:multiLevelType w:val="hybridMultilevel"/>
    <w:tmpl w:val="1C9293F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8B85427"/>
    <w:multiLevelType w:val="hybridMultilevel"/>
    <w:tmpl w:val="609A753C"/>
    <w:lvl w:ilvl="0" w:tplc="FF946CD0">
      <w:start w:val="1"/>
      <w:numFmt w:val="decimal"/>
      <w:lvlText w:val="%1."/>
      <w:lvlJc w:val="left"/>
      <w:pPr>
        <w:ind w:left="720" w:hanging="360"/>
      </w:pPr>
      <w:rPr>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CB1EBD"/>
    <w:multiLevelType w:val="multilevel"/>
    <w:tmpl w:val="D806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B07B72"/>
    <w:multiLevelType w:val="multilevel"/>
    <w:tmpl w:val="3624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AC6B1D"/>
    <w:multiLevelType w:val="hybridMultilevel"/>
    <w:tmpl w:val="1DAA8CAC"/>
    <w:lvl w:ilvl="0" w:tplc="C492B8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F334A"/>
    <w:multiLevelType w:val="hybridMultilevel"/>
    <w:tmpl w:val="A8F09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0D2284"/>
    <w:multiLevelType w:val="hybridMultilevel"/>
    <w:tmpl w:val="14FED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866159"/>
    <w:multiLevelType w:val="hybridMultilevel"/>
    <w:tmpl w:val="025CC9CE"/>
    <w:lvl w:ilvl="0" w:tplc="FFFFFFFF">
      <w:start w:val="1"/>
      <w:numFmt w:val="lowerLetter"/>
      <w:lvlText w:val="%1)"/>
      <w:lvlJc w:val="left"/>
      <w:pPr>
        <w:ind w:left="1080" w:hanging="360"/>
      </w:pPr>
    </w:lvl>
    <w:lvl w:ilvl="1" w:tplc="0809000F">
      <w:start w:val="1"/>
      <w:numFmt w:val="decimal"/>
      <w:lvlText w:val="%2."/>
      <w:lvlJc w:val="left"/>
      <w:pPr>
        <w:ind w:left="72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5EE0C89"/>
    <w:multiLevelType w:val="multilevel"/>
    <w:tmpl w:val="1B58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7C544E"/>
    <w:multiLevelType w:val="multilevel"/>
    <w:tmpl w:val="01FE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685291"/>
    <w:multiLevelType w:val="hybridMultilevel"/>
    <w:tmpl w:val="0D40AE2E"/>
    <w:lvl w:ilvl="0" w:tplc="08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6EE257E"/>
    <w:multiLevelType w:val="hybridMultilevel"/>
    <w:tmpl w:val="8BDE522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E2ABB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66C5D6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E0A962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04D7EAD"/>
    <w:multiLevelType w:val="multilevel"/>
    <w:tmpl w:val="EFC85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752941"/>
    <w:multiLevelType w:val="hybridMultilevel"/>
    <w:tmpl w:val="560ED7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081DE7"/>
    <w:multiLevelType w:val="hybridMultilevel"/>
    <w:tmpl w:val="BDD6327E"/>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AAE4039"/>
    <w:multiLevelType w:val="hybridMultilevel"/>
    <w:tmpl w:val="B142A47C"/>
    <w:lvl w:ilvl="0" w:tplc="1DC67B1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15641259">
    <w:abstractNumId w:val="9"/>
  </w:num>
  <w:num w:numId="2" w16cid:durableId="1780833341">
    <w:abstractNumId w:val="19"/>
  </w:num>
  <w:num w:numId="3" w16cid:durableId="1675573783">
    <w:abstractNumId w:val="2"/>
  </w:num>
  <w:num w:numId="4" w16cid:durableId="34237422">
    <w:abstractNumId w:val="7"/>
  </w:num>
  <w:num w:numId="5" w16cid:durableId="1729569677">
    <w:abstractNumId w:val="14"/>
  </w:num>
  <w:num w:numId="6" w16cid:durableId="180169984">
    <w:abstractNumId w:val="8"/>
  </w:num>
  <w:num w:numId="7" w16cid:durableId="704135748">
    <w:abstractNumId w:val="0"/>
  </w:num>
  <w:num w:numId="8" w16cid:durableId="1240795564">
    <w:abstractNumId w:val="1"/>
  </w:num>
  <w:num w:numId="9" w16cid:durableId="108474770">
    <w:abstractNumId w:val="22"/>
  </w:num>
  <w:num w:numId="10" w16cid:durableId="129790319">
    <w:abstractNumId w:val="21"/>
  </w:num>
  <w:num w:numId="11" w16cid:durableId="1689912749">
    <w:abstractNumId w:val="3"/>
  </w:num>
  <w:num w:numId="12" w16cid:durableId="2109039584">
    <w:abstractNumId w:val="20"/>
  </w:num>
  <w:num w:numId="13" w16cid:durableId="1250699222">
    <w:abstractNumId w:val="18"/>
  </w:num>
  <w:num w:numId="14" w16cid:durableId="1513493745">
    <w:abstractNumId w:val="4"/>
  </w:num>
  <w:num w:numId="15" w16cid:durableId="1345589830">
    <w:abstractNumId w:val="24"/>
  </w:num>
  <w:num w:numId="16" w16cid:durableId="1188715657">
    <w:abstractNumId w:val="12"/>
  </w:num>
  <w:num w:numId="17" w16cid:durableId="1400790096">
    <w:abstractNumId w:val="17"/>
  </w:num>
  <w:num w:numId="18" w16cid:durableId="5013256">
    <w:abstractNumId w:val="16"/>
  </w:num>
  <w:num w:numId="19" w16cid:durableId="1981531">
    <w:abstractNumId w:val="11"/>
  </w:num>
  <w:num w:numId="20" w16cid:durableId="1186406148">
    <w:abstractNumId w:val="10"/>
  </w:num>
  <w:num w:numId="21" w16cid:durableId="1103649236">
    <w:abstractNumId w:val="6"/>
  </w:num>
  <w:num w:numId="22" w16cid:durableId="669411825">
    <w:abstractNumId w:val="13"/>
  </w:num>
  <w:num w:numId="23" w16cid:durableId="373777635">
    <w:abstractNumId w:val="5"/>
  </w:num>
  <w:num w:numId="24" w16cid:durableId="1304310948">
    <w:abstractNumId w:val="23"/>
  </w:num>
  <w:num w:numId="25" w16cid:durableId="1142505772">
    <w:abstractNumId w:val="25"/>
  </w:num>
  <w:num w:numId="26" w16cid:durableId="1689676973">
    <w:abstractNumId w:val="15"/>
  </w:num>
  <w:num w:numId="27" w16cid:durableId="390146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92"/>
    <w:rsid w:val="00015109"/>
    <w:rsid w:val="00037C4B"/>
    <w:rsid w:val="00050529"/>
    <w:rsid w:val="000557ED"/>
    <w:rsid w:val="000560CC"/>
    <w:rsid w:val="0008651E"/>
    <w:rsid w:val="0008664B"/>
    <w:rsid w:val="00087F98"/>
    <w:rsid w:val="000A1DAC"/>
    <w:rsid w:val="000A4C4A"/>
    <w:rsid w:val="000B058F"/>
    <w:rsid w:val="000B2CAE"/>
    <w:rsid w:val="000F3C97"/>
    <w:rsid w:val="0012070D"/>
    <w:rsid w:val="001224A6"/>
    <w:rsid w:val="00153A44"/>
    <w:rsid w:val="001564A6"/>
    <w:rsid w:val="001665AC"/>
    <w:rsid w:val="001948F7"/>
    <w:rsid w:val="001A6583"/>
    <w:rsid w:val="001C5404"/>
    <w:rsid w:val="001C59E4"/>
    <w:rsid w:val="001D5E0C"/>
    <w:rsid w:val="001F3265"/>
    <w:rsid w:val="001F3406"/>
    <w:rsid w:val="001F769B"/>
    <w:rsid w:val="00203ED7"/>
    <w:rsid w:val="002103E7"/>
    <w:rsid w:val="00217748"/>
    <w:rsid w:val="002261C4"/>
    <w:rsid w:val="002319A3"/>
    <w:rsid w:val="0023571D"/>
    <w:rsid w:val="00237ACB"/>
    <w:rsid w:val="00260BB3"/>
    <w:rsid w:val="00261BEA"/>
    <w:rsid w:val="00263DB1"/>
    <w:rsid w:val="00264A20"/>
    <w:rsid w:val="00275341"/>
    <w:rsid w:val="002A4B67"/>
    <w:rsid w:val="002B2412"/>
    <w:rsid w:val="002B620E"/>
    <w:rsid w:val="002C1589"/>
    <w:rsid w:val="002C1769"/>
    <w:rsid w:val="002C1B98"/>
    <w:rsid w:val="002C4273"/>
    <w:rsid w:val="002D363F"/>
    <w:rsid w:val="003140F7"/>
    <w:rsid w:val="00316ADB"/>
    <w:rsid w:val="003297B3"/>
    <w:rsid w:val="00330589"/>
    <w:rsid w:val="00333B70"/>
    <w:rsid w:val="00342FDB"/>
    <w:rsid w:val="00350F8D"/>
    <w:rsid w:val="0037419D"/>
    <w:rsid w:val="00377C87"/>
    <w:rsid w:val="00391D33"/>
    <w:rsid w:val="003D4479"/>
    <w:rsid w:val="003D707E"/>
    <w:rsid w:val="00400947"/>
    <w:rsid w:val="004143D5"/>
    <w:rsid w:val="004467BA"/>
    <w:rsid w:val="00447BA4"/>
    <w:rsid w:val="00457366"/>
    <w:rsid w:val="00495744"/>
    <w:rsid w:val="004C4E1F"/>
    <w:rsid w:val="004D30B6"/>
    <w:rsid w:val="004E53B2"/>
    <w:rsid w:val="00502014"/>
    <w:rsid w:val="005044E2"/>
    <w:rsid w:val="00512425"/>
    <w:rsid w:val="00533411"/>
    <w:rsid w:val="0055685A"/>
    <w:rsid w:val="0056392A"/>
    <w:rsid w:val="00574F9A"/>
    <w:rsid w:val="005870EF"/>
    <w:rsid w:val="005900F2"/>
    <w:rsid w:val="005B1F2D"/>
    <w:rsid w:val="005B5B65"/>
    <w:rsid w:val="005F7292"/>
    <w:rsid w:val="00606588"/>
    <w:rsid w:val="00620A88"/>
    <w:rsid w:val="00634926"/>
    <w:rsid w:val="006409D5"/>
    <w:rsid w:val="00654A66"/>
    <w:rsid w:val="00664C12"/>
    <w:rsid w:val="006739CB"/>
    <w:rsid w:val="006A729B"/>
    <w:rsid w:val="006C0FFD"/>
    <w:rsid w:val="006C2B5E"/>
    <w:rsid w:val="006D1A91"/>
    <w:rsid w:val="006D6AD2"/>
    <w:rsid w:val="006E0EB0"/>
    <w:rsid w:val="006E18FB"/>
    <w:rsid w:val="006E2592"/>
    <w:rsid w:val="006E72C0"/>
    <w:rsid w:val="00713153"/>
    <w:rsid w:val="00722B40"/>
    <w:rsid w:val="00732538"/>
    <w:rsid w:val="007637CB"/>
    <w:rsid w:val="00766D21"/>
    <w:rsid w:val="00776843"/>
    <w:rsid w:val="007901A9"/>
    <w:rsid w:val="00791F73"/>
    <w:rsid w:val="007944C9"/>
    <w:rsid w:val="007A2855"/>
    <w:rsid w:val="007A47B5"/>
    <w:rsid w:val="007B3B9C"/>
    <w:rsid w:val="007B51B3"/>
    <w:rsid w:val="007D2AB2"/>
    <w:rsid w:val="007D465B"/>
    <w:rsid w:val="007F060E"/>
    <w:rsid w:val="007F1823"/>
    <w:rsid w:val="008071DD"/>
    <w:rsid w:val="00812C16"/>
    <w:rsid w:val="00832832"/>
    <w:rsid w:val="008333DB"/>
    <w:rsid w:val="00833CDC"/>
    <w:rsid w:val="00841C13"/>
    <w:rsid w:val="00846867"/>
    <w:rsid w:val="00877090"/>
    <w:rsid w:val="008834D0"/>
    <w:rsid w:val="00891542"/>
    <w:rsid w:val="00897167"/>
    <w:rsid w:val="008A28FD"/>
    <w:rsid w:val="008C0BF5"/>
    <w:rsid w:val="008E265F"/>
    <w:rsid w:val="008E4236"/>
    <w:rsid w:val="008F0646"/>
    <w:rsid w:val="00902113"/>
    <w:rsid w:val="00925BB0"/>
    <w:rsid w:val="00943721"/>
    <w:rsid w:val="009630B5"/>
    <w:rsid w:val="00981B2B"/>
    <w:rsid w:val="0099544D"/>
    <w:rsid w:val="009A13F1"/>
    <w:rsid w:val="009A1A2F"/>
    <w:rsid w:val="009C33FF"/>
    <w:rsid w:val="009C757B"/>
    <w:rsid w:val="009D657F"/>
    <w:rsid w:val="009D6B65"/>
    <w:rsid w:val="009E11E7"/>
    <w:rsid w:val="00A01013"/>
    <w:rsid w:val="00A03922"/>
    <w:rsid w:val="00A076CF"/>
    <w:rsid w:val="00A10692"/>
    <w:rsid w:val="00A42CA7"/>
    <w:rsid w:val="00A7349A"/>
    <w:rsid w:val="00AA2AC0"/>
    <w:rsid w:val="00AC21E0"/>
    <w:rsid w:val="00AC5B8A"/>
    <w:rsid w:val="00AF6568"/>
    <w:rsid w:val="00B136F3"/>
    <w:rsid w:val="00B16E52"/>
    <w:rsid w:val="00B54323"/>
    <w:rsid w:val="00B55EDF"/>
    <w:rsid w:val="00B577B5"/>
    <w:rsid w:val="00B643E8"/>
    <w:rsid w:val="00BA19F7"/>
    <w:rsid w:val="00BA4769"/>
    <w:rsid w:val="00BB605C"/>
    <w:rsid w:val="00BE523A"/>
    <w:rsid w:val="00BE5E9F"/>
    <w:rsid w:val="00BF023E"/>
    <w:rsid w:val="00BF6E13"/>
    <w:rsid w:val="00C040B4"/>
    <w:rsid w:val="00C34E10"/>
    <w:rsid w:val="00C444CC"/>
    <w:rsid w:val="00C46605"/>
    <w:rsid w:val="00C628E1"/>
    <w:rsid w:val="00C63078"/>
    <w:rsid w:val="00C63501"/>
    <w:rsid w:val="00C663BE"/>
    <w:rsid w:val="00C67794"/>
    <w:rsid w:val="00C721F4"/>
    <w:rsid w:val="00C758B8"/>
    <w:rsid w:val="00C80555"/>
    <w:rsid w:val="00C85FA9"/>
    <w:rsid w:val="00CA63C9"/>
    <w:rsid w:val="00CD4A4E"/>
    <w:rsid w:val="00CF0BEB"/>
    <w:rsid w:val="00CF2B20"/>
    <w:rsid w:val="00D0184B"/>
    <w:rsid w:val="00D12ECC"/>
    <w:rsid w:val="00D17878"/>
    <w:rsid w:val="00D2148F"/>
    <w:rsid w:val="00D37433"/>
    <w:rsid w:val="00D406C1"/>
    <w:rsid w:val="00D471CE"/>
    <w:rsid w:val="00D5639E"/>
    <w:rsid w:val="00D613EF"/>
    <w:rsid w:val="00D63716"/>
    <w:rsid w:val="00D718B4"/>
    <w:rsid w:val="00D82068"/>
    <w:rsid w:val="00D92E76"/>
    <w:rsid w:val="00D92F12"/>
    <w:rsid w:val="00D948C4"/>
    <w:rsid w:val="00D95596"/>
    <w:rsid w:val="00DC61AF"/>
    <w:rsid w:val="00DD0D6C"/>
    <w:rsid w:val="00E14BDB"/>
    <w:rsid w:val="00E249BE"/>
    <w:rsid w:val="00E317E3"/>
    <w:rsid w:val="00E32761"/>
    <w:rsid w:val="00E33672"/>
    <w:rsid w:val="00E53D74"/>
    <w:rsid w:val="00E57AF8"/>
    <w:rsid w:val="00E61EF2"/>
    <w:rsid w:val="00E64C75"/>
    <w:rsid w:val="00E70F60"/>
    <w:rsid w:val="00E743B4"/>
    <w:rsid w:val="00E81704"/>
    <w:rsid w:val="00E9267F"/>
    <w:rsid w:val="00EA3AC5"/>
    <w:rsid w:val="00EA4280"/>
    <w:rsid w:val="00EA49D0"/>
    <w:rsid w:val="00EA602F"/>
    <w:rsid w:val="00EB296B"/>
    <w:rsid w:val="00EC6B4A"/>
    <w:rsid w:val="00EE7B3E"/>
    <w:rsid w:val="00F0311D"/>
    <w:rsid w:val="00F413A5"/>
    <w:rsid w:val="00F44945"/>
    <w:rsid w:val="00F55CE3"/>
    <w:rsid w:val="00F93CAE"/>
    <w:rsid w:val="00FD2966"/>
    <w:rsid w:val="00FD2990"/>
    <w:rsid w:val="00FD35C7"/>
    <w:rsid w:val="00FD5878"/>
    <w:rsid w:val="00FE0135"/>
    <w:rsid w:val="00FE0A2F"/>
    <w:rsid w:val="00FE6B18"/>
    <w:rsid w:val="00FF4394"/>
    <w:rsid w:val="00FF4BE6"/>
    <w:rsid w:val="01E332B2"/>
    <w:rsid w:val="07206F04"/>
    <w:rsid w:val="0828382C"/>
    <w:rsid w:val="0AB2D5F6"/>
    <w:rsid w:val="0CF40D9E"/>
    <w:rsid w:val="12EF41FB"/>
    <w:rsid w:val="134D5A7E"/>
    <w:rsid w:val="17B79DAB"/>
    <w:rsid w:val="1A45A8F3"/>
    <w:rsid w:val="1A63AA25"/>
    <w:rsid w:val="1D74F157"/>
    <w:rsid w:val="204C87D4"/>
    <w:rsid w:val="20C78AF7"/>
    <w:rsid w:val="215B0EB2"/>
    <w:rsid w:val="258FE1C4"/>
    <w:rsid w:val="26B37137"/>
    <w:rsid w:val="27ABB498"/>
    <w:rsid w:val="28127639"/>
    <w:rsid w:val="2940927C"/>
    <w:rsid w:val="2C91D1F9"/>
    <w:rsid w:val="319AF3E7"/>
    <w:rsid w:val="3272C632"/>
    <w:rsid w:val="32C93CCA"/>
    <w:rsid w:val="339C81ED"/>
    <w:rsid w:val="340B159B"/>
    <w:rsid w:val="375C271F"/>
    <w:rsid w:val="3CDF5DEC"/>
    <w:rsid w:val="3F613FD0"/>
    <w:rsid w:val="48944446"/>
    <w:rsid w:val="49547C3F"/>
    <w:rsid w:val="4981F6DC"/>
    <w:rsid w:val="498F28FC"/>
    <w:rsid w:val="4A767C4A"/>
    <w:rsid w:val="4AF96718"/>
    <w:rsid w:val="4B89AA1F"/>
    <w:rsid w:val="5F62F984"/>
    <w:rsid w:val="5FFBCFE8"/>
    <w:rsid w:val="63869903"/>
    <w:rsid w:val="65680259"/>
    <w:rsid w:val="66A901E6"/>
    <w:rsid w:val="6741EDBA"/>
    <w:rsid w:val="684933AE"/>
    <w:rsid w:val="6879E3AC"/>
    <w:rsid w:val="6C9DC609"/>
    <w:rsid w:val="6DDE91CD"/>
    <w:rsid w:val="71D4B9C2"/>
    <w:rsid w:val="72F06694"/>
    <w:rsid w:val="76A2194A"/>
    <w:rsid w:val="76A4CB16"/>
    <w:rsid w:val="7D534548"/>
    <w:rsid w:val="7FD0C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BFFD6"/>
  <w15:chartTrackingRefBased/>
  <w15:docId w15:val="{1E952BF7-E563-4AB4-9638-7954F3B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2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72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729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729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F729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F72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72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729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729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2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72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729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729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F729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F729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729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729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729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7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29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29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7292"/>
    <w:pPr>
      <w:spacing w:before="160"/>
      <w:jc w:val="center"/>
    </w:pPr>
    <w:rPr>
      <w:i/>
      <w:iCs/>
      <w:color w:val="404040" w:themeColor="text1" w:themeTint="BF"/>
    </w:rPr>
  </w:style>
  <w:style w:type="character" w:customStyle="1" w:styleId="QuoteChar">
    <w:name w:val="Quote Char"/>
    <w:basedOn w:val="DefaultParagraphFont"/>
    <w:link w:val="Quote"/>
    <w:uiPriority w:val="29"/>
    <w:rsid w:val="005F7292"/>
    <w:rPr>
      <w:i/>
      <w:iCs/>
      <w:color w:val="404040" w:themeColor="text1" w:themeTint="BF"/>
    </w:rPr>
  </w:style>
  <w:style w:type="paragraph" w:styleId="ListParagraph">
    <w:name w:val="List Paragraph"/>
    <w:basedOn w:val="Normal"/>
    <w:uiPriority w:val="34"/>
    <w:qFormat/>
    <w:rsid w:val="005F7292"/>
    <w:pPr>
      <w:ind w:left="720"/>
      <w:contextualSpacing/>
    </w:pPr>
  </w:style>
  <w:style w:type="character" w:styleId="IntenseEmphasis">
    <w:name w:val="Intense Emphasis"/>
    <w:basedOn w:val="DefaultParagraphFont"/>
    <w:uiPriority w:val="21"/>
    <w:qFormat/>
    <w:rsid w:val="005F7292"/>
    <w:rPr>
      <w:i/>
      <w:iCs/>
      <w:color w:val="2F5496" w:themeColor="accent1" w:themeShade="BF"/>
    </w:rPr>
  </w:style>
  <w:style w:type="paragraph" w:styleId="IntenseQuote">
    <w:name w:val="Intense Quote"/>
    <w:basedOn w:val="Normal"/>
    <w:next w:val="Normal"/>
    <w:link w:val="IntenseQuoteChar"/>
    <w:uiPriority w:val="30"/>
    <w:qFormat/>
    <w:rsid w:val="005F72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7292"/>
    <w:rPr>
      <w:i/>
      <w:iCs/>
      <w:color w:val="2F5496" w:themeColor="accent1" w:themeShade="BF"/>
    </w:rPr>
  </w:style>
  <w:style w:type="character" w:styleId="IntenseReference">
    <w:name w:val="Intense Reference"/>
    <w:basedOn w:val="DefaultParagraphFont"/>
    <w:uiPriority w:val="32"/>
    <w:qFormat/>
    <w:rsid w:val="005F7292"/>
    <w:rPr>
      <w:b/>
      <w:bCs/>
      <w:smallCaps/>
      <w:color w:val="2F5496" w:themeColor="accent1" w:themeShade="BF"/>
      <w:spacing w:val="5"/>
    </w:rPr>
  </w:style>
  <w:style w:type="paragraph" w:customStyle="1" w:styleId="Default">
    <w:name w:val="Default"/>
    <w:rsid w:val="007A47B5"/>
    <w:pPr>
      <w:autoSpaceDE w:val="0"/>
      <w:autoSpaceDN w:val="0"/>
      <w:adjustRightInd w:val="0"/>
      <w:spacing w:after="0" w:line="240" w:lineRule="auto"/>
    </w:pPr>
    <w:rPr>
      <w:rFonts w:cs="Arial"/>
      <w:color w:val="000000"/>
      <w:kern w:val="0"/>
      <w:szCs w:val="24"/>
    </w:rPr>
  </w:style>
  <w:style w:type="character" w:styleId="CommentReference">
    <w:name w:val="annotation reference"/>
    <w:basedOn w:val="DefaultParagraphFont"/>
    <w:uiPriority w:val="99"/>
    <w:semiHidden/>
    <w:unhideWhenUsed/>
    <w:rsid w:val="00CA63C9"/>
    <w:rPr>
      <w:sz w:val="16"/>
      <w:szCs w:val="16"/>
    </w:rPr>
  </w:style>
  <w:style w:type="paragraph" w:styleId="CommentText">
    <w:name w:val="annotation text"/>
    <w:basedOn w:val="Normal"/>
    <w:link w:val="CommentTextChar"/>
    <w:uiPriority w:val="99"/>
    <w:unhideWhenUsed/>
    <w:rsid w:val="00CA63C9"/>
    <w:pPr>
      <w:spacing w:line="240" w:lineRule="auto"/>
    </w:pPr>
    <w:rPr>
      <w:sz w:val="20"/>
      <w:szCs w:val="20"/>
    </w:rPr>
  </w:style>
  <w:style w:type="character" w:customStyle="1" w:styleId="CommentTextChar">
    <w:name w:val="Comment Text Char"/>
    <w:basedOn w:val="DefaultParagraphFont"/>
    <w:link w:val="CommentText"/>
    <w:uiPriority w:val="99"/>
    <w:rsid w:val="00CA63C9"/>
    <w:rPr>
      <w:sz w:val="20"/>
      <w:szCs w:val="20"/>
    </w:rPr>
  </w:style>
  <w:style w:type="paragraph" w:styleId="CommentSubject">
    <w:name w:val="annotation subject"/>
    <w:basedOn w:val="CommentText"/>
    <w:next w:val="CommentText"/>
    <w:link w:val="CommentSubjectChar"/>
    <w:uiPriority w:val="99"/>
    <w:semiHidden/>
    <w:unhideWhenUsed/>
    <w:rsid w:val="00CA63C9"/>
    <w:rPr>
      <w:b/>
      <w:bCs/>
    </w:rPr>
  </w:style>
  <w:style w:type="character" w:customStyle="1" w:styleId="CommentSubjectChar">
    <w:name w:val="Comment Subject Char"/>
    <w:basedOn w:val="CommentTextChar"/>
    <w:link w:val="CommentSubject"/>
    <w:uiPriority w:val="99"/>
    <w:semiHidden/>
    <w:rsid w:val="00CA63C9"/>
    <w:rPr>
      <w:b/>
      <w:bCs/>
      <w:sz w:val="20"/>
      <w:szCs w:val="20"/>
    </w:rPr>
  </w:style>
  <w:style w:type="character" w:styleId="Hyperlink">
    <w:name w:val="Hyperlink"/>
    <w:basedOn w:val="DefaultParagraphFont"/>
    <w:uiPriority w:val="99"/>
    <w:unhideWhenUsed/>
    <w:rsid w:val="007B51B3"/>
    <w:rPr>
      <w:color w:val="0563C1" w:themeColor="hyperlink"/>
      <w:u w:val="single"/>
    </w:rPr>
  </w:style>
  <w:style w:type="character" w:styleId="UnresolvedMention">
    <w:name w:val="Unresolved Mention"/>
    <w:basedOn w:val="DefaultParagraphFont"/>
    <w:uiPriority w:val="99"/>
    <w:semiHidden/>
    <w:unhideWhenUsed/>
    <w:rsid w:val="007B51B3"/>
    <w:rPr>
      <w:color w:val="605E5C"/>
      <w:shd w:val="clear" w:color="auto" w:fill="E1DFDD"/>
    </w:rPr>
  </w:style>
  <w:style w:type="character" w:styleId="Mention">
    <w:name w:val="Mention"/>
    <w:basedOn w:val="DefaultParagraphFont"/>
    <w:uiPriority w:val="99"/>
    <w:unhideWhenUsed/>
    <w:rsid w:val="00D718B4"/>
    <w:rPr>
      <w:color w:val="2B579A"/>
      <w:shd w:val="clear" w:color="auto" w:fill="E1DFDD"/>
    </w:rPr>
  </w:style>
  <w:style w:type="paragraph" w:styleId="Revision">
    <w:name w:val="Revision"/>
    <w:hidden/>
    <w:uiPriority w:val="99"/>
    <w:semiHidden/>
    <w:rsid w:val="00D718B4"/>
    <w:pPr>
      <w:spacing w:after="0" w:line="240" w:lineRule="auto"/>
    </w:pPr>
  </w:style>
  <w:style w:type="paragraph" w:styleId="NoSpacing">
    <w:name w:val="No Spacing"/>
    <w:uiPriority w:val="1"/>
    <w:qFormat/>
    <w:rsid w:val="007901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008197">
      <w:bodyDiv w:val="1"/>
      <w:marLeft w:val="0"/>
      <w:marRight w:val="0"/>
      <w:marTop w:val="0"/>
      <w:marBottom w:val="0"/>
      <w:divBdr>
        <w:top w:val="none" w:sz="0" w:space="0" w:color="auto"/>
        <w:left w:val="none" w:sz="0" w:space="0" w:color="auto"/>
        <w:bottom w:val="none" w:sz="0" w:space="0" w:color="auto"/>
        <w:right w:val="none" w:sz="0" w:space="0" w:color="auto"/>
      </w:divBdr>
    </w:div>
    <w:div w:id="578636644">
      <w:bodyDiv w:val="1"/>
      <w:marLeft w:val="0"/>
      <w:marRight w:val="0"/>
      <w:marTop w:val="0"/>
      <w:marBottom w:val="0"/>
      <w:divBdr>
        <w:top w:val="none" w:sz="0" w:space="0" w:color="auto"/>
        <w:left w:val="none" w:sz="0" w:space="0" w:color="auto"/>
        <w:bottom w:val="none" w:sz="0" w:space="0" w:color="auto"/>
        <w:right w:val="none" w:sz="0" w:space="0" w:color="auto"/>
      </w:divBdr>
    </w:div>
    <w:div w:id="809979246">
      <w:bodyDiv w:val="1"/>
      <w:marLeft w:val="0"/>
      <w:marRight w:val="0"/>
      <w:marTop w:val="0"/>
      <w:marBottom w:val="0"/>
      <w:divBdr>
        <w:top w:val="none" w:sz="0" w:space="0" w:color="auto"/>
        <w:left w:val="none" w:sz="0" w:space="0" w:color="auto"/>
        <w:bottom w:val="none" w:sz="0" w:space="0" w:color="auto"/>
        <w:right w:val="none" w:sz="0" w:space="0" w:color="auto"/>
      </w:divBdr>
    </w:div>
    <w:div w:id="920525670">
      <w:bodyDiv w:val="1"/>
      <w:marLeft w:val="0"/>
      <w:marRight w:val="0"/>
      <w:marTop w:val="0"/>
      <w:marBottom w:val="0"/>
      <w:divBdr>
        <w:top w:val="none" w:sz="0" w:space="0" w:color="auto"/>
        <w:left w:val="none" w:sz="0" w:space="0" w:color="auto"/>
        <w:bottom w:val="none" w:sz="0" w:space="0" w:color="auto"/>
        <w:right w:val="none" w:sz="0" w:space="0" w:color="auto"/>
      </w:divBdr>
    </w:div>
    <w:div w:id="1694960024">
      <w:bodyDiv w:val="1"/>
      <w:marLeft w:val="0"/>
      <w:marRight w:val="0"/>
      <w:marTop w:val="0"/>
      <w:marBottom w:val="0"/>
      <w:divBdr>
        <w:top w:val="none" w:sz="0" w:space="0" w:color="auto"/>
        <w:left w:val="none" w:sz="0" w:space="0" w:color="auto"/>
        <w:bottom w:val="none" w:sz="0" w:space="0" w:color="auto"/>
        <w:right w:val="none" w:sz="0" w:space="0" w:color="auto"/>
      </w:divBdr>
    </w:div>
    <w:div w:id="20551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hants.gov.uk/transport/developers/section-2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Wednesday5thJuly xmlns="05805756-9992-4dd1-be6e-e71c55c5df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8" ma:contentTypeDescription="Create a new document." ma:contentTypeScope="" ma:versionID="86152003a2c92ca2de803c35b7fbfa3a">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353a948eb7ee29d0d9f59f07401a9952"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Wednesday5thJul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Wednesday5thJuly" ma:index="23" nillable="true" ma:displayName="Wednesday 5th July " ma:format="Dropdown" ma:internalName="Wednesday5thJuly">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4B2853-5DEC-4EA0-ADA1-223FD5B90171}">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2.xml><?xml version="1.0" encoding="utf-8"?>
<ds:datastoreItem xmlns:ds="http://schemas.openxmlformats.org/officeDocument/2006/customXml" ds:itemID="{F18045CC-C969-4768-B146-208771E4BB54}">
  <ds:schemaRefs>
    <ds:schemaRef ds:uri="http://schemas.openxmlformats.org/officeDocument/2006/bibliography"/>
  </ds:schemaRefs>
</ds:datastoreItem>
</file>

<file path=customXml/itemProps3.xml><?xml version="1.0" encoding="utf-8"?>
<ds:datastoreItem xmlns:ds="http://schemas.openxmlformats.org/officeDocument/2006/customXml" ds:itemID="{57DF720C-ABBC-4D83-8711-24B514E14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6F9412-9DAB-44DC-BB88-A32B58468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3131</Words>
  <Characters>17852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20942</CharactersWithSpaces>
  <SharedDoc>false</SharedDoc>
  <HLinks>
    <vt:vector size="24" baseType="variant">
      <vt:variant>
        <vt:i4>1245203</vt:i4>
      </vt:variant>
      <vt:variant>
        <vt:i4>0</vt:i4>
      </vt:variant>
      <vt:variant>
        <vt:i4>0</vt:i4>
      </vt:variant>
      <vt:variant>
        <vt:i4>5</vt:i4>
      </vt:variant>
      <vt:variant>
        <vt:lpwstr>https://www.hants.gov.uk/transport/developers/section-278</vt:lpwstr>
      </vt:variant>
      <vt:variant>
        <vt:lpwstr/>
      </vt:variant>
      <vt:variant>
        <vt:i4>5963897</vt:i4>
      </vt:variant>
      <vt:variant>
        <vt:i4>6</vt:i4>
      </vt:variant>
      <vt:variant>
        <vt:i4>0</vt:i4>
      </vt:variant>
      <vt:variant>
        <vt:i4>5</vt:i4>
      </vt:variant>
      <vt:variant>
        <vt:lpwstr>mailto:Rachael.Morris@eastleigh.gov.uk</vt:lpwstr>
      </vt:variant>
      <vt:variant>
        <vt:lpwstr/>
      </vt:variant>
      <vt:variant>
        <vt:i4>5963897</vt:i4>
      </vt:variant>
      <vt:variant>
        <vt:i4>3</vt:i4>
      </vt:variant>
      <vt:variant>
        <vt:i4>0</vt:i4>
      </vt:variant>
      <vt:variant>
        <vt:i4>5</vt:i4>
      </vt:variant>
      <vt:variant>
        <vt:lpwstr>mailto:Rachael.Morris@eastleigh.gov.uk</vt:lpwstr>
      </vt:variant>
      <vt:variant>
        <vt:lpwstr/>
      </vt:variant>
      <vt:variant>
        <vt:i4>5963897</vt:i4>
      </vt:variant>
      <vt:variant>
        <vt:i4>0</vt:i4>
      </vt:variant>
      <vt:variant>
        <vt:i4>0</vt:i4>
      </vt:variant>
      <vt:variant>
        <vt:i4>5</vt:i4>
      </vt:variant>
      <vt:variant>
        <vt:lpwstr>mailto:Rachael.Morris@eastleigh.gov.uk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Rachael</dc:creator>
  <cp:keywords/>
  <dc:description/>
  <cp:lastModifiedBy>Altman, Rebecca</cp:lastModifiedBy>
  <cp:revision>156</cp:revision>
  <dcterms:created xsi:type="dcterms:W3CDTF">2024-09-26T17:36:00Z</dcterms:created>
  <dcterms:modified xsi:type="dcterms:W3CDTF">2024-10-18T14:09:00Z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MediaServiceImageTags">
    <vt:lpwstr/>
  </property>
</Properties>
</file>