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55BA0D" w14:textId="77777777" w:rsidR="002A23FF" w:rsidRPr="0099338D" w:rsidRDefault="002A23FF" w:rsidP="00065A93">
      <w:pPr>
        <w:spacing w:after="0" w:line="240" w:lineRule="auto"/>
        <w:rPr>
          <w:rFonts w:ascii="Arial" w:hAnsi="Arial" w:cs="Arial"/>
        </w:rPr>
      </w:pPr>
      <w:r w:rsidRPr="0099338D">
        <w:rPr>
          <w:rFonts w:ascii="Arial" w:hAnsi="Arial" w:cs="Arial"/>
        </w:rPr>
        <w:t>DELEGATED OFFICER REPORT</w:t>
      </w:r>
    </w:p>
    <w:p w14:paraId="2DCF3D38" w14:textId="77777777" w:rsidR="002A23FF" w:rsidRPr="0099338D" w:rsidRDefault="002A23FF"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3B01EF" w14:paraId="3595A27B" w14:textId="77777777" w:rsidTr="001428CF">
        <w:trPr>
          <w:trHeight w:val="339"/>
        </w:trPr>
        <w:tc>
          <w:tcPr>
            <w:tcW w:w="2127" w:type="dxa"/>
            <w:shd w:val="clear" w:color="auto" w:fill="auto"/>
          </w:tcPr>
          <w:p w14:paraId="026C658A" w14:textId="77777777" w:rsidR="002A23FF" w:rsidRPr="00062DC9" w:rsidRDefault="002A23FF"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Application Ref:</w:t>
            </w:r>
          </w:p>
        </w:tc>
        <w:tc>
          <w:tcPr>
            <w:tcW w:w="7371" w:type="dxa"/>
            <w:shd w:val="clear" w:color="auto" w:fill="auto"/>
          </w:tcPr>
          <w:p w14:paraId="13802199" w14:textId="77777777" w:rsidR="002A23FF" w:rsidRPr="00062DC9" w:rsidRDefault="002A23FF" w:rsidP="001428CF">
            <w:pPr>
              <w:rPr>
                <w:rFonts w:ascii="Arial" w:hAnsi="Arial"/>
              </w:rPr>
            </w:pPr>
            <w:r w:rsidRPr="00062DC9">
              <w:rPr>
                <w:rFonts w:ascii="Arial" w:hAnsi="Arial"/>
              </w:rPr>
              <w:t>H/24/98497</w:t>
            </w:r>
          </w:p>
        </w:tc>
      </w:tr>
      <w:tr w:rsidR="003B01EF" w14:paraId="40F9824A" w14:textId="77777777" w:rsidTr="001428CF">
        <w:tc>
          <w:tcPr>
            <w:tcW w:w="2127" w:type="dxa"/>
            <w:shd w:val="clear" w:color="auto" w:fill="auto"/>
          </w:tcPr>
          <w:p w14:paraId="4887267E" w14:textId="77777777" w:rsidR="002A23FF" w:rsidRPr="00062DC9" w:rsidRDefault="002A23FF"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Site Address:</w:t>
            </w:r>
          </w:p>
        </w:tc>
        <w:tc>
          <w:tcPr>
            <w:tcW w:w="7371" w:type="dxa"/>
            <w:shd w:val="clear" w:color="auto" w:fill="auto"/>
          </w:tcPr>
          <w:p w14:paraId="03DC9980" w14:textId="77777777" w:rsidR="002A23FF" w:rsidRPr="00062DC9" w:rsidRDefault="002A23FF" w:rsidP="001428CF">
            <w:pPr>
              <w:rPr>
                <w:rFonts w:ascii="Arial" w:hAnsi="Arial"/>
                <w:bCs/>
              </w:rPr>
            </w:pPr>
            <w:r w:rsidRPr="00A1438A">
              <w:rPr>
                <w:rFonts w:ascii="Arial" w:hAnsi="Arial"/>
                <w:bCs/>
              </w:rPr>
              <w:t>LARKWOOD, MICHAELS WAY, FAIR OAK, EASTLEIGH, SO50 7NJ</w:t>
            </w:r>
          </w:p>
        </w:tc>
      </w:tr>
      <w:tr w:rsidR="003B01EF" w14:paraId="3A112D1A" w14:textId="77777777" w:rsidTr="001428CF">
        <w:tc>
          <w:tcPr>
            <w:tcW w:w="2127" w:type="dxa"/>
            <w:shd w:val="clear" w:color="auto" w:fill="auto"/>
          </w:tcPr>
          <w:p w14:paraId="3F0832F7" w14:textId="77777777" w:rsidR="002A23FF" w:rsidRPr="00062DC9" w:rsidRDefault="002A23FF"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Case Officer:</w:t>
            </w:r>
          </w:p>
        </w:tc>
        <w:tc>
          <w:tcPr>
            <w:tcW w:w="7371" w:type="dxa"/>
            <w:shd w:val="clear" w:color="auto" w:fill="auto"/>
          </w:tcPr>
          <w:p w14:paraId="3897FEA7" w14:textId="77777777" w:rsidR="002A23FF" w:rsidRPr="00062DC9" w:rsidRDefault="002A23FF" w:rsidP="001428CF">
            <w:pPr>
              <w:rPr>
                <w:rFonts w:ascii="Arial" w:hAnsi="Arial"/>
              </w:rPr>
            </w:pPr>
            <w:r w:rsidRPr="00496FB7">
              <w:rPr>
                <w:rFonts w:ascii="Arial" w:hAnsi="Arial" w:cs="Arial"/>
                <w:color w:val="000000"/>
                <w:szCs w:val="18"/>
                <w:shd w:val="clear" w:color="auto" w:fill="FFFFFF"/>
              </w:rPr>
              <w:t>Claire Campbell-Best</w:t>
            </w:r>
          </w:p>
        </w:tc>
      </w:tr>
      <w:tr w:rsidR="003B01EF" w14:paraId="55FA1DFB" w14:textId="77777777" w:rsidTr="001428CF">
        <w:tc>
          <w:tcPr>
            <w:tcW w:w="2127" w:type="dxa"/>
            <w:shd w:val="clear" w:color="auto" w:fill="auto"/>
          </w:tcPr>
          <w:p w14:paraId="3FFC0F85" w14:textId="77777777" w:rsidR="002A23FF" w:rsidRPr="00062DC9" w:rsidRDefault="002A23FF"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Description:</w:t>
            </w:r>
          </w:p>
        </w:tc>
        <w:tc>
          <w:tcPr>
            <w:tcW w:w="7371" w:type="dxa"/>
            <w:shd w:val="clear" w:color="auto" w:fill="auto"/>
          </w:tcPr>
          <w:p w14:paraId="43EC2953" w14:textId="77777777" w:rsidR="002A23FF" w:rsidRPr="00062DC9" w:rsidRDefault="002A23FF" w:rsidP="001428CF">
            <w:pPr>
              <w:rPr>
                <w:rFonts w:ascii="Arial" w:hAnsi="Arial"/>
              </w:rPr>
            </w:pPr>
            <w:r w:rsidRPr="00062DC9">
              <w:rPr>
                <w:rFonts w:ascii="Arial" w:hAnsi="Arial"/>
              </w:rPr>
              <w:t>Installation of pedestrian and electric vehicular gates (maximum height 1.8m)</w:t>
            </w:r>
          </w:p>
        </w:tc>
      </w:tr>
    </w:tbl>
    <w:tbl>
      <w:tblPr>
        <w:tblStyle w:val="TableGrid"/>
        <w:tblW w:w="0" w:type="auto"/>
        <w:tblLook w:val="04A0" w:firstRow="1" w:lastRow="0" w:firstColumn="1" w:lastColumn="0" w:noHBand="0" w:noVBand="1"/>
      </w:tblPr>
      <w:tblGrid>
        <w:gridCol w:w="3167"/>
        <w:gridCol w:w="2855"/>
        <w:gridCol w:w="2994"/>
      </w:tblGrid>
      <w:tr w:rsidR="003B01EF" w14:paraId="48A3A50B" w14:textId="77777777" w:rsidTr="004A0A3C">
        <w:tc>
          <w:tcPr>
            <w:tcW w:w="3227" w:type="dxa"/>
          </w:tcPr>
          <w:p w14:paraId="775D154D" w14:textId="5C446AA5" w:rsidR="002A23FF" w:rsidRPr="0099338D" w:rsidRDefault="002A23FF" w:rsidP="004A0A3C">
            <w:pPr>
              <w:rPr>
                <w:rFonts w:ascii="Arial" w:hAnsi="Arial" w:cs="Arial"/>
                <w:b/>
              </w:rPr>
            </w:pPr>
            <w:r w:rsidRPr="0099338D">
              <w:rPr>
                <w:rFonts w:ascii="Arial" w:hAnsi="Arial" w:cs="Arial"/>
                <w:b/>
              </w:rPr>
              <w:t>Particular Site Constraints</w:t>
            </w:r>
          </w:p>
        </w:tc>
        <w:tc>
          <w:tcPr>
            <w:tcW w:w="2934" w:type="dxa"/>
          </w:tcPr>
          <w:p w14:paraId="4907131F" w14:textId="153D8F99" w:rsidR="002A23FF" w:rsidRPr="0099338D" w:rsidRDefault="002A23FF" w:rsidP="004A0A3C">
            <w:pPr>
              <w:jc w:val="center"/>
              <w:rPr>
                <w:rFonts w:ascii="Arial" w:hAnsi="Arial" w:cs="Arial"/>
              </w:rPr>
            </w:pPr>
            <w:r w:rsidRPr="0099338D">
              <w:rPr>
                <w:rFonts w:ascii="Arial" w:hAnsi="Arial" w:cs="Arial"/>
                <w:b/>
              </w:rPr>
              <w:t xml:space="preserve">Yes   </w:t>
            </w:r>
            <w:sdt>
              <w:sdtPr>
                <w:rPr>
                  <w:rFonts w:ascii="Arial" w:hAnsi="Arial" w:cs="Arial"/>
                  <w:b/>
                </w:rPr>
                <w:id w:val="1586585566"/>
                <w14:checkbox>
                  <w14:checked w14:val="1"/>
                  <w14:checkedState w14:val="2612" w14:font="MS Gothic"/>
                  <w14:uncheckedState w14:val="2610" w14:font="MS Gothic"/>
                </w14:checkbox>
              </w:sdtPr>
              <w:sdtEndPr/>
              <w:sdtContent>
                <w:r w:rsidR="00284581">
                  <w:rPr>
                    <w:rFonts w:ascii="MS Gothic" w:eastAsia="MS Gothic" w:hAnsi="MS Gothic" w:cs="Arial" w:hint="eastAsia"/>
                    <w:b/>
                  </w:rPr>
                  <w:t>☒</w:t>
                </w:r>
              </w:sdtContent>
            </w:sdt>
          </w:p>
        </w:tc>
        <w:tc>
          <w:tcPr>
            <w:tcW w:w="3081" w:type="dxa"/>
          </w:tcPr>
          <w:p w14:paraId="2F7578AF" w14:textId="77777777" w:rsidR="002A23FF" w:rsidRPr="0099338D" w:rsidRDefault="002A23FF" w:rsidP="004A0A3C">
            <w:pPr>
              <w:jc w:val="center"/>
              <w:rPr>
                <w:rFonts w:ascii="Arial" w:hAnsi="Arial" w:cs="Arial"/>
              </w:rPr>
            </w:pPr>
            <w:r w:rsidRPr="0099338D">
              <w:rPr>
                <w:rFonts w:ascii="Arial" w:hAnsi="Arial" w:cs="Arial"/>
                <w:b/>
              </w:rPr>
              <w:t xml:space="preserve">No   </w:t>
            </w:r>
            <w:sdt>
              <w:sdtPr>
                <w:rPr>
                  <w:rFonts w:ascii="Arial" w:hAnsi="Arial" w:cs="Arial"/>
                  <w:b/>
                </w:rPr>
                <w:id w:val="137647823"/>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r>
      <w:tr w:rsidR="003B01EF" w14:paraId="0C983C66" w14:textId="77777777" w:rsidTr="004A0A3C">
        <w:tc>
          <w:tcPr>
            <w:tcW w:w="9242" w:type="dxa"/>
            <w:gridSpan w:val="3"/>
          </w:tcPr>
          <w:p w14:paraId="70996E13" w14:textId="77777777" w:rsidR="002A23FF" w:rsidRDefault="00284581" w:rsidP="004A0A3C">
            <w:pPr>
              <w:rPr>
                <w:rFonts w:ascii="Arial" w:hAnsi="Arial" w:cs="Arial"/>
              </w:rPr>
            </w:pPr>
            <w:r>
              <w:rPr>
                <w:rFonts w:ascii="Arial" w:hAnsi="Arial" w:cs="Arial"/>
              </w:rPr>
              <w:t>Within the Urban Edge</w:t>
            </w:r>
          </w:p>
          <w:p w14:paraId="4CCF9BF0" w14:textId="77777777" w:rsidR="00284581" w:rsidRDefault="00284581" w:rsidP="004A0A3C">
            <w:pPr>
              <w:rPr>
                <w:rFonts w:ascii="Arial" w:hAnsi="Arial" w:cs="Arial"/>
              </w:rPr>
            </w:pPr>
            <w:r>
              <w:rPr>
                <w:rFonts w:ascii="Arial" w:hAnsi="Arial" w:cs="Arial"/>
              </w:rPr>
              <w:t>Within Established Residential Area</w:t>
            </w:r>
          </w:p>
          <w:p w14:paraId="37B26F68" w14:textId="77777777" w:rsidR="00284581" w:rsidRDefault="00284581" w:rsidP="004A0A3C">
            <w:pPr>
              <w:rPr>
                <w:rFonts w:ascii="Arial" w:hAnsi="Arial" w:cs="Arial"/>
              </w:rPr>
            </w:pPr>
            <w:r>
              <w:rPr>
                <w:rFonts w:ascii="Arial" w:hAnsi="Arial" w:cs="Arial"/>
              </w:rPr>
              <w:t>TPO 25-E – To the front of the site</w:t>
            </w:r>
          </w:p>
          <w:p w14:paraId="48FF7E2C" w14:textId="7CA10618" w:rsidR="00284581" w:rsidRPr="0099338D" w:rsidRDefault="00284581" w:rsidP="004A0A3C">
            <w:pPr>
              <w:rPr>
                <w:rFonts w:ascii="Arial" w:hAnsi="Arial" w:cs="Arial"/>
              </w:rPr>
            </w:pPr>
            <w:r>
              <w:rPr>
                <w:rFonts w:ascii="Arial" w:hAnsi="Arial" w:cs="Arial"/>
              </w:rPr>
              <w:t>Southern Water Sewers 2m Buffer – Foul Sewer</w:t>
            </w:r>
          </w:p>
        </w:tc>
      </w:tr>
    </w:tbl>
    <w:p w14:paraId="4751C36F" w14:textId="77777777" w:rsidR="002A23FF" w:rsidRPr="0099338D" w:rsidRDefault="002A23FF"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195"/>
        <w:gridCol w:w="3896"/>
        <w:gridCol w:w="2925"/>
      </w:tblGrid>
      <w:tr w:rsidR="003B01EF" w14:paraId="140E88A4" w14:textId="77777777" w:rsidTr="0053714B">
        <w:tc>
          <w:tcPr>
            <w:tcW w:w="2195" w:type="dxa"/>
          </w:tcPr>
          <w:p w14:paraId="26C363E0" w14:textId="4873CA38" w:rsidR="002A23FF" w:rsidRPr="0099338D" w:rsidRDefault="002A23FF" w:rsidP="008008FC">
            <w:pPr>
              <w:rPr>
                <w:rFonts w:ascii="Arial" w:hAnsi="Arial" w:cs="Arial"/>
                <w:b/>
              </w:rPr>
            </w:pPr>
            <w:r w:rsidRPr="0099338D">
              <w:rPr>
                <w:rFonts w:ascii="Arial" w:hAnsi="Arial" w:cs="Arial"/>
                <w:b/>
              </w:rPr>
              <w:t>Planning History</w:t>
            </w:r>
          </w:p>
        </w:tc>
        <w:tc>
          <w:tcPr>
            <w:tcW w:w="3896" w:type="dxa"/>
          </w:tcPr>
          <w:p w14:paraId="30DB4717" w14:textId="2CC90B3B" w:rsidR="002A23FF" w:rsidRPr="0099338D" w:rsidRDefault="002A23FF" w:rsidP="008008FC">
            <w:pPr>
              <w:jc w:val="center"/>
              <w:rPr>
                <w:rFonts w:ascii="Arial" w:hAnsi="Arial" w:cs="Arial"/>
                <w:b/>
              </w:rPr>
            </w:pPr>
            <w:r w:rsidRPr="0099338D">
              <w:rPr>
                <w:rFonts w:ascii="Arial" w:hAnsi="Arial" w:cs="Arial"/>
                <w:b/>
              </w:rPr>
              <w:t xml:space="preserve">Yes   </w:t>
            </w:r>
            <w:sdt>
              <w:sdtPr>
                <w:rPr>
                  <w:rFonts w:ascii="Arial" w:hAnsi="Arial" w:cs="Arial"/>
                  <w:b/>
                </w:rPr>
                <w:id w:val="1221252270"/>
                <w14:checkbox>
                  <w14:checked w14:val="1"/>
                  <w14:checkedState w14:val="2612" w14:font="MS Gothic"/>
                  <w14:uncheckedState w14:val="2610" w14:font="MS Gothic"/>
                </w14:checkbox>
              </w:sdtPr>
              <w:sdtEndPr/>
              <w:sdtContent>
                <w:r w:rsidR="00284581">
                  <w:rPr>
                    <w:rFonts w:ascii="MS Gothic" w:eastAsia="MS Gothic" w:hAnsi="MS Gothic" w:cs="Arial" w:hint="eastAsia"/>
                    <w:b/>
                  </w:rPr>
                  <w:t>☒</w:t>
                </w:r>
              </w:sdtContent>
            </w:sdt>
          </w:p>
        </w:tc>
        <w:tc>
          <w:tcPr>
            <w:tcW w:w="2925" w:type="dxa"/>
          </w:tcPr>
          <w:p w14:paraId="67431877" w14:textId="77777777" w:rsidR="002A23FF" w:rsidRPr="0099338D" w:rsidRDefault="002A23FF" w:rsidP="008008FC">
            <w:pPr>
              <w:jc w:val="center"/>
              <w:rPr>
                <w:rFonts w:ascii="Arial" w:hAnsi="Arial" w:cs="Arial"/>
                <w:b/>
              </w:rPr>
            </w:pPr>
            <w:r w:rsidRPr="0099338D">
              <w:rPr>
                <w:rFonts w:ascii="Arial" w:hAnsi="Arial" w:cs="Arial"/>
                <w:b/>
              </w:rPr>
              <w:t xml:space="preserve">No   </w:t>
            </w:r>
            <w:sdt>
              <w:sdtPr>
                <w:rPr>
                  <w:rFonts w:ascii="Arial" w:hAnsi="Arial" w:cs="Arial"/>
                  <w:b/>
                </w:rPr>
                <w:id w:val="1638274852"/>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r>
      <w:tr w:rsidR="00284581" w14:paraId="0407F33F" w14:textId="77777777" w:rsidTr="0053714B">
        <w:tc>
          <w:tcPr>
            <w:tcW w:w="2195" w:type="dxa"/>
          </w:tcPr>
          <w:p w14:paraId="2293F1EE" w14:textId="497CDE2C" w:rsidR="00284581" w:rsidRPr="0099338D" w:rsidRDefault="00284581" w:rsidP="008008FC">
            <w:pPr>
              <w:rPr>
                <w:rFonts w:ascii="Arial" w:hAnsi="Arial" w:cs="Arial"/>
                <w:b/>
              </w:rPr>
            </w:pPr>
            <w:r>
              <w:rPr>
                <w:rFonts w:ascii="Arial" w:hAnsi="Arial" w:cs="Arial"/>
                <w:b/>
              </w:rPr>
              <w:t>Refere</w:t>
            </w:r>
            <w:r w:rsidR="0053714B">
              <w:rPr>
                <w:rFonts w:ascii="Arial" w:hAnsi="Arial" w:cs="Arial"/>
                <w:b/>
              </w:rPr>
              <w:t>n</w:t>
            </w:r>
            <w:r>
              <w:rPr>
                <w:rFonts w:ascii="Arial" w:hAnsi="Arial" w:cs="Arial"/>
                <w:b/>
              </w:rPr>
              <w:t>ce</w:t>
            </w:r>
            <w:r w:rsidR="0053714B">
              <w:rPr>
                <w:rFonts w:ascii="Arial" w:hAnsi="Arial" w:cs="Arial"/>
                <w:b/>
              </w:rPr>
              <w:t xml:space="preserve"> No.</w:t>
            </w:r>
          </w:p>
        </w:tc>
        <w:tc>
          <w:tcPr>
            <w:tcW w:w="3896" w:type="dxa"/>
          </w:tcPr>
          <w:p w14:paraId="20B4FF8B" w14:textId="75FCE97A" w:rsidR="00284581" w:rsidRPr="0099338D" w:rsidRDefault="0053714B" w:rsidP="008008FC">
            <w:pPr>
              <w:jc w:val="center"/>
              <w:rPr>
                <w:rFonts w:ascii="Arial" w:hAnsi="Arial" w:cs="Arial"/>
                <w:b/>
              </w:rPr>
            </w:pPr>
            <w:r>
              <w:rPr>
                <w:rFonts w:ascii="Arial" w:hAnsi="Arial" w:cs="Arial"/>
                <w:b/>
              </w:rPr>
              <w:t>Description</w:t>
            </w:r>
          </w:p>
        </w:tc>
        <w:tc>
          <w:tcPr>
            <w:tcW w:w="2925" w:type="dxa"/>
          </w:tcPr>
          <w:p w14:paraId="5ABC474B" w14:textId="1AA94CC0" w:rsidR="00284581" w:rsidRPr="0099338D" w:rsidRDefault="0053714B" w:rsidP="008008FC">
            <w:pPr>
              <w:jc w:val="center"/>
              <w:rPr>
                <w:rFonts w:ascii="Arial" w:hAnsi="Arial" w:cs="Arial"/>
                <w:b/>
              </w:rPr>
            </w:pPr>
            <w:r>
              <w:rPr>
                <w:rFonts w:ascii="Arial" w:hAnsi="Arial" w:cs="Arial"/>
                <w:b/>
              </w:rPr>
              <w:t>Decision</w:t>
            </w:r>
          </w:p>
        </w:tc>
      </w:tr>
      <w:tr w:rsidR="00284581" w14:paraId="2B6A930C" w14:textId="77777777" w:rsidTr="0053714B">
        <w:tc>
          <w:tcPr>
            <w:tcW w:w="2195" w:type="dxa"/>
          </w:tcPr>
          <w:p w14:paraId="28A9FEC5" w14:textId="2690E02D" w:rsidR="00284581" w:rsidRPr="0053714B" w:rsidRDefault="0053714B" w:rsidP="0053714B">
            <w:pPr>
              <w:rPr>
                <w:rFonts w:ascii="Arial" w:hAnsi="Arial" w:cs="Arial"/>
                <w:bCs/>
              </w:rPr>
            </w:pPr>
            <w:r w:rsidRPr="0053714B">
              <w:rPr>
                <w:rFonts w:ascii="Arial" w:hAnsi="Arial" w:cs="Arial"/>
                <w:bCs/>
              </w:rPr>
              <w:t>F/15/75925</w:t>
            </w:r>
          </w:p>
        </w:tc>
        <w:tc>
          <w:tcPr>
            <w:tcW w:w="3896" w:type="dxa"/>
          </w:tcPr>
          <w:p w14:paraId="1C9F8796" w14:textId="050D957B" w:rsidR="00284581" w:rsidRPr="0053714B" w:rsidRDefault="0053714B" w:rsidP="0053714B">
            <w:pPr>
              <w:rPr>
                <w:rFonts w:ascii="Arial" w:hAnsi="Arial" w:cs="Arial"/>
                <w:bCs/>
              </w:rPr>
            </w:pPr>
            <w:r w:rsidRPr="0053714B">
              <w:rPr>
                <w:rFonts w:ascii="Arial" w:hAnsi="Arial" w:cs="Arial"/>
                <w:bCs/>
              </w:rPr>
              <w:t>Erection of oak framed carport/bin cycle store</w:t>
            </w:r>
          </w:p>
        </w:tc>
        <w:tc>
          <w:tcPr>
            <w:tcW w:w="2925" w:type="dxa"/>
          </w:tcPr>
          <w:p w14:paraId="2F214BED" w14:textId="73546BBA" w:rsidR="00284581" w:rsidRPr="0053714B" w:rsidRDefault="0053714B" w:rsidP="0053714B">
            <w:pPr>
              <w:rPr>
                <w:rFonts w:ascii="Arial" w:hAnsi="Arial" w:cs="Arial"/>
                <w:bCs/>
              </w:rPr>
            </w:pPr>
            <w:r w:rsidRPr="0053714B">
              <w:rPr>
                <w:rFonts w:ascii="Arial" w:hAnsi="Arial" w:cs="Arial"/>
                <w:bCs/>
              </w:rPr>
              <w:t>Permit – 12/05/2012</w:t>
            </w:r>
          </w:p>
        </w:tc>
      </w:tr>
      <w:tr w:rsidR="00284581" w14:paraId="23E60283" w14:textId="77777777" w:rsidTr="0053714B">
        <w:tc>
          <w:tcPr>
            <w:tcW w:w="2195" w:type="dxa"/>
          </w:tcPr>
          <w:p w14:paraId="33AFAB6E" w14:textId="3328FE24" w:rsidR="00284581" w:rsidRPr="0053714B" w:rsidRDefault="0053714B" w:rsidP="0053714B">
            <w:pPr>
              <w:rPr>
                <w:rFonts w:ascii="Arial" w:hAnsi="Arial" w:cs="Arial"/>
                <w:bCs/>
              </w:rPr>
            </w:pPr>
            <w:r w:rsidRPr="0053714B">
              <w:rPr>
                <w:rFonts w:ascii="Arial" w:hAnsi="Arial" w:cs="Arial"/>
                <w:bCs/>
              </w:rPr>
              <w:t>F/09/65595</w:t>
            </w:r>
          </w:p>
        </w:tc>
        <w:tc>
          <w:tcPr>
            <w:tcW w:w="3896" w:type="dxa"/>
          </w:tcPr>
          <w:p w14:paraId="755068BC" w14:textId="63718489" w:rsidR="00284581" w:rsidRPr="0053714B" w:rsidRDefault="0053714B" w:rsidP="0053714B">
            <w:pPr>
              <w:rPr>
                <w:rFonts w:ascii="Arial" w:hAnsi="Arial" w:cs="Arial"/>
                <w:bCs/>
              </w:rPr>
            </w:pPr>
            <w:r w:rsidRPr="0053714B">
              <w:rPr>
                <w:rFonts w:ascii="Arial" w:hAnsi="Arial" w:cs="Arial"/>
                <w:bCs/>
              </w:rPr>
              <w:t>Construction of detached chalet style dwelling with access from Michaels Way and associated parking and landscaping</w:t>
            </w:r>
          </w:p>
        </w:tc>
        <w:tc>
          <w:tcPr>
            <w:tcW w:w="2925" w:type="dxa"/>
          </w:tcPr>
          <w:p w14:paraId="28CEE2F8" w14:textId="4828F0E5" w:rsidR="00284581" w:rsidRPr="0053714B" w:rsidRDefault="0053714B" w:rsidP="0053714B">
            <w:pPr>
              <w:rPr>
                <w:rFonts w:ascii="Arial" w:hAnsi="Arial" w:cs="Arial"/>
                <w:bCs/>
              </w:rPr>
            </w:pPr>
            <w:r w:rsidRPr="0053714B">
              <w:rPr>
                <w:rFonts w:ascii="Arial" w:hAnsi="Arial" w:cs="Arial"/>
                <w:bCs/>
              </w:rPr>
              <w:t>Permit – 20/07/2011</w:t>
            </w:r>
          </w:p>
        </w:tc>
      </w:tr>
      <w:tr w:rsidR="00284581" w14:paraId="76E721A9" w14:textId="77777777" w:rsidTr="0053714B">
        <w:tc>
          <w:tcPr>
            <w:tcW w:w="2195" w:type="dxa"/>
          </w:tcPr>
          <w:p w14:paraId="77D8AEF6" w14:textId="7ED1C57F" w:rsidR="00284581" w:rsidRPr="0053714B" w:rsidRDefault="0053714B" w:rsidP="0053714B">
            <w:pPr>
              <w:rPr>
                <w:rFonts w:ascii="Arial" w:hAnsi="Arial" w:cs="Arial"/>
                <w:bCs/>
              </w:rPr>
            </w:pPr>
            <w:r w:rsidRPr="0053714B">
              <w:rPr>
                <w:rFonts w:ascii="Arial" w:hAnsi="Arial" w:cs="Arial"/>
                <w:bCs/>
              </w:rPr>
              <w:t>F/08/63017</w:t>
            </w:r>
          </w:p>
        </w:tc>
        <w:tc>
          <w:tcPr>
            <w:tcW w:w="3896" w:type="dxa"/>
          </w:tcPr>
          <w:p w14:paraId="4EBD0901" w14:textId="093FDE88" w:rsidR="00284581" w:rsidRPr="0053714B" w:rsidRDefault="0053714B" w:rsidP="0053714B">
            <w:pPr>
              <w:rPr>
                <w:rFonts w:ascii="Arial" w:hAnsi="Arial" w:cs="Arial"/>
                <w:bCs/>
              </w:rPr>
            </w:pPr>
            <w:r w:rsidRPr="0053714B">
              <w:rPr>
                <w:rFonts w:ascii="Arial" w:hAnsi="Arial" w:cs="Arial"/>
                <w:bCs/>
              </w:rPr>
              <w:t>Construction of detached chalet style dwelling with access from Michaels Way and associated parking and landscaping</w:t>
            </w:r>
          </w:p>
        </w:tc>
        <w:tc>
          <w:tcPr>
            <w:tcW w:w="2925" w:type="dxa"/>
          </w:tcPr>
          <w:p w14:paraId="450F4C19" w14:textId="1D19C8BD" w:rsidR="00284581" w:rsidRPr="0053714B" w:rsidRDefault="0053714B" w:rsidP="0053714B">
            <w:pPr>
              <w:rPr>
                <w:rFonts w:ascii="Arial" w:hAnsi="Arial" w:cs="Arial"/>
                <w:bCs/>
              </w:rPr>
            </w:pPr>
            <w:r w:rsidRPr="0053714B">
              <w:rPr>
                <w:rFonts w:ascii="Arial" w:hAnsi="Arial" w:cs="Arial"/>
                <w:bCs/>
              </w:rPr>
              <w:t>Refuse – 08/09/2008</w:t>
            </w:r>
          </w:p>
        </w:tc>
      </w:tr>
      <w:tr w:rsidR="003B01EF" w14:paraId="72E31305" w14:textId="77777777" w:rsidTr="0053714B">
        <w:tc>
          <w:tcPr>
            <w:tcW w:w="9016" w:type="dxa"/>
            <w:gridSpan w:val="3"/>
          </w:tcPr>
          <w:p w14:paraId="0C9CB547" w14:textId="7E868F11" w:rsidR="002A23FF" w:rsidRPr="0099338D" w:rsidRDefault="0053714B" w:rsidP="00065A93">
            <w:pPr>
              <w:rPr>
                <w:rFonts w:ascii="Arial" w:hAnsi="Arial" w:cs="Arial"/>
              </w:rPr>
            </w:pPr>
            <w:r>
              <w:rPr>
                <w:rFonts w:ascii="Arial" w:hAnsi="Arial" w:cs="Arial"/>
              </w:rPr>
              <w:t>Various applications relating to tree works.</w:t>
            </w:r>
          </w:p>
        </w:tc>
      </w:tr>
    </w:tbl>
    <w:p w14:paraId="0C5DA9CB" w14:textId="77777777" w:rsidR="002A23FF" w:rsidRPr="0099338D" w:rsidRDefault="002A23FF"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7"/>
        <w:gridCol w:w="1794"/>
        <w:gridCol w:w="2327"/>
        <w:gridCol w:w="2948"/>
      </w:tblGrid>
      <w:tr w:rsidR="003B01EF" w14:paraId="5A0CD357" w14:textId="77777777" w:rsidTr="008663AA">
        <w:tc>
          <w:tcPr>
            <w:tcW w:w="1951" w:type="dxa"/>
          </w:tcPr>
          <w:p w14:paraId="004797B5" w14:textId="77777777" w:rsidR="002A23FF" w:rsidRPr="0099338D" w:rsidRDefault="002A23FF" w:rsidP="00065A93">
            <w:pPr>
              <w:rPr>
                <w:rFonts w:ascii="Arial" w:hAnsi="Arial" w:cs="Arial"/>
                <w:b/>
              </w:rPr>
            </w:pPr>
            <w:r w:rsidRPr="0099338D">
              <w:rPr>
                <w:rFonts w:ascii="Arial" w:hAnsi="Arial" w:cs="Arial"/>
                <w:b/>
              </w:rPr>
              <w:t>Publicity:</w:t>
            </w:r>
          </w:p>
        </w:tc>
        <w:tc>
          <w:tcPr>
            <w:tcW w:w="1843" w:type="dxa"/>
          </w:tcPr>
          <w:p w14:paraId="5593AEC1" w14:textId="1C1EFC4E" w:rsidR="002A23FF" w:rsidRPr="0099338D" w:rsidRDefault="002A23FF" w:rsidP="008008FC">
            <w:pPr>
              <w:jc w:val="center"/>
              <w:rPr>
                <w:rFonts w:ascii="Arial" w:hAnsi="Arial" w:cs="Arial"/>
                <w:b/>
              </w:rPr>
            </w:pPr>
            <w:r w:rsidRPr="0099338D">
              <w:rPr>
                <w:rFonts w:ascii="Arial" w:hAnsi="Arial" w:cs="Arial"/>
                <w:b/>
              </w:rPr>
              <w:t xml:space="preserve">Letters   </w:t>
            </w:r>
            <w:sdt>
              <w:sdtPr>
                <w:rPr>
                  <w:rFonts w:ascii="Arial" w:hAnsi="Arial" w:cs="Arial"/>
                  <w:b/>
                </w:rPr>
                <w:id w:val="589764926"/>
                <w14:checkbox>
                  <w14:checked w14:val="1"/>
                  <w14:checkedState w14:val="2612" w14:font="MS Gothic"/>
                  <w14:uncheckedState w14:val="2610" w14:font="MS Gothic"/>
                </w14:checkbox>
              </w:sdtPr>
              <w:sdtEndPr/>
              <w:sdtContent>
                <w:r w:rsidR="0053714B">
                  <w:rPr>
                    <w:rFonts w:ascii="MS Gothic" w:eastAsia="MS Gothic" w:hAnsi="MS Gothic" w:cs="Arial" w:hint="eastAsia"/>
                    <w:b/>
                  </w:rPr>
                  <w:t>☒</w:t>
                </w:r>
              </w:sdtContent>
            </w:sdt>
          </w:p>
        </w:tc>
        <w:tc>
          <w:tcPr>
            <w:tcW w:w="2410" w:type="dxa"/>
          </w:tcPr>
          <w:p w14:paraId="1DA3FE34" w14:textId="77777777" w:rsidR="002A23FF" w:rsidRPr="0099338D" w:rsidRDefault="002A23FF" w:rsidP="008008FC">
            <w:pPr>
              <w:jc w:val="center"/>
              <w:rPr>
                <w:rFonts w:ascii="Arial" w:hAnsi="Arial" w:cs="Arial"/>
                <w:b/>
              </w:rPr>
            </w:pPr>
            <w:r w:rsidRPr="0099338D">
              <w:rPr>
                <w:rFonts w:ascii="Arial" w:hAnsi="Arial" w:cs="Arial"/>
                <w:b/>
              </w:rPr>
              <w:t xml:space="preserve">Site Notice   </w:t>
            </w:r>
            <w:sdt>
              <w:sdtPr>
                <w:rPr>
                  <w:rFonts w:ascii="Arial" w:hAnsi="Arial" w:cs="Arial"/>
                  <w:b/>
                </w:rPr>
                <w:id w:val="210053806"/>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c>
          <w:tcPr>
            <w:tcW w:w="3038" w:type="dxa"/>
          </w:tcPr>
          <w:p w14:paraId="375BDBD2" w14:textId="77777777" w:rsidR="002A23FF" w:rsidRPr="0099338D" w:rsidRDefault="002A23FF" w:rsidP="008008FC">
            <w:pPr>
              <w:jc w:val="center"/>
              <w:rPr>
                <w:rFonts w:ascii="Arial" w:hAnsi="Arial" w:cs="Arial"/>
                <w:b/>
              </w:rPr>
            </w:pPr>
            <w:r w:rsidRPr="0099338D">
              <w:rPr>
                <w:rFonts w:ascii="Arial" w:hAnsi="Arial" w:cs="Arial"/>
                <w:b/>
              </w:rPr>
              <w:t xml:space="preserve">Newspaper   </w:t>
            </w:r>
            <w:sdt>
              <w:sdtPr>
                <w:rPr>
                  <w:rFonts w:ascii="Arial" w:hAnsi="Arial" w:cs="Arial"/>
                  <w:b/>
                </w:rPr>
                <w:id w:val="237463582"/>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r>
      <w:tr w:rsidR="003B01EF" w14:paraId="63A8C3EF" w14:textId="77777777" w:rsidTr="004A0A3C">
        <w:tc>
          <w:tcPr>
            <w:tcW w:w="1951" w:type="dxa"/>
          </w:tcPr>
          <w:p w14:paraId="39149875" w14:textId="77777777" w:rsidR="002A23FF" w:rsidRPr="0099338D" w:rsidRDefault="002A23FF" w:rsidP="00065A93">
            <w:pPr>
              <w:rPr>
                <w:rFonts w:ascii="Arial" w:hAnsi="Arial" w:cs="Arial"/>
              </w:rPr>
            </w:pPr>
            <w:r w:rsidRPr="0099338D">
              <w:rPr>
                <w:rFonts w:ascii="Arial" w:hAnsi="Arial" w:cs="Arial"/>
              </w:rPr>
              <w:t>Representations:</w:t>
            </w:r>
          </w:p>
        </w:tc>
        <w:tc>
          <w:tcPr>
            <w:tcW w:w="7291" w:type="dxa"/>
            <w:gridSpan w:val="3"/>
          </w:tcPr>
          <w:p w14:paraId="662990E6" w14:textId="6C5FEE31" w:rsidR="002A23FF" w:rsidRPr="0099338D" w:rsidRDefault="002A23FF" w:rsidP="00065A93">
            <w:pPr>
              <w:rPr>
                <w:rFonts w:ascii="Arial" w:hAnsi="Arial" w:cs="Arial"/>
              </w:rPr>
            </w:pPr>
            <w:r w:rsidRPr="0099338D">
              <w:rPr>
                <w:rFonts w:ascii="Arial" w:hAnsi="Arial" w:cs="Arial"/>
              </w:rPr>
              <w:t>None</w:t>
            </w:r>
            <w:r w:rsidR="0053714B">
              <w:rPr>
                <w:rFonts w:ascii="Arial" w:hAnsi="Arial" w:cs="Arial"/>
              </w:rPr>
              <w:t xml:space="preserve"> were received.</w:t>
            </w:r>
          </w:p>
        </w:tc>
      </w:tr>
      <w:tr w:rsidR="003B01EF" w14:paraId="393AB80D" w14:textId="77777777" w:rsidTr="004A0A3C">
        <w:tc>
          <w:tcPr>
            <w:tcW w:w="1951" w:type="dxa"/>
          </w:tcPr>
          <w:p w14:paraId="5C7195BE" w14:textId="11DF3C29" w:rsidR="002A23FF" w:rsidRPr="0099338D" w:rsidRDefault="0053714B" w:rsidP="00065A93">
            <w:pPr>
              <w:rPr>
                <w:rFonts w:ascii="Arial" w:hAnsi="Arial" w:cs="Arial"/>
              </w:rPr>
            </w:pPr>
            <w:r>
              <w:rPr>
                <w:rFonts w:ascii="Arial" w:hAnsi="Arial" w:cs="Arial"/>
              </w:rPr>
              <w:t xml:space="preserve">Fair Oak </w:t>
            </w:r>
            <w:r w:rsidR="002A23FF" w:rsidRPr="0099338D">
              <w:rPr>
                <w:rFonts w:ascii="Arial" w:hAnsi="Arial" w:cs="Arial"/>
              </w:rPr>
              <w:t>Parish Council:</w:t>
            </w:r>
          </w:p>
        </w:tc>
        <w:tc>
          <w:tcPr>
            <w:tcW w:w="7291" w:type="dxa"/>
            <w:gridSpan w:val="3"/>
          </w:tcPr>
          <w:p w14:paraId="0C8A85C6" w14:textId="7B13785E" w:rsidR="002A23FF" w:rsidRPr="0099338D" w:rsidRDefault="002A23FF" w:rsidP="00065A93">
            <w:pPr>
              <w:rPr>
                <w:rFonts w:ascii="Arial" w:hAnsi="Arial" w:cs="Arial"/>
              </w:rPr>
            </w:pPr>
            <w:r w:rsidRPr="0099338D">
              <w:rPr>
                <w:rFonts w:ascii="Arial" w:hAnsi="Arial" w:cs="Arial"/>
              </w:rPr>
              <w:t xml:space="preserve">No </w:t>
            </w:r>
            <w:r w:rsidR="0053714B">
              <w:rPr>
                <w:rFonts w:ascii="Arial" w:hAnsi="Arial" w:cs="Arial"/>
              </w:rPr>
              <w:t>Objection</w:t>
            </w:r>
          </w:p>
        </w:tc>
      </w:tr>
      <w:tr w:rsidR="0053714B" w14:paraId="04E46EE2" w14:textId="77777777" w:rsidTr="004A0A3C">
        <w:tc>
          <w:tcPr>
            <w:tcW w:w="1951" w:type="dxa"/>
          </w:tcPr>
          <w:p w14:paraId="763C0123" w14:textId="38E9072B" w:rsidR="0053714B" w:rsidRDefault="0053714B" w:rsidP="00065A93">
            <w:pPr>
              <w:rPr>
                <w:rFonts w:ascii="Arial" w:hAnsi="Arial" w:cs="Arial"/>
              </w:rPr>
            </w:pPr>
            <w:r>
              <w:rPr>
                <w:rFonts w:ascii="Arial" w:hAnsi="Arial" w:cs="Arial"/>
              </w:rPr>
              <w:t>Trees:</w:t>
            </w:r>
          </w:p>
        </w:tc>
        <w:tc>
          <w:tcPr>
            <w:tcW w:w="7291" w:type="dxa"/>
            <w:gridSpan w:val="3"/>
          </w:tcPr>
          <w:p w14:paraId="77048EBA" w14:textId="55F185BD" w:rsidR="0053714B" w:rsidRPr="0099338D" w:rsidRDefault="0053714B" w:rsidP="00065A93">
            <w:pPr>
              <w:rPr>
                <w:rFonts w:ascii="Arial" w:hAnsi="Arial" w:cs="Arial"/>
              </w:rPr>
            </w:pPr>
            <w:r>
              <w:rPr>
                <w:rFonts w:ascii="Arial" w:hAnsi="Arial" w:cs="Arial"/>
              </w:rPr>
              <w:t>Awaiting comments</w:t>
            </w:r>
          </w:p>
        </w:tc>
      </w:tr>
      <w:tr w:rsidR="0053714B" w14:paraId="1FC5D1BC" w14:textId="77777777" w:rsidTr="004A0A3C">
        <w:tc>
          <w:tcPr>
            <w:tcW w:w="1951" w:type="dxa"/>
          </w:tcPr>
          <w:p w14:paraId="78EBF45C" w14:textId="6AA7E322" w:rsidR="0053714B" w:rsidRDefault="0053714B" w:rsidP="00065A93">
            <w:pPr>
              <w:rPr>
                <w:rFonts w:ascii="Arial" w:hAnsi="Arial" w:cs="Arial"/>
              </w:rPr>
            </w:pPr>
            <w:r>
              <w:rPr>
                <w:rFonts w:ascii="Arial" w:hAnsi="Arial" w:cs="Arial"/>
              </w:rPr>
              <w:t>Hampshire County Council Highways:</w:t>
            </w:r>
          </w:p>
        </w:tc>
        <w:tc>
          <w:tcPr>
            <w:tcW w:w="7291" w:type="dxa"/>
            <w:gridSpan w:val="3"/>
          </w:tcPr>
          <w:p w14:paraId="09E3B0EC" w14:textId="77777777" w:rsidR="0053714B" w:rsidRDefault="0053714B" w:rsidP="00065A93">
            <w:pPr>
              <w:rPr>
                <w:rFonts w:ascii="Arial" w:hAnsi="Arial" w:cs="Arial"/>
                <w:u w:val="single"/>
              </w:rPr>
            </w:pPr>
            <w:r>
              <w:rPr>
                <w:rFonts w:ascii="Arial" w:hAnsi="Arial" w:cs="Arial"/>
                <w:u w:val="single"/>
              </w:rPr>
              <w:t>No Objection:</w:t>
            </w:r>
          </w:p>
          <w:p w14:paraId="4C41B538" w14:textId="77777777" w:rsidR="0053714B" w:rsidRDefault="0053714B" w:rsidP="00065A93">
            <w:pPr>
              <w:rPr>
                <w:rFonts w:ascii="Arial" w:hAnsi="Arial" w:cs="Arial"/>
                <w:u w:val="single"/>
              </w:rPr>
            </w:pPr>
          </w:p>
          <w:p w14:paraId="4744E017" w14:textId="77777777" w:rsidR="0053714B" w:rsidRDefault="0053714B" w:rsidP="00065A93">
            <w:pPr>
              <w:rPr>
                <w:rFonts w:ascii="Arial" w:hAnsi="Arial" w:cs="Arial"/>
              </w:rPr>
            </w:pPr>
            <w:r>
              <w:rPr>
                <w:rFonts w:ascii="Arial" w:hAnsi="Arial" w:cs="Arial"/>
              </w:rPr>
              <w:t>There would be no objection to the proposals from a highway perspective.</w:t>
            </w:r>
          </w:p>
          <w:p w14:paraId="4B037D18" w14:textId="77777777" w:rsidR="0053714B" w:rsidRDefault="0053714B" w:rsidP="00065A93">
            <w:pPr>
              <w:rPr>
                <w:rFonts w:ascii="Arial" w:hAnsi="Arial" w:cs="Arial"/>
              </w:rPr>
            </w:pPr>
          </w:p>
          <w:p w14:paraId="0F0A78B8" w14:textId="3D1B516B" w:rsidR="0053714B" w:rsidRPr="0053714B" w:rsidRDefault="0053714B" w:rsidP="00065A93">
            <w:pPr>
              <w:rPr>
                <w:rFonts w:ascii="Arial" w:hAnsi="Arial" w:cs="Arial"/>
              </w:rPr>
            </w:pPr>
            <w:r>
              <w:rPr>
                <w:rFonts w:ascii="Arial" w:hAnsi="Arial" w:cs="Arial"/>
              </w:rPr>
              <w:t xml:space="preserve">Whilst it is usual for vehicle element of the access gates proposed to be set back into site by a minimum of 6.0m from the highway edge, to ensure no highway obstruction </w:t>
            </w:r>
            <w:r w:rsidR="00E955D5">
              <w:rPr>
                <w:rFonts w:ascii="Arial" w:hAnsi="Arial" w:cs="Arial"/>
              </w:rPr>
              <w:t xml:space="preserve">occurs on the highway during gate opening times, it is noted that gates have been in place since at least 2016 (historic </w:t>
            </w:r>
            <w:proofErr w:type="spellStart"/>
            <w:r w:rsidR="00E955D5">
              <w:rPr>
                <w:rFonts w:ascii="Arial" w:hAnsi="Arial" w:cs="Arial"/>
              </w:rPr>
              <w:t>googlemap</w:t>
            </w:r>
            <w:proofErr w:type="spellEnd"/>
            <w:r w:rsidR="00E955D5">
              <w:rPr>
                <w:rFonts w:ascii="Arial" w:hAnsi="Arial" w:cs="Arial"/>
              </w:rPr>
              <w:t xml:space="preserve"> images). This along with the nature of Michaels Way, a relatively low trafficked road, and no known incidents occurring due to the existing gates would make a highway objection unjustifiable in this instance.</w:t>
            </w:r>
          </w:p>
        </w:tc>
      </w:tr>
      <w:tr w:rsidR="0053714B" w14:paraId="07C8A103" w14:textId="77777777" w:rsidTr="004A0A3C">
        <w:tc>
          <w:tcPr>
            <w:tcW w:w="1951" w:type="dxa"/>
          </w:tcPr>
          <w:p w14:paraId="63602A25" w14:textId="4237897F" w:rsidR="0053714B" w:rsidRDefault="0053714B" w:rsidP="00065A93">
            <w:pPr>
              <w:rPr>
                <w:rFonts w:ascii="Arial" w:hAnsi="Arial" w:cs="Arial"/>
              </w:rPr>
            </w:pPr>
            <w:r>
              <w:rPr>
                <w:rFonts w:ascii="Arial" w:hAnsi="Arial" w:cs="Arial"/>
              </w:rPr>
              <w:t>Southern Water Services:</w:t>
            </w:r>
          </w:p>
        </w:tc>
        <w:tc>
          <w:tcPr>
            <w:tcW w:w="7291" w:type="dxa"/>
            <w:gridSpan w:val="3"/>
          </w:tcPr>
          <w:p w14:paraId="7B3DAAA6" w14:textId="43028C78" w:rsidR="0053714B" w:rsidRPr="0099338D" w:rsidRDefault="00E955D5" w:rsidP="00065A93">
            <w:pPr>
              <w:rPr>
                <w:rFonts w:ascii="Arial" w:hAnsi="Arial" w:cs="Arial"/>
              </w:rPr>
            </w:pPr>
            <w:r>
              <w:rPr>
                <w:rFonts w:ascii="Arial" w:hAnsi="Arial" w:cs="Arial"/>
              </w:rPr>
              <w:t>No Objection</w:t>
            </w:r>
          </w:p>
        </w:tc>
      </w:tr>
    </w:tbl>
    <w:p w14:paraId="1CB38A44" w14:textId="77777777" w:rsidR="002A23FF" w:rsidRDefault="002A23FF"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3B01EF" w14:paraId="19AC4DBF" w14:textId="77777777" w:rsidTr="00126C9D">
        <w:tc>
          <w:tcPr>
            <w:tcW w:w="3005" w:type="dxa"/>
          </w:tcPr>
          <w:p w14:paraId="2ECC0761" w14:textId="77777777" w:rsidR="002A23FF" w:rsidRPr="00126C9D" w:rsidRDefault="002A23FF" w:rsidP="00065A93">
            <w:pPr>
              <w:rPr>
                <w:rFonts w:ascii="Arial" w:hAnsi="Arial" w:cs="Arial"/>
                <w:b/>
                <w:bCs/>
              </w:rPr>
            </w:pPr>
            <w:r w:rsidRPr="00126C9D">
              <w:rPr>
                <w:rFonts w:ascii="Arial" w:hAnsi="Arial" w:cs="Arial"/>
                <w:b/>
                <w:bCs/>
              </w:rPr>
              <w:t>Site Visit:</w:t>
            </w:r>
          </w:p>
        </w:tc>
        <w:tc>
          <w:tcPr>
            <w:tcW w:w="3005" w:type="dxa"/>
          </w:tcPr>
          <w:p w14:paraId="6443E250" w14:textId="7C8F9261" w:rsidR="002A23FF" w:rsidRPr="00126C9D" w:rsidRDefault="002A23FF" w:rsidP="00126C9D">
            <w:pPr>
              <w:jc w:val="center"/>
              <w:rPr>
                <w:rFonts w:ascii="Arial" w:hAnsi="Arial" w:cs="Arial"/>
                <w:b/>
                <w:bCs/>
              </w:rPr>
            </w:pPr>
            <w:r w:rsidRPr="00126C9D">
              <w:rPr>
                <w:rFonts w:ascii="Arial" w:hAnsi="Arial" w:cs="Arial"/>
                <w:b/>
                <w:bCs/>
              </w:rPr>
              <w:t>Yes</w:t>
            </w:r>
            <w:r>
              <w:rPr>
                <w:rFonts w:ascii="Arial" w:hAnsi="Arial" w:cs="Arial"/>
                <w:b/>
              </w:rPr>
              <w:t xml:space="preserve"> </w:t>
            </w:r>
            <w:sdt>
              <w:sdtPr>
                <w:rPr>
                  <w:rFonts w:ascii="Arial" w:hAnsi="Arial" w:cs="Arial"/>
                  <w:b/>
                </w:rPr>
                <w:id w:val="1263383682"/>
                <w14:checkbox>
                  <w14:checked w14:val="1"/>
                  <w14:checkedState w14:val="2612" w14:font="MS Gothic"/>
                  <w14:uncheckedState w14:val="2610" w14:font="MS Gothic"/>
                </w14:checkbox>
              </w:sdtPr>
              <w:sdtEndPr/>
              <w:sdtContent>
                <w:r w:rsidR="00E955D5">
                  <w:rPr>
                    <w:rFonts w:ascii="MS Gothic" w:eastAsia="MS Gothic" w:hAnsi="MS Gothic" w:cs="Arial" w:hint="eastAsia"/>
                    <w:b/>
                  </w:rPr>
                  <w:t>☒</w:t>
                </w:r>
              </w:sdtContent>
            </w:sdt>
          </w:p>
        </w:tc>
        <w:tc>
          <w:tcPr>
            <w:tcW w:w="3006" w:type="dxa"/>
          </w:tcPr>
          <w:p w14:paraId="1B4DFB3F" w14:textId="77777777" w:rsidR="002A23FF" w:rsidRPr="00126C9D" w:rsidRDefault="002A23FF" w:rsidP="00126C9D">
            <w:pPr>
              <w:jc w:val="center"/>
              <w:rPr>
                <w:rFonts w:ascii="Arial" w:hAnsi="Arial" w:cs="Arial"/>
                <w:b/>
                <w:bCs/>
              </w:rPr>
            </w:pPr>
            <w:r w:rsidRPr="00126C9D">
              <w:rPr>
                <w:rFonts w:ascii="Arial" w:hAnsi="Arial" w:cs="Arial"/>
                <w:b/>
                <w:bCs/>
              </w:rPr>
              <w:t>No</w:t>
            </w:r>
            <w:r>
              <w:rPr>
                <w:rFonts w:ascii="Arial" w:hAnsi="Arial" w:cs="Arial"/>
                <w:b/>
              </w:rPr>
              <w:t xml:space="preserve"> </w:t>
            </w:r>
            <w:sdt>
              <w:sdtPr>
                <w:rPr>
                  <w:rFonts w:ascii="Arial" w:hAnsi="Arial" w:cs="Arial"/>
                  <w:b/>
                </w:rPr>
                <w:id w:val="1810878182"/>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r>
      <w:tr w:rsidR="003B01EF" w14:paraId="6C6FA417" w14:textId="77777777" w:rsidTr="0056716B">
        <w:tc>
          <w:tcPr>
            <w:tcW w:w="9016" w:type="dxa"/>
            <w:gridSpan w:val="3"/>
          </w:tcPr>
          <w:p w14:paraId="022F5229" w14:textId="067B62B4" w:rsidR="002A23FF" w:rsidRPr="00126C9D" w:rsidRDefault="002A23FF" w:rsidP="00065A93">
            <w:pPr>
              <w:rPr>
                <w:rFonts w:ascii="Arial" w:hAnsi="Arial" w:cs="Arial"/>
              </w:rPr>
            </w:pPr>
            <w:r w:rsidRPr="00126C9D">
              <w:rPr>
                <w:rFonts w:ascii="Arial" w:hAnsi="Arial" w:cs="Arial"/>
              </w:rPr>
              <w:t xml:space="preserve">Details: </w:t>
            </w:r>
            <w:r w:rsidR="00E955D5">
              <w:rPr>
                <w:rFonts w:ascii="Arial" w:hAnsi="Arial" w:cs="Arial"/>
              </w:rPr>
              <w:t>Site visit carried out 31/12/2024 – Photographs on file.</w:t>
            </w:r>
          </w:p>
        </w:tc>
      </w:tr>
    </w:tbl>
    <w:p w14:paraId="11F70537" w14:textId="77777777" w:rsidR="002A23FF" w:rsidRDefault="002A23FF" w:rsidP="00065A93">
      <w:pPr>
        <w:spacing w:after="0" w:line="240" w:lineRule="auto"/>
        <w:rPr>
          <w:rFonts w:ascii="Arial" w:hAnsi="Arial" w:cs="Arial"/>
          <w:sz w:val="16"/>
        </w:rPr>
      </w:pPr>
    </w:p>
    <w:p w14:paraId="4C8FC6F4" w14:textId="77777777" w:rsidR="002A23FF" w:rsidRPr="0099338D" w:rsidRDefault="002A23FF"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3B01EF" w14:paraId="4C106D2D" w14:textId="77777777" w:rsidTr="004A0A3C">
        <w:tc>
          <w:tcPr>
            <w:tcW w:w="9242" w:type="dxa"/>
          </w:tcPr>
          <w:p w14:paraId="42D04C6B" w14:textId="77777777" w:rsidR="002A23FF" w:rsidRPr="0099338D" w:rsidRDefault="002A23FF" w:rsidP="00065A93">
            <w:pPr>
              <w:rPr>
                <w:rFonts w:ascii="Arial" w:hAnsi="Arial" w:cs="Arial"/>
                <w:b/>
              </w:rPr>
            </w:pPr>
            <w:r w:rsidRPr="0099338D">
              <w:rPr>
                <w:rFonts w:ascii="Arial" w:hAnsi="Arial" w:cs="Arial"/>
                <w:b/>
              </w:rPr>
              <w:t>Policy:</w:t>
            </w:r>
          </w:p>
        </w:tc>
      </w:tr>
      <w:tr w:rsidR="003B01EF" w14:paraId="6B5E886A" w14:textId="77777777" w:rsidTr="004A0A3C">
        <w:tc>
          <w:tcPr>
            <w:tcW w:w="9242" w:type="dxa"/>
          </w:tcPr>
          <w:p w14:paraId="2D393C0E" w14:textId="77777777" w:rsidR="002A23FF" w:rsidRPr="0099338D" w:rsidRDefault="002A23FF" w:rsidP="00065A93">
            <w:pPr>
              <w:rPr>
                <w:rFonts w:ascii="Arial" w:hAnsi="Arial" w:cs="Arial"/>
                <w:b/>
                <w:sz w:val="12"/>
                <w:szCs w:val="16"/>
              </w:rPr>
            </w:pPr>
          </w:p>
          <w:p w14:paraId="07C19D5C" w14:textId="77777777" w:rsidR="002A23FF" w:rsidRPr="0099338D" w:rsidRDefault="002A23FF" w:rsidP="00065A93">
            <w:pPr>
              <w:rPr>
                <w:rFonts w:ascii="Arial" w:hAnsi="Arial" w:cs="Arial"/>
                <w:b/>
              </w:rPr>
            </w:pPr>
            <w:r w:rsidRPr="0099338D">
              <w:rPr>
                <w:rFonts w:ascii="Arial" w:hAnsi="Arial" w:cs="Arial"/>
                <w:b/>
              </w:rPr>
              <w:t xml:space="preserve">National Planning Policy Framework </w:t>
            </w:r>
          </w:p>
          <w:p w14:paraId="29BE95B6" w14:textId="77777777" w:rsidR="002A23FF" w:rsidRPr="0099338D" w:rsidRDefault="002A23FF" w:rsidP="00065A93">
            <w:pPr>
              <w:rPr>
                <w:rFonts w:ascii="Arial" w:hAnsi="Arial" w:cs="Arial"/>
                <w:b/>
              </w:rPr>
            </w:pPr>
            <w:r w:rsidRPr="0099338D">
              <w:rPr>
                <w:rFonts w:ascii="Arial" w:hAnsi="Arial" w:cs="Arial"/>
                <w:b/>
              </w:rPr>
              <w:t>Planning Practice Guidance</w:t>
            </w:r>
          </w:p>
          <w:p w14:paraId="0F821EF1" w14:textId="77777777" w:rsidR="002A23FF" w:rsidRPr="0099338D" w:rsidRDefault="002A23FF" w:rsidP="00065A93">
            <w:pPr>
              <w:rPr>
                <w:rFonts w:ascii="Arial" w:hAnsi="Arial" w:cs="Arial"/>
                <w:b/>
              </w:rPr>
            </w:pPr>
          </w:p>
          <w:p w14:paraId="0DE9C365" w14:textId="77777777" w:rsidR="002A23FF" w:rsidRPr="00AB041A" w:rsidRDefault="002A23FF" w:rsidP="00AB041A">
            <w:pPr>
              <w:rPr>
                <w:rFonts w:ascii="Arial" w:hAnsi="Arial" w:cs="Arial"/>
                <w:b/>
              </w:rPr>
            </w:pPr>
            <w:r w:rsidRPr="0099338D">
              <w:rPr>
                <w:rFonts w:ascii="Arial" w:hAnsi="Arial" w:cs="Arial"/>
                <w:b/>
              </w:rPr>
              <w:t>Development Plan:</w:t>
            </w:r>
          </w:p>
          <w:p w14:paraId="5BF9A3E0" w14:textId="77777777" w:rsidR="002A23FF" w:rsidRPr="00AB041A" w:rsidRDefault="002A23FF" w:rsidP="00AB041A">
            <w:pPr>
              <w:rPr>
                <w:rFonts w:ascii="Arial" w:hAnsi="Arial" w:cs="Arial"/>
                <w:lang w:eastAsia="en-GB"/>
              </w:rPr>
            </w:pPr>
            <w:r w:rsidRPr="0087404F">
              <w:rPr>
                <w:rFonts w:ascii="Arial" w:hAnsi="Arial" w:cs="Arial"/>
                <w:lang w:eastAsia="en-GB"/>
              </w:rPr>
              <w:t xml:space="preserve">The </w:t>
            </w:r>
            <w:r w:rsidRPr="0087404F">
              <w:rPr>
                <w:rFonts w:ascii="Arial" w:hAnsi="Arial" w:cs="Arial"/>
                <w:u w:val="single"/>
                <w:lang w:eastAsia="en-GB"/>
              </w:rPr>
              <w:t>Eastleigh Borough Local Plan 2016-2036</w:t>
            </w:r>
            <w:r w:rsidRPr="0087404F">
              <w:rPr>
                <w:rFonts w:ascii="Arial" w:hAnsi="Arial" w:cs="Arial"/>
                <w:lang w:eastAsia="en-GB"/>
              </w:rPr>
              <w:t xml:space="preserve"> The most relevant policies are Strategic policies S1 and S2; and Development Management policies DM1, DM2, DM11 and DM14</w:t>
            </w:r>
            <w:r>
              <w:rPr>
                <w:rFonts w:ascii="Arial" w:hAnsi="Arial" w:cs="Arial"/>
                <w:lang w:eastAsia="en-GB"/>
              </w:rPr>
              <w:t>.</w:t>
            </w:r>
          </w:p>
          <w:p w14:paraId="1310AC55" w14:textId="77777777" w:rsidR="002A23FF" w:rsidRDefault="002A23FF" w:rsidP="00D45357">
            <w:pPr>
              <w:overflowPunct w:val="0"/>
              <w:autoSpaceDE w:val="0"/>
              <w:autoSpaceDN w:val="0"/>
              <w:adjustRightInd w:val="0"/>
              <w:textAlignment w:val="baseline"/>
              <w:rPr>
                <w:rFonts w:ascii="Arial" w:eastAsia="Times New Roman" w:hAnsi="Arial" w:cs="Arial"/>
                <w:lang w:eastAsia="en-GB"/>
              </w:rPr>
            </w:pPr>
          </w:p>
          <w:p w14:paraId="01AFF833" w14:textId="77777777" w:rsidR="002A23FF" w:rsidRPr="0099338D" w:rsidRDefault="002A23FF" w:rsidP="00065A93">
            <w:pPr>
              <w:rPr>
                <w:rFonts w:ascii="Arial" w:hAnsi="Arial" w:cs="Arial"/>
                <w:b/>
              </w:rPr>
            </w:pPr>
            <w:r w:rsidRPr="0099338D">
              <w:rPr>
                <w:rFonts w:ascii="Arial" w:hAnsi="Arial" w:cs="Arial"/>
                <w:b/>
              </w:rPr>
              <w:t>Supplementary Planning Documents:</w:t>
            </w:r>
          </w:p>
          <w:p w14:paraId="56D15C4C" w14:textId="4295BB4D" w:rsidR="002A23FF" w:rsidRPr="0099338D" w:rsidRDefault="002A23FF" w:rsidP="00065A93">
            <w:pPr>
              <w:rPr>
                <w:rFonts w:ascii="Arial" w:hAnsi="Arial" w:cs="Arial"/>
              </w:rPr>
            </w:pPr>
            <w:r w:rsidRPr="0099338D">
              <w:rPr>
                <w:rFonts w:ascii="Arial" w:hAnsi="Arial" w:cs="Arial"/>
              </w:rPr>
              <w:t>Quality Places; Residential Parking Standards; Character Area Appraisals</w:t>
            </w:r>
            <w:r w:rsidR="00E955D5">
              <w:rPr>
                <w:rFonts w:ascii="Arial" w:hAnsi="Arial" w:cs="Arial"/>
              </w:rPr>
              <w:t xml:space="preserve"> (BIFOHH 49)</w:t>
            </w:r>
            <w:r>
              <w:rPr>
                <w:rFonts w:ascii="Arial" w:hAnsi="Arial" w:cs="Arial"/>
              </w:rPr>
              <w:t>.</w:t>
            </w:r>
          </w:p>
          <w:p w14:paraId="38CEAA0D" w14:textId="77777777" w:rsidR="002A23FF" w:rsidRPr="0099338D" w:rsidRDefault="002A23FF" w:rsidP="00065A93">
            <w:pPr>
              <w:rPr>
                <w:rFonts w:ascii="Arial" w:hAnsi="Arial" w:cs="Arial"/>
              </w:rPr>
            </w:pPr>
          </w:p>
        </w:tc>
      </w:tr>
    </w:tbl>
    <w:p w14:paraId="24A44697" w14:textId="77777777" w:rsidR="002A23FF" w:rsidRPr="0099338D" w:rsidRDefault="002A23FF"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3B01EF" w14:paraId="00A4D3CA" w14:textId="77777777" w:rsidTr="00DB4D3D">
        <w:tc>
          <w:tcPr>
            <w:tcW w:w="9242" w:type="dxa"/>
          </w:tcPr>
          <w:p w14:paraId="4D34E0E7" w14:textId="77777777" w:rsidR="002A23FF" w:rsidRPr="0099338D" w:rsidRDefault="002A23FF" w:rsidP="00065A93">
            <w:pPr>
              <w:rPr>
                <w:rFonts w:ascii="Arial" w:hAnsi="Arial" w:cs="Arial"/>
                <w:b/>
              </w:rPr>
            </w:pPr>
            <w:r w:rsidRPr="0099338D">
              <w:rPr>
                <w:rFonts w:ascii="Arial" w:hAnsi="Arial" w:cs="Arial"/>
                <w:b/>
              </w:rPr>
              <w:t>Assessment:</w:t>
            </w:r>
          </w:p>
        </w:tc>
      </w:tr>
      <w:tr w:rsidR="003B01EF" w14:paraId="325E8A0C" w14:textId="77777777" w:rsidTr="00DB4D3D">
        <w:tc>
          <w:tcPr>
            <w:tcW w:w="9242" w:type="dxa"/>
          </w:tcPr>
          <w:p w14:paraId="4E5DA601" w14:textId="77777777" w:rsidR="002A23FF" w:rsidRPr="0099338D" w:rsidRDefault="002A23FF" w:rsidP="00065A93">
            <w:pPr>
              <w:pStyle w:val="CommentText"/>
              <w:rPr>
                <w:rFonts w:ascii="Arial" w:hAnsi="Arial" w:cs="Arial"/>
                <w:sz w:val="12"/>
                <w:szCs w:val="16"/>
              </w:rPr>
            </w:pPr>
          </w:p>
          <w:p w14:paraId="244DE75B" w14:textId="3E3C87A0" w:rsidR="00E955D5" w:rsidRDefault="00E955D5" w:rsidP="008369C5">
            <w:pPr>
              <w:pStyle w:val="CommentText"/>
              <w:rPr>
                <w:rFonts w:ascii="Arial" w:hAnsi="Arial" w:cs="Arial"/>
                <w:sz w:val="22"/>
                <w:szCs w:val="22"/>
                <w:u w:val="single"/>
              </w:rPr>
            </w:pPr>
            <w:r>
              <w:rPr>
                <w:rFonts w:ascii="Arial" w:hAnsi="Arial" w:cs="Arial"/>
                <w:sz w:val="22"/>
                <w:szCs w:val="22"/>
                <w:u w:val="single"/>
              </w:rPr>
              <w:t>Site and Surroundings</w:t>
            </w:r>
          </w:p>
          <w:p w14:paraId="35AAF4AE" w14:textId="77777777" w:rsidR="00E955D5" w:rsidRDefault="00E955D5" w:rsidP="008369C5">
            <w:pPr>
              <w:pStyle w:val="CommentText"/>
              <w:rPr>
                <w:rFonts w:ascii="Arial" w:hAnsi="Arial" w:cs="Arial"/>
                <w:sz w:val="22"/>
                <w:szCs w:val="22"/>
                <w:u w:val="single"/>
              </w:rPr>
            </w:pPr>
          </w:p>
          <w:p w14:paraId="71A8384C" w14:textId="537B9058" w:rsidR="006F5E1C" w:rsidRDefault="006F5E1C" w:rsidP="006F5E1C">
            <w:pPr>
              <w:pStyle w:val="CommentText"/>
              <w:rPr>
                <w:rFonts w:ascii="Arial" w:hAnsi="Arial" w:cs="Arial"/>
                <w:sz w:val="22"/>
                <w:szCs w:val="22"/>
              </w:rPr>
            </w:pPr>
            <w:r w:rsidRPr="006F5E1C">
              <w:rPr>
                <w:rFonts w:ascii="Arial" w:hAnsi="Arial" w:cs="Arial"/>
                <w:sz w:val="22"/>
                <w:szCs w:val="22"/>
              </w:rPr>
              <w:t>The application site comprises a detached two</w:t>
            </w:r>
            <w:r w:rsidR="008854A9">
              <w:rPr>
                <w:rFonts w:ascii="Arial" w:hAnsi="Arial" w:cs="Arial"/>
                <w:sz w:val="22"/>
                <w:szCs w:val="22"/>
              </w:rPr>
              <w:t xml:space="preserve"> </w:t>
            </w:r>
            <w:r w:rsidRPr="006F5E1C">
              <w:rPr>
                <w:rFonts w:ascii="Arial" w:hAnsi="Arial" w:cs="Arial"/>
                <w:sz w:val="22"/>
                <w:szCs w:val="22"/>
              </w:rPr>
              <w:t>storey chalet-style dwelling located on the western side of Michaels Way. The property is set well back from the highway, featuring a large gravel driveway with a detached carport positioned in the southeastern corner of the site. Vehicular access is provided via a dropped kerb, previously accompanied by wooden vehicular gates and bordered by mature hedging and vegetation. The surrounding area is residential in character, consisting of a mix of two</w:t>
            </w:r>
            <w:r w:rsidR="008854A9">
              <w:rPr>
                <w:rFonts w:ascii="Arial" w:hAnsi="Arial" w:cs="Arial"/>
                <w:sz w:val="22"/>
                <w:szCs w:val="22"/>
              </w:rPr>
              <w:t xml:space="preserve"> </w:t>
            </w:r>
            <w:r w:rsidRPr="006F5E1C">
              <w:rPr>
                <w:rFonts w:ascii="Arial" w:hAnsi="Arial" w:cs="Arial"/>
                <w:sz w:val="22"/>
                <w:szCs w:val="22"/>
              </w:rPr>
              <w:t>storey detached dwellings of varied designs.</w:t>
            </w:r>
          </w:p>
          <w:p w14:paraId="633CEB8D" w14:textId="77777777" w:rsidR="006F5E1C" w:rsidRDefault="006F5E1C" w:rsidP="006F5E1C">
            <w:pPr>
              <w:pStyle w:val="CommentText"/>
              <w:rPr>
                <w:rFonts w:ascii="Arial" w:hAnsi="Arial" w:cs="Arial"/>
                <w:sz w:val="22"/>
                <w:szCs w:val="22"/>
              </w:rPr>
            </w:pPr>
          </w:p>
          <w:p w14:paraId="3FB1534C" w14:textId="6A08DD28" w:rsidR="006F5E1C" w:rsidRDefault="006F5E1C" w:rsidP="006F5E1C">
            <w:pPr>
              <w:pStyle w:val="CommentText"/>
              <w:rPr>
                <w:rFonts w:ascii="Arial" w:hAnsi="Arial" w:cs="Arial"/>
                <w:sz w:val="22"/>
                <w:szCs w:val="22"/>
                <w:u w:val="single"/>
              </w:rPr>
            </w:pPr>
            <w:r>
              <w:rPr>
                <w:rFonts w:ascii="Arial" w:hAnsi="Arial" w:cs="Arial"/>
                <w:sz w:val="22"/>
                <w:szCs w:val="22"/>
                <w:u w:val="single"/>
              </w:rPr>
              <w:t>Proposal</w:t>
            </w:r>
          </w:p>
          <w:p w14:paraId="6F274864" w14:textId="77777777" w:rsidR="006F5E1C" w:rsidRDefault="006F5E1C" w:rsidP="006F5E1C">
            <w:pPr>
              <w:pStyle w:val="CommentText"/>
              <w:rPr>
                <w:rFonts w:ascii="Arial" w:hAnsi="Arial" w:cs="Arial"/>
                <w:sz w:val="22"/>
                <w:szCs w:val="22"/>
                <w:u w:val="single"/>
              </w:rPr>
            </w:pPr>
          </w:p>
          <w:p w14:paraId="1A3D40F3" w14:textId="27385BE6" w:rsidR="006F5E1C" w:rsidRDefault="00A2686D" w:rsidP="006F5E1C">
            <w:pPr>
              <w:pStyle w:val="CommentText"/>
              <w:rPr>
                <w:rFonts w:ascii="Arial" w:hAnsi="Arial" w:cs="Arial"/>
                <w:sz w:val="22"/>
                <w:szCs w:val="22"/>
              </w:rPr>
            </w:pPr>
            <w:r>
              <w:rPr>
                <w:rFonts w:ascii="Arial" w:hAnsi="Arial" w:cs="Arial"/>
                <w:sz w:val="22"/>
                <w:szCs w:val="22"/>
              </w:rPr>
              <w:t>The application seeks approval for the installation of pedestrian and electric vehicular gates. The gates would be positioned across the vehicular access</w:t>
            </w:r>
            <w:r w:rsidR="00770D1B">
              <w:rPr>
                <w:rFonts w:ascii="Arial" w:hAnsi="Arial" w:cs="Arial"/>
                <w:sz w:val="22"/>
                <w:szCs w:val="22"/>
              </w:rPr>
              <w:t xml:space="preserve"> on the front boundary</w:t>
            </w:r>
            <w:r>
              <w:rPr>
                <w:rFonts w:ascii="Arial" w:hAnsi="Arial" w:cs="Arial"/>
                <w:sz w:val="22"/>
                <w:szCs w:val="22"/>
              </w:rPr>
              <w:t xml:space="preserve">, supported on posts with the mature hedging and vegetation either side. </w:t>
            </w:r>
          </w:p>
          <w:p w14:paraId="06C438F6" w14:textId="77777777" w:rsidR="00770D1B" w:rsidRDefault="00770D1B" w:rsidP="006F5E1C">
            <w:pPr>
              <w:pStyle w:val="CommentText"/>
              <w:rPr>
                <w:rFonts w:ascii="Arial" w:hAnsi="Arial" w:cs="Arial"/>
                <w:sz w:val="22"/>
                <w:szCs w:val="22"/>
              </w:rPr>
            </w:pPr>
          </w:p>
          <w:p w14:paraId="11AB1CDB" w14:textId="48950723" w:rsidR="00E955D5" w:rsidRDefault="00770D1B" w:rsidP="008369C5">
            <w:pPr>
              <w:pStyle w:val="CommentText"/>
              <w:rPr>
                <w:rFonts w:ascii="Arial" w:hAnsi="Arial" w:cs="Arial"/>
                <w:sz w:val="22"/>
                <w:szCs w:val="22"/>
              </w:rPr>
            </w:pPr>
            <w:r>
              <w:rPr>
                <w:rFonts w:ascii="Arial" w:hAnsi="Arial" w:cs="Arial"/>
                <w:sz w:val="22"/>
                <w:szCs w:val="22"/>
              </w:rPr>
              <w:t xml:space="preserve">The pedestrian gate would have a maximum height of 1.66m and the electrical vehicular gates would have a maximum height of 1.8m; collectively, the gates would span 5.5m in width. The gates would be </w:t>
            </w:r>
            <w:r w:rsidR="00D23CD1">
              <w:rPr>
                <w:rFonts w:ascii="Arial" w:hAnsi="Arial" w:cs="Arial"/>
                <w:sz w:val="22"/>
                <w:szCs w:val="22"/>
              </w:rPr>
              <w:t>a dark grey</w:t>
            </w:r>
            <w:r w:rsidR="00A33808">
              <w:rPr>
                <w:rFonts w:ascii="Arial" w:hAnsi="Arial" w:cs="Arial"/>
                <w:sz w:val="22"/>
                <w:szCs w:val="22"/>
              </w:rPr>
              <w:t xml:space="preserve"> </w:t>
            </w:r>
            <w:r>
              <w:rPr>
                <w:rFonts w:ascii="Arial" w:hAnsi="Arial" w:cs="Arial"/>
                <w:sz w:val="22"/>
                <w:szCs w:val="22"/>
              </w:rPr>
              <w:t>colour and the materials would comprise of chamfered cladding.</w:t>
            </w:r>
          </w:p>
          <w:p w14:paraId="42F15488" w14:textId="77777777" w:rsidR="00770D1B" w:rsidRDefault="00770D1B" w:rsidP="008369C5">
            <w:pPr>
              <w:pStyle w:val="CommentText"/>
              <w:rPr>
                <w:rFonts w:ascii="Arial" w:hAnsi="Arial" w:cs="Arial"/>
                <w:sz w:val="22"/>
                <w:szCs w:val="22"/>
              </w:rPr>
            </w:pPr>
          </w:p>
          <w:p w14:paraId="49198033" w14:textId="129E69B9" w:rsidR="00770D1B" w:rsidRDefault="00770D1B" w:rsidP="008369C5">
            <w:pPr>
              <w:pStyle w:val="CommentText"/>
              <w:rPr>
                <w:rFonts w:ascii="Arial" w:hAnsi="Arial" w:cs="Arial"/>
                <w:sz w:val="22"/>
                <w:szCs w:val="22"/>
                <w:u w:val="single"/>
              </w:rPr>
            </w:pPr>
            <w:r>
              <w:rPr>
                <w:rFonts w:ascii="Arial" w:hAnsi="Arial" w:cs="Arial"/>
                <w:sz w:val="22"/>
                <w:szCs w:val="22"/>
                <w:u w:val="single"/>
              </w:rPr>
              <w:t>Principal</w:t>
            </w:r>
          </w:p>
          <w:p w14:paraId="63C0815B" w14:textId="77777777" w:rsidR="00770D1B" w:rsidRDefault="00770D1B" w:rsidP="008369C5">
            <w:pPr>
              <w:pStyle w:val="CommentText"/>
              <w:rPr>
                <w:rFonts w:ascii="Arial" w:hAnsi="Arial" w:cs="Arial"/>
                <w:sz w:val="22"/>
                <w:szCs w:val="22"/>
                <w:u w:val="single"/>
              </w:rPr>
            </w:pPr>
          </w:p>
          <w:p w14:paraId="79B641FD" w14:textId="2E5FD99C" w:rsidR="002A23FF" w:rsidRDefault="002A23FF" w:rsidP="008369C5">
            <w:pPr>
              <w:pStyle w:val="CommentText"/>
              <w:rPr>
                <w:rFonts w:ascii="Arial" w:hAnsi="Arial" w:cs="Arial"/>
                <w:sz w:val="22"/>
                <w:szCs w:val="22"/>
              </w:rPr>
            </w:pPr>
            <w:r w:rsidRPr="002A23FF">
              <w:rPr>
                <w:rFonts w:ascii="Arial" w:hAnsi="Arial" w:cs="Arial"/>
                <w:sz w:val="22"/>
                <w:szCs w:val="22"/>
              </w:rPr>
              <w:t>The site is within the urban edge where the principle of development is acceptable, subject to the details of the development complying with the relevant planning policies.</w:t>
            </w:r>
          </w:p>
          <w:p w14:paraId="6A50A94A" w14:textId="77777777" w:rsidR="002A23FF" w:rsidRDefault="002A23FF" w:rsidP="008369C5">
            <w:pPr>
              <w:pStyle w:val="CommentText"/>
              <w:rPr>
                <w:rFonts w:ascii="Arial" w:hAnsi="Arial" w:cs="Arial"/>
                <w:sz w:val="22"/>
                <w:szCs w:val="22"/>
              </w:rPr>
            </w:pPr>
          </w:p>
          <w:p w14:paraId="21D8BABD" w14:textId="6FE4D336" w:rsidR="002A23FF" w:rsidRPr="002A23FF" w:rsidRDefault="002A23FF" w:rsidP="008369C5">
            <w:pPr>
              <w:pStyle w:val="CommentText"/>
              <w:rPr>
                <w:rFonts w:ascii="Arial" w:hAnsi="Arial" w:cs="Arial"/>
                <w:sz w:val="22"/>
                <w:szCs w:val="22"/>
                <w:u w:val="single"/>
              </w:rPr>
            </w:pPr>
            <w:r>
              <w:rPr>
                <w:rFonts w:ascii="Arial" w:hAnsi="Arial" w:cs="Arial"/>
                <w:sz w:val="22"/>
                <w:szCs w:val="22"/>
                <w:u w:val="single"/>
              </w:rPr>
              <w:t>Character and Appearance</w:t>
            </w:r>
          </w:p>
          <w:p w14:paraId="600E731B" w14:textId="77777777" w:rsidR="002A23FF" w:rsidRPr="0099338D" w:rsidRDefault="002A23FF" w:rsidP="00065A93">
            <w:pPr>
              <w:pStyle w:val="CommentText"/>
              <w:rPr>
                <w:rFonts w:ascii="Arial" w:hAnsi="Arial" w:cs="Arial"/>
                <w:sz w:val="12"/>
                <w:szCs w:val="22"/>
              </w:rPr>
            </w:pPr>
          </w:p>
          <w:p w14:paraId="572F9AD6" w14:textId="7D596D58" w:rsidR="002A23FF" w:rsidRDefault="002A23FF" w:rsidP="00065A93">
            <w:pPr>
              <w:pStyle w:val="CommentText"/>
              <w:numPr>
                <w:ilvl w:val="0"/>
                <w:numId w:val="1"/>
              </w:numPr>
              <w:rPr>
                <w:rFonts w:ascii="Arial" w:hAnsi="Arial" w:cs="Arial"/>
                <w:sz w:val="22"/>
                <w:szCs w:val="22"/>
              </w:rPr>
            </w:pPr>
            <w:r w:rsidRPr="0099338D">
              <w:rPr>
                <w:rFonts w:ascii="Arial" w:hAnsi="Arial" w:cs="Arial"/>
                <w:sz w:val="22"/>
                <w:szCs w:val="22"/>
              </w:rPr>
              <w:t xml:space="preserve">The design of the </w:t>
            </w:r>
            <w:r w:rsidR="00786741">
              <w:rPr>
                <w:rFonts w:ascii="Arial" w:hAnsi="Arial" w:cs="Arial"/>
                <w:sz w:val="22"/>
                <w:szCs w:val="22"/>
              </w:rPr>
              <w:t xml:space="preserve">pedestrian and electrical gates in considered an appropriate addition </w:t>
            </w:r>
            <w:r w:rsidR="00463373">
              <w:rPr>
                <w:rFonts w:ascii="Arial" w:hAnsi="Arial" w:cs="Arial"/>
                <w:sz w:val="22"/>
                <w:szCs w:val="22"/>
              </w:rPr>
              <w:t>to the site</w:t>
            </w:r>
            <w:r w:rsidR="008A2334">
              <w:rPr>
                <w:rFonts w:ascii="Arial" w:hAnsi="Arial" w:cs="Arial"/>
                <w:sz w:val="22"/>
                <w:szCs w:val="22"/>
              </w:rPr>
              <w:t xml:space="preserve"> and </w:t>
            </w:r>
            <w:r w:rsidR="00D748D9">
              <w:rPr>
                <w:rFonts w:ascii="Arial" w:hAnsi="Arial" w:cs="Arial"/>
                <w:sz w:val="22"/>
                <w:szCs w:val="22"/>
              </w:rPr>
              <w:t>is approp</w:t>
            </w:r>
            <w:r w:rsidR="003C5F6B">
              <w:rPr>
                <w:rFonts w:ascii="Arial" w:hAnsi="Arial" w:cs="Arial"/>
                <w:sz w:val="22"/>
                <w:szCs w:val="22"/>
              </w:rPr>
              <w:t xml:space="preserve">riate </w:t>
            </w:r>
            <w:r w:rsidR="002A2F67">
              <w:rPr>
                <w:rFonts w:ascii="Arial" w:hAnsi="Arial" w:cs="Arial"/>
                <w:sz w:val="22"/>
                <w:szCs w:val="22"/>
              </w:rPr>
              <w:t>it terms of its form, scale and appearance. The retention of vegetation on either side of the gates will help preserve the green chara</w:t>
            </w:r>
            <w:r w:rsidR="0049739E">
              <w:rPr>
                <w:rFonts w:ascii="Arial" w:hAnsi="Arial" w:cs="Arial"/>
                <w:sz w:val="22"/>
                <w:szCs w:val="22"/>
              </w:rPr>
              <w:t>cter to the frontage of the site.</w:t>
            </w:r>
          </w:p>
          <w:p w14:paraId="19527B26" w14:textId="60318286" w:rsidR="0049739E" w:rsidRDefault="0049739E" w:rsidP="00065A93">
            <w:pPr>
              <w:pStyle w:val="CommentText"/>
              <w:numPr>
                <w:ilvl w:val="0"/>
                <w:numId w:val="1"/>
              </w:numPr>
              <w:rPr>
                <w:rFonts w:ascii="Arial" w:hAnsi="Arial" w:cs="Arial"/>
                <w:sz w:val="22"/>
                <w:szCs w:val="22"/>
              </w:rPr>
            </w:pPr>
            <w:r>
              <w:rPr>
                <w:rFonts w:ascii="Arial" w:hAnsi="Arial" w:cs="Arial"/>
                <w:sz w:val="22"/>
                <w:szCs w:val="22"/>
              </w:rPr>
              <w:t>The design of the gates are in keeping with the character an appearance of the locality. During the site visit, it was noted that vehicular gates are present within the immediate surroundings. The proposed gates are expected to integrate within the existing development and will not detract from the wider street scene.</w:t>
            </w:r>
          </w:p>
          <w:p w14:paraId="6AF6AB7A" w14:textId="04AD50A6" w:rsidR="0049739E" w:rsidRPr="0099338D" w:rsidRDefault="0049739E" w:rsidP="00065A93">
            <w:pPr>
              <w:pStyle w:val="CommentText"/>
              <w:numPr>
                <w:ilvl w:val="0"/>
                <w:numId w:val="1"/>
              </w:numPr>
              <w:rPr>
                <w:rFonts w:ascii="Arial" w:hAnsi="Arial" w:cs="Arial"/>
                <w:sz w:val="22"/>
                <w:szCs w:val="22"/>
              </w:rPr>
            </w:pPr>
            <w:r>
              <w:rPr>
                <w:rFonts w:ascii="Arial" w:hAnsi="Arial" w:cs="Arial"/>
                <w:sz w:val="22"/>
                <w:szCs w:val="22"/>
              </w:rPr>
              <w:t>The installation of the gates does not constitute an overdevelopment</w:t>
            </w:r>
            <w:r w:rsidR="0063539B">
              <w:rPr>
                <w:rFonts w:ascii="Arial" w:hAnsi="Arial" w:cs="Arial"/>
                <w:sz w:val="22"/>
                <w:szCs w:val="22"/>
              </w:rPr>
              <w:t xml:space="preserve"> of the site, and sufficient amenity space will be retained following their placement.</w:t>
            </w:r>
          </w:p>
          <w:p w14:paraId="4385F9AF" w14:textId="77777777" w:rsidR="002A23FF" w:rsidRDefault="002A23FF" w:rsidP="002A23FF">
            <w:pPr>
              <w:pStyle w:val="CommentText"/>
              <w:rPr>
                <w:rFonts w:ascii="Arial" w:hAnsi="Arial" w:cs="Arial"/>
                <w:sz w:val="22"/>
                <w:szCs w:val="22"/>
              </w:rPr>
            </w:pPr>
          </w:p>
          <w:p w14:paraId="78994283" w14:textId="71AC3D06" w:rsidR="002A23FF" w:rsidRDefault="002A23FF" w:rsidP="002A23FF">
            <w:pPr>
              <w:pStyle w:val="CommentText"/>
              <w:rPr>
                <w:rFonts w:ascii="Arial" w:hAnsi="Arial" w:cs="Arial"/>
                <w:sz w:val="22"/>
                <w:szCs w:val="22"/>
                <w:u w:val="single"/>
              </w:rPr>
            </w:pPr>
            <w:r>
              <w:rPr>
                <w:rFonts w:ascii="Arial" w:hAnsi="Arial" w:cs="Arial"/>
                <w:sz w:val="22"/>
                <w:szCs w:val="22"/>
                <w:u w:val="single"/>
              </w:rPr>
              <w:t>Residential Amenity</w:t>
            </w:r>
          </w:p>
          <w:p w14:paraId="684C79E8" w14:textId="77777777" w:rsidR="002A23FF" w:rsidRDefault="002A23FF" w:rsidP="002A23FF">
            <w:pPr>
              <w:pStyle w:val="CommentText"/>
              <w:rPr>
                <w:rFonts w:ascii="Arial" w:hAnsi="Arial" w:cs="Arial"/>
                <w:sz w:val="22"/>
                <w:szCs w:val="22"/>
                <w:u w:val="single"/>
              </w:rPr>
            </w:pPr>
          </w:p>
          <w:p w14:paraId="2EA1CD62" w14:textId="00991F86" w:rsidR="002A23FF" w:rsidRDefault="002A23FF" w:rsidP="002A23FF">
            <w:pPr>
              <w:pStyle w:val="CommentText"/>
              <w:numPr>
                <w:ilvl w:val="0"/>
                <w:numId w:val="2"/>
              </w:numPr>
              <w:rPr>
                <w:rFonts w:ascii="Arial" w:hAnsi="Arial" w:cs="Arial"/>
                <w:sz w:val="22"/>
                <w:szCs w:val="22"/>
              </w:rPr>
            </w:pPr>
            <w:r>
              <w:rPr>
                <w:rFonts w:ascii="Arial" w:hAnsi="Arial" w:cs="Arial"/>
                <w:sz w:val="22"/>
                <w:szCs w:val="22"/>
              </w:rPr>
              <w:t>Owed to the location and type of development, the physical structure of the gates is not considered to have an adverse impact upon the amenities of the neighbouring properties.</w:t>
            </w:r>
          </w:p>
          <w:p w14:paraId="1E84C5C5" w14:textId="70ABFD7C" w:rsidR="002A23FF" w:rsidRDefault="002A23FF" w:rsidP="002A23FF">
            <w:pPr>
              <w:pStyle w:val="CommentText"/>
              <w:numPr>
                <w:ilvl w:val="0"/>
                <w:numId w:val="2"/>
              </w:numPr>
              <w:rPr>
                <w:rFonts w:ascii="Arial" w:hAnsi="Arial" w:cs="Arial"/>
                <w:sz w:val="22"/>
                <w:szCs w:val="22"/>
              </w:rPr>
            </w:pPr>
            <w:r>
              <w:rPr>
                <w:rFonts w:ascii="Arial" w:hAnsi="Arial" w:cs="Arial"/>
                <w:sz w:val="22"/>
                <w:szCs w:val="22"/>
              </w:rPr>
              <w:t>As such, the development accords with guidance set out in the ‘Quality Places’ SPD in that there will be no unacceptable impact on the amenity of the neighbouring properties in terms of loss of privacy, light or outlook.</w:t>
            </w:r>
          </w:p>
          <w:p w14:paraId="58A5CFC1" w14:textId="77777777" w:rsidR="002A23FF" w:rsidRDefault="002A23FF" w:rsidP="002A23FF">
            <w:pPr>
              <w:pStyle w:val="CommentText"/>
              <w:rPr>
                <w:rFonts w:ascii="Arial" w:hAnsi="Arial" w:cs="Arial"/>
                <w:sz w:val="22"/>
                <w:szCs w:val="22"/>
              </w:rPr>
            </w:pPr>
          </w:p>
          <w:p w14:paraId="75BFB21F" w14:textId="55C52CEC" w:rsidR="002A23FF" w:rsidRPr="002A23FF" w:rsidRDefault="002A23FF" w:rsidP="002A23FF">
            <w:pPr>
              <w:pStyle w:val="CommentText"/>
              <w:rPr>
                <w:rFonts w:ascii="Arial" w:hAnsi="Arial" w:cs="Arial"/>
                <w:sz w:val="22"/>
                <w:szCs w:val="22"/>
                <w:u w:val="single"/>
              </w:rPr>
            </w:pPr>
            <w:r>
              <w:rPr>
                <w:rFonts w:ascii="Arial" w:hAnsi="Arial" w:cs="Arial"/>
                <w:sz w:val="22"/>
                <w:szCs w:val="22"/>
                <w:u w:val="single"/>
              </w:rPr>
              <w:t>Highways Safety and Parking</w:t>
            </w:r>
          </w:p>
          <w:p w14:paraId="2122DFE0" w14:textId="77777777" w:rsidR="002A23FF" w:rsidRDefault="002A23FF" w:rsidP="002A23FF">
            <w:pPr>
              <w:pStyle w:val="CommentText"/>
              <w:rPr>
                <w:rFonts w:ascii="Arial" w:hAnsi="Arial" w:cs="Arial"/>
                <w:sz w:val="22"/>
                <w:szCs w:val="22"/>
              </w:rPr>
            </w:pPr>
          </w:p>
          <w:p w14:paraId="4C847DB5" w14:textId="3B2AC769" w:rsidR="005E5F1B" w:rsidRPr="005E5F1B" w:rsidRDefault="005E5F1B" w:rsidP="005E5F1B">
            <w:pPr>
              <w:pStyle w:val="CommentText"/>
              <w:numPr>
                <w:ilvl w:val="0"/>
                <w:numId w:val="4"/>
              </w:numPr>
              <w:rPr>
                <w:rFonts w:ascii="Arial" w:hAnsi="Arial" w:cs="Arial"/>
                <w:sz w:val="22"/>
                <w:szCs w:val="22"/>
              </w:rPr>
            </w:pPr>
            <w:r w:rsidRPr="005E5F1B">
              <w:rPr>
                <w:rFonts w:ascii="Arial" w:hAnsi="Arial" w:cs="Arial"/>
                <w:sz w:val="22"/>
                <w:szCs w:val="22"/>
              </w:rPr>
              <w:lastRenderedPageBreak/>
              <w:t>Hampshire County Council Highways were consulted regarding the proposed works. While it is typically recommended that vehicular access gates be set back by a minimum of 6.0m from the highway edge, the Highways Officer noted that the existing gates have been in place for several years. Given that Michaels Way is a relatively low-traffic road with no reported incidents related to the current gate placement, the Highways Officer raised no objections to the scheme.</w:t>
            </w:r>
          </w:p>
          <w:p w14:paraId="11D776C0" w14:textId="34CF59BF" w:rsidR="005E5F1B" w:rsidRPr="005E5F1B" w:rsidRDefault="005E5F1B" w:rsidP="005E5F1B">
            <w:pPr>
              <w:pStyle w:val="CommentText"/>
              <w:numPr>
                <w:ilvl w:val="0"/>
                <w:numId w:val="4"/>
              </w:numPr>
              <w:rPr>
                <w:rFonts w:ascii="Arial" w:hAnsi="Arial" w:cs="Arial"/>
                <w:sz w:val="22"/>
                <w:szCs w:val="22"/>
              </w:rPr>
            </w:pPr>
            <w:r w:rsidRPr="005E5F1B">
              <w:rPr>
                <w:rFonts w:ascii="Arial" w:hAnsi="Arial" w:cs="Arial"/>
                <w:sz w:val="22"/>
                <w:szCs w:val="22"/>
              </w:rPr>
              <w:t>The proposed gates do not alter the existing parking arrangements on-site, and sufficient parking is available to meet the required standards.</w:t>
            </w:r>
          </w:p>
          <w:p w14:paraId="11F3701B" w14:textId="122E694D" w:rsidR="005E5F1B" w:rsidRPr="005E5F1B" w:rsidRDefault="005E5F1B" w:rsidP="005E5F1B">
            <w:pPr>
              <w:pStyle w:val="CommentText"/>
              <w:numPr>
                <w:ilvl w:val="0"/>
                <w:numId w:val="4"/>
              </w:numPr>
              <w:rPr>
                <w:rFonts w:ascii="Arial" w:hAnsi="Arial" w:cs="Arial"/>
                <w:sz w:val="22"/>
                <w:szCs w:val="22"/>
              </w:rPr>
            </w:pPr>
            <w:r w:rsidRPr="005E5F1B">
              <w:rPr>
                <w:rFonts w:ascii="Arial" w:hAnsi="Arial" w:cs="Arial"/>
                <w:sz w:val="22"/>
                <w:szCs w:val="22"/>
              </w:rPr>
              <w:t>Therefore, there are no highway safety or parking concerns associated with the proposal.</w:t>
            </w:r>
          </w:p>
          <w:p w14:paraId="390FA68F" w14:textId="77777777" w:rsidR="002A23FF" w:rsidRDefault="002A23FF" w:rsidP="002A23FF">
            <w:pPr>
              <w:pStyle w:val="CommentText"/>
              <w:rPr>
                <w:rFonts w:ascii="Arial" w:hAnsi="Arial" w:cs="Arial"/>
                <w:sz w:val="22"/>
                <w:szCs w:val="22"/>
              </w:rPr>
            </w:pPr>
          </w:p>
          <w:p w14:paraId="42F48D10" w14:textId="74E3B1B6" w:rsidR="002A23FF" w:rsidRDefault="002A23FF" w:rsidP="002A23FF">
            <w:pPr>
              <w:pStyle w:val="CommentText"/>
              <w:rPr>
                <w:rFonts w:ascii="Arial" w:hAnsi="Arial" w:cs="Arial"/>
                <w:sz w:val="22"/>
                <w:szCs w:val="22"/>
                <w:u w:val="single"/>
              </w:rPr>
            </w:pPr>
            <w:r>
              <w:rPr>
                <w:rFonts w:ascii="Arial" w:hAnsi="Arial" w:cs="Arial"/>
                <w:sz w:val="22"/>
                <w:szCs w:val="22"/>
                <w:u w:val="single"/>
              </w:rPr>
              <w:t>Trees</w:t>
            </w:r>
          </w:p>
          <w:p w14:paraId="528EA800" w14:textId="77777777" w:rsidR="00B20063" w:rsidRDefault="00B20063" w:rsidP="002A23FF">
            <w:pPr>
              <w:pStyle w:val="CommentText"/>
              <w:rPr>
                <w:rFonts w:ascii="Arial" w:hAnsi="Arial" w:cs="Arial"/>
                <w:sz w:val="22"/>
                <w:szCs w:val="22"/>
                <w:u w:val="single"/>
              </w:rPr>
            </w:pPr>
          </w:p>
          <w:p w14:paraId="51B8A38A" w14:textId="5ED3D2E5" w:rsidR="00B20063" w:rsidRDefault="00B20063" w:rsidP="00B20063">
            <w:pPr>
              <w:pStyle w:val="CommentText"/>
              <w:numPr>
                <w:ilvl w:val="0"/>
                <w:numId w:val="3"/>
              </w:numPr>
              <w:rPr>
                <w:rFonts w:ascii="Arial" w:hAnsi="Arial" w:cs="Arial"/>
                <w:sz w:val="22"/>
                <w:szCs w:val="22"/>
              </w:rPr>
            </w:pPr>
            <w:r w:rsidRPr="00B20063">
              <w:rPr>
                <w:rFonts w:ascii="Arial" w:hAnsi="Arial" w:cs="Arial"/>
                <w:sz w:val="22"/>
                <w:szCs w:val="22"/>
              </w:rPr>
              <w:t>Awaiting Tree Officer comments</w:t>
            </w:r>
          </w:p>
          <w:p w14:paraId="63C97CD4" w14:textId="77777777" w:rsidR="0017638D" w:rsidRDefault="0017638D" w:rsidP="0017638D">
            <w:pPr>
              <w:pStyle w:val="CommentText"/>
              <w:rPr>
                <w:rFonts w:ascii="Arial" w:hAnsi="Arial" w:cs="Arial"/>
                <w:sz w:val="22"/>
                <w:szCs w:val="22"/>
              </w:rPr>
            </w:pPr>
          </w:p>
          <w:p w14:paraId="38F9D532" w14:textId="293089EE" w:rsidR="0017638D" w:rsidRDefault="009670C6" w:rsidP="0017638D">
            <w:pPr>
              <w:pStyle w:val="CommentText"/>
              <w:rPr>
                <w:rFonts w:ascii="Arial" w:hAnsi="Arial" w:cs="Arial"/>
                <w:sz w:val="22"/>
                <w:szCs w:val="22"/>
                <w:u w:val="single"/>
              </w:rPr>
            </w:pPr>
            <w:r>
              <w:rPr>
                <w:rFonts w:ascii="Arial" w:hAnsi="Arial" w:cs="Arial"/>
                <w:sz w:val="22"/>
                <w:szCs w:val="22"/>
                <w:u w:val="single"/>
              </w:rPr>
              <w:t>Other Matters</w:t>
            </w:r>
          </w:p>
          <w:p w14:paraId="0E2173BB" w14:textId="77777777" w:rsidR="009670C6" w:rsidRPr="009670C6" w:rsidRDefault="009670C6" w:rsidP="0017638D">
            <w:pPr>
              <w:pStyle w:val="CommentText"/>
              <w:rPr>
                <w:rFonts w:ascii="Arial" w:hAnsi="Arial" w:cs="Arial"/>
                <w:sz w:val="22"/>
                <w:szCs w:val="22"/>
                <w:u w:val="single"/>
              </w:rPr>
            </w:pPr>
          </w:p>
          <w:p w14:paraId="4A7260D6" w14:textId="77777777" w:rsidR="002A23FF" w:rsidRPr="0099338D" w:rsidRDefault="002A23FF" w:rsidP="00065A93">
            <w:pPr>
              <w:pStyle w:val="CommentText"/>
              <w:numPr>
                <w:ilvl w:val="0"/>
                <w:numId w:val="1"/>
              </w:numPr>
              <w:rPr>
                <w:rFonts w:ascii="Arial" w:hAnsi="Arial" w:cs="Arial"/>
                <w:sz w:val="22"/>
                <w:szCs w:val="22"/>
              </w:rPr>
            </w:pPr>
            <w:r w:rsidRPr="0099338D">
              <w:rPr>
                <w:rFonts w:ascii="Arial" w:hAnsi="Arial" w:cs="Arial"/>
                <w:sz w:val="22"/>
                <w:szCs w:val="22"/>
              </w:rPr>
              <w:t>There will be no adverse impact upon trees or other natural features worthy of retention.</w:t>
            </w:r>
          </w:p>
          <w:p w14:paraId="20F9DB52" w14:textId="77777777" w:rsidR="002A23FF" w:rsidRDefault="002A23FF" w:rsidP="00065A93">
            <w:pPr>
              <w:pStyle w:val="CommentText"/>
              <w:numPr>
                <w:ilvl w:val="0"/>
                <w:numId w:val="1"/>
              </w:numPr>
              <w:rPr>
                <w:rFonts w:ascii="Arial" w:hAnsi="Arial" w:cs="Arial"/>
                <w:sz w:val="22"/>
                <w:szCs w:val="22"/>
              </w:rPr>
            </w:pPr>
            <w:r w:rsidRPr="0099338D">
              <w:rPr>
                <w:rFonts w:ascii="Arial" w:hAnsi="Arial" w:cs="Arial"/>
                <w:sz w:val="22"/>
                <w:szCs w:val="22"/>
              </w:rPr>
              <w:t>There are no likely significant impacts on the SPA.</w:t>
            </w:r>
            <w:r>
              <w:rPr>
                <w:rFonts w:ascii="Arial" w:hAnsi="Arial" w:cs="Arial"/>
                <w:sz w:val="22"/>
                <w:szCs w:val="22"/>
              </w:rPr>
              <w:br/>
            </w:r>
          </w:p>
          <w:p w14:paraId="2C5F89A5" w14:textId="77777777" w:rsidR="002A23FF" w:rsidRDefault="002A23FF" w:rsidP="007747A8">
            <w:pPr>
              <w:pStyle w:val="CommentText"/>
              <w:rPr>
                <w:rFonts w:ascii="Arial" w:hAnsi="Arial" w:cs="Arial"/>
                <w:i/>
                <w:iCs/>
                <w:sz w:val="22"/>
                <w:szCs w:val="22"/>
                <w:u w:val="single"/>
              </w:rPr>
            </w:pPr>
            <w:r>
              <w:rPr>
                <w:rFonts w:ascii="Arial" w:hAnsi="Arial" w:cs="Arial"/>
                <w:i/>
                <w:iCs/>
                <w:sz w:val="22"/>
                <w:szCs w:val="22"/>
                <w:u w:val="single"/>
              </w:rPr>
              <w:t>Climate Change:</w:t>
            </w:r>
          </w:p>
          <w:p w14:paraId="683042E6" w14:textId="77777777" w:rsidR="002A23FF" w:rsidRDefault="002A23FF" w:rsidP="007747A8">
            <w:pPr>
              <w:rPr>
                <w:rFonts w:ascii="Arial" w:hAnsi="Arial" w:cs="Arial"/>
                <w:i/>
                <w:iCs/>
              </w:rPr>
            </w:pPr>
            <w:r>
              <w:rPr>
                <w:rFonts w:ascii="Arial" w:hAnsi="Arial" w:cs="Arial"/>
                <w:i/>
                <w:iCs/>
              </w:rPr>
              <w:t>In July 2019, the Council declared a Climate Change and Environmental Emergency. In doing so it agreed, among other things, to: (a) put in place measures to ensure the 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1E836818" w14:textId="77777777" w:rsidR="002A23FF" w:rsidRDefault="002A23FF" w:rsidP="007747A8">
            <w:pPr>
              <w:rPr>
                <w:rFonts w:ascii="Arial" w:hAnsi="Arial" w:cs="Arial"/>
                <w:i/>
                <w:iCs/>
              </w:rPr>
            </w:pPr>
          </w:p>
          <w:p w14:paraId="323D21D5" w14:textId="77777777" w:rsidR="002A23FF" w:rsidRDefault="002A23FF" w:rsidP="007747A8">
            <w:pPr>
              <w:rPr>
                <w:rFonts w:ascii="Arial" w:hAnsi="Arial" w:cs="Arial"/>
                <w:i/>
                <w:iCs/>
              </w:rPr>
            </w:pPr>
            <w:r>
              <w:rPr>
                <w:rFonts w:ascii="Arial" w:hAnsi="Arial" w:cs="Arial"/>
                <w:i/>
                <w:iCs/>
              </w:rPr>
              <w:t xml:space="preserve">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adopted local plan, as is an assessment of climate impacts. </w:t>
            </w:r>
          </w:p>
          <w:p w14:paraId="6E47BC4C" w14:textId="77777777" w:rsidR="002A23FF" w:rsidRDefault="002A23FF" w:rsidP="007747A8">
            <w:pPr>
              <w:rPr>
                <w:rFonts w:ascii="Arial" w:hAnsi="Arial" w:cs="Arial"/>
                <w:i/>
                <w:iCs/>
              </w:rPr>
            </w:pPr>
          </w:p>
          <w:p w14:paraId="510F9A3B" w14:textId="77777777" w:rsidR="002A23FF" w:rsidRDefault="002A23FF" w:rsidP="007747A8">
            <w:pPr>
              <w:rPr>
                <w:rFonts w:ascii="Arial" w:hAnsi="Arial" w:cs="Arial"/>
                <w:i/>
                <w:iCs/>
              </w:rPr>
            </w:pPr>
            <w:r>
              <w:rPr>
                <w:rFonts w:ascii="Arial" w:hAnsi="Arial" w:cs="Arial"/>
                <w:i/>
                <w:iCs/>
              </w:rPr>
              <w:t xml:space="preserve">The NPPF aims for the need for housing to be met, and policy S2 of the Local Plan sets a target for 14,580 dwellings to be provided by 2036. The NPPF, Policies S1, DM2 and DM3 of the Local Plan and energy and water elements of the adopted Environmentally Sustainable Development SPD require development to be sustainable in terms of resource use, climate change and energy use. When considering the impact of climate change, the proposed development is expected to be resilient to the potential effects of climate change and is expected to reduce/limit impacts on climate emissions as a result of the development or its use. </w:t>
            </w:r>
          </w:p>
          <w:p w14:paraId="5E9CB58E" w14:textId="77777777" w:rsidR="002A23FF" w:rsidRDefault="002A23FF" w:rsidP="00D45357">
            <w:pPr>
              <w:pStyle w:val="CommentText"/>
              <w:rPr>
                <w:rFonts w:ascii="Arial" w:hAnsi="Arial" w:cs="Arial"/>
                <w:sz w:val="22"/>
                <w:szCs w:val="22"/>
              </w:rPr>
            </w:pPr>
          </w:p>
          <w:p w14:paraId="3CEDE68C" w14:textId="77777777" w:rsidR="002A23FF" w:rsidRPr="00492222" w:rsidRDefault="002A23FF" w:rsidP="00D45357">
            <w:pPr>
              <w:pStyle w:val="CommentText"/>
              <w:rPr>
                <w:rFonts w:ascii="Arial" w:hAnsi="Arial" w:cs="Arial"/>
                <w:sz w:val="22"/>
                <w:szCs w:val="22"/>
                <w:u w:val="single"/>
              </w:rPr>
            </w:pPr>
            <w:r w:rsidRPr="00492222">
              <w:rPr>
                <w:rFonts w:ascii="Arial" w:hAnsi="Arial" w:cs="Arial"/>
                <w:sz w:val="22"/>
                <w:szCs w:val="22"/>
                <w:u w:val="single"/>
              </w:rPr>
              <w:t>Equalities Implications:</w:t>
            </w:r>
          </w:p>
          <w:p w14:paraId="0DB25A29" w14:textId="77777777" w:rsidR="002A23FF" w:rsidRPr="00D45357" w:rsidRDefault="002A23FF" w:rsidP="00D45357">
            <w:pPr>
              <w:pStyle w:val="CommentText"/>
              <w:rPr>
                <w:rFonts w:ascii="Arial" w:hAnsi="Arial" w:cs="Arial"/>
                <w:sz w:val="22"/>
                <w:szCs w:val="22"/>
              </w:rPr>
            </w:pPr>
            <w:r w:rsidRPr="00D45357">
              <w:rPr>
                <w:rFonts w:ascii="Arial" w:hAnsi="Arial" w:cs="Arial"/>
                <w:sz w:val="22"/>
                <w:szCs w:val="22"/>
              </w:rPr>
              <w:t>Section 149 of the Equalities Act 2010 created the public sector equality duty. Section149 states:</w:t>
            </w:r>
          </w:p>
          <w:p w14:paraId="0E398D72" w14:textId="77777777" w:rsidR="002A23FF" w:rsidRPr="00D45357" w:rsidRDefault="002A23FF" w:rsidP="00492222">
            <w:pPr>
              <w:pStyle w:val="CommentText"/>
              <w:ind w:left="447" w:hanging="447"/>
              <w:rPr>
                <w:rFonts w:ascii="Arial" w:hAnsi="Arial" w:cs="Arial"/>
                <w:sz w:val="22"/>
                <w:szCs w:val="22"/>
              </w:rPr>
            </w:pPr>
            <w:r w:rsidRPr="00D45357">
              <w:rPr>
                <w:rFonts w:ascii="Arial" w:hAnsi="Arial" w:cs="Arial"/>
                <w:sz w:val="22"/>
                <w:szCs w:val="22"/>
              </w:rPr>
              <w:t>-</w:t>
            </w:r>
            <w:r w:rsidRPr="00D45357">
              <w:rPr>
                <w:rFonts w:ascii="Arial" w:hAnsi="Arial" w:cs="Arial"/>
                <w:sz w:val="22"/>
                <w:szCs w:val="22"/>
              </w:rPr>
              <w:tab/>
              <w:t>A public authority must, in the exercise of its functions, have due regard to the need to:</w:t>
            </w:r>
          </w:p>
          <w:p w14:paraId="50F40AE1" w14:textId="77777777" w:rsidR="002A23FF" w:rsidRPr="00D45357" w:rsidRDefault="002A23FF" w:rsidP="00492222">
            <w:pPr>
              <w:pStyle w:val="CommentText"/>
              <w:ind w:left="731" w:hanging="284"/>
              <w:rPr>
                <w:rFonts w:ascii="Arial" w:hAnsi="Arial" w:cs="Arial"/>
                <w:sz w:val="22"/>
                <w:szCs w:val="22"/>
              </w:rPr>
            </w:pPr>
            <w:r w:rsidRPr="00D45357">
              <w:rPr>
                <w:rFonts w:ascii="Arial" w:hAnsi="Arial" w:cs="Arial"/>
                <w:sz w:val="22"/>
                <w:szCs w:val="22"/>
              </w:rPr>
              <w:t>a.</w:t>
            </w:r>
            <w:r w:rsidRPr="00D45357">
              <w:rPr>
                <w:rFonts w:ascii="Arial" w:hAnsi="Arial" w:cs="Arial"/>
                <w:sz w:val="22"/>
                <w:szCs w:val="22"/>
              </w:rPr>
              <w:tab/>
              <w:t>eliminate discrimination, harassment, victimisation and any other conduct that is prohibited by or under this Act</w:t>
            </w:r>
            <w:r>
              <w:rPr>
                <w:rFonts w:ascii="Arial" w:hAnsi="Arial" w:cs="Arial"/>
                <w:sz w:val="22"/>
                <w:szCs w:val="22"/>
              </w:rPr>
              <w:t>;</w:t>
            </w:r>
          </w:p>
          <w:p w14:paraId="3D5249FB" w14:textId="77777777" w:rsidR="002A23FF" w:rsidRPr="00D45357" w:rsidRDefault="002A23FF" w:rsidP="00492222">
            <w:pPr>
              <w:pStyle w:val="CommentText"/>
              <w:ind w:left="731" w:hanging="284"/>
              <w:rPr>
                <w:rFonts w:ascii="Arial" w:hAnsi="Arial" w:cs="Arial"/>
                <w:sz w:val="22"/>
                <w:szCs w:val="22"/>
              </w:rPr>
            </w:pPr>
            <w:r w:rsidRPr="00D45357">
              <w:rPr>
                <w:rFonts w:ascii="Arial" w:hAnsi="Arial" w:cs="Arial"/>
                <w:sz w:val="22"/>
                <w:szCs w:val="22"/>
              </w:rPr>
              <w:t>b.</w:t>
            </w:r>
            <w:r w:rsidRPr="00D45357">
              <w:rPr>
                <w:rFonts w:ascii="Arial" w:hAnsi="Arial" w:cs="Arial"/>
                <w:sz w:val="22"/>
                <w:szCs w:val="22"/>
              </w:rPr>
              <w:tab/>
              <w:t>advance equality of opportunity between persons who share a relevant protected characteristic and persons who do not share it;</w:t>
            </w:r>
          </w:p>
          <w:p w14:paraId="18ECFFC6" w14:textId="77777777" w:rsidR="002A23FF" w:rsidRPr="00D45357" w:rsidRDefault="002A23FF" w:rsidP="00492222">
            <w:pPr>
              <w:pStyle w:val="CommentText"/>
              <w:ind w:left="731" w:hanging="284"/>
              <w:rPr>
                <w:rFonts w:ascii="Arial" w:hAnsi="Arial" w:cs="Arial"/>
                <w:sz w:val="22"/>
                <w:szCs w:val="22"/>
              </w:rPr>
            </w:pPr>
            <w:r w:rsidRPr="00D45357">
              <w:rPr>
                <w:rFonts w:ascii="Arial" w:hAnsi="Arial" w:cs="Arial"/>
                <w:sz w:val="22"/>
                <w:szCs w:val="22"/>
              </w:rPr>
              <w:lastRenderedPageBreak/>
              <w:t>c.</w:t>
            </w:r>
            <w:r w:rsidRPr="00D45357">
              <w:rPr>
                <w:rFonts w:ascii="Arial" w:hAnsi="Arial" w:cs="Arial"/>
                <w:sz w:val="22"/>
                <w:szCs w:val="22"/>
              </w:rPr>
              <w:tab/>
              <w:t>foster good relations between persons who share a relevant protected characteristic and persons who do not share it.</w:t>
            </w:r>
          </w:p>
          <w:p w14:paraId="571CFD62" w14:textId="77777777" w:rsidR="002A23FF" w:rsidRPr="00D45357" w:rsidRDefault="002A23FF" w:rsidP="00492222">
            <w:pPr>
              <w:pStyle w:val="CommentText"/>
              <w:ind w:left="731" w:hanging="567"/>
              <w:rPr>
                <w:rFonts w:ascii="Arial" w:hAnsi="Arial" w:cs="Arial"/>
                <w:sz w:val="22"/>
                <w:szCs w:val="22"/>
              </w:rPr>
            </w:pPr>
          </w:p>
          <w:p w14:paraId="0E318A1F" w14:textId="77777777" w:rsidR="002A23FF" w:rsidRPr="0099338D" w:rsidRDefault="002A23FF" w:rsidP="00D45357">
            <w:pPr>
              <w:pStyle w:val="CommentText"/>
              <w:rPr>
                <w:rFonts w:ascii="Arial" w:hAnsi="Arial" w:cs="Arial"/>
                <w:sz w:val="22"/>
                <w:szCs w:val="22"/>
              </w:rPr>
            </w:pPr>
            <w:r w:rsidRPr="00D45357">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p>
          <w:p w14:paraId="1D8C81DC" w14:textId="77777777" w:rsidR="002A23FF" w:rsidRPr="0099338D" w:rsidRDefault="002A23FF" w:rsidP="00065A93">
            <w:pPr>
              <w:rPr>
                <w:rFonts w:ascii="Arial" w:hAnsi="Arial" w:cs="Arial"/>
              </w:rPr>
            </w:pPr>
          </w:p>
        </w:tc>
      </w:tr>
    </w:tbl>
    <w:p w14:paraId="6FE2BFE1" w14:textId="77777777" w:rsidR="002A23FF" w:rsidRPr="0099338D" w:rsidRDefault="002A23FF"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3B01EF" w14:paraId="29367A21" w14:textId="77777777" w:rsidTr="002A23FF">
        <w:tc>
          <w:tcPr>
            <w:tcW w:w="9016" w:type="dxa"/>
            <w:gridSpan w:val="3"/>
          </w:tcPr>
          <w:p w14:paraId="68E80C8D" w14:textId="01A8093D" w:rsidR="002A23FF" w:rsidRPr="002A23FF" w:rsidRDefault="002A23FF" w:rsidP="00065A93">
            <w:pPr>
              <w:rPr>
                <w:rFonts w:ascii="Arial" w:hAnsi="Arial" w:cs="Arial"/>
                <w:bCs/>
              </w:rPr>
            </w:pPr>
            <w:r w:rsidRPr="0099338D">
              <w:rPr>
                <w:rFonts w:ascii="Arial" w:hAnsi="Arial" w:cs="Arial"/>
                <w:b/>
              </w:rPr>
              <w:t>Conclusion:</w:t>
            </w:r>
            <w:r>
              <w:rPr>
                <w:rFonts w:ascii="Arial" w:hAnsi="Arial" w:cs="Arial"/>
                <w:b/>
              </w:rPr>
              <w:t xml:space="preserve"> </w:t>
            </w:r>
            <w:r>
              <w:rPr>
                <w:rFonts w:ascii="Arial" w:hAnsi="Arial" w:cs="Arial"/>
                <w:bCs/>
              </w:rPr>
              <w:t>This application is recommended for approval, subject to conditions.</w:t>
            </w:r>
          </w:p>
        </w:tc>
      </w:tr>
      <w:tr w:rsidR="003B01EF" w14:paraId="2AC28B74" w14:textId="77777777" w:rsidTr="002A23FF">
        <w:tc>
          <w:tcPr>
            <w:tcW w:w="2002" w:type="dxa"/>
          </w:tcPr>
          <w:p w14:paraId="29F815F6" w14:textId="77777777" w:rsidR="002A23FF" w:rsidRPr="0099338D" w:rsidRDefault="002A23FF" w:rsidP="00065A93">
            <w:pPr>
              <w:rPr>
                <w:rFonts w:ascii="Arial" w:hAnsi="Arial" w:cs="Arial"/>
              </w:rPr>
            </w:pPr>
            <w:r w:rsidRPr="0099338D">
              <w:rPr>
                <w:rFonts w:ascii="Arial" w:hAnsi="Arial" w:cs="Arial"/>
              </w:rPr>
              <w:t>Recommendation:</w:t>
            </w:r>
          </w:p>
        </w:tc>
        <w:tc>
          <w:tcPr>
            <w:tcW w:w="3504" w:type="dxa"/>
          </w:tcPr>
          <w:p w14:paraId="2D6F4D45" w14:textId="79422E15" w:rsidR="002A23FF" w:rsidRPr="0099338D" w:rsidRDefault="002A23FF" w:rsidP="00065A93">
            <w:pPr>
              <w:jc w:val="center"/>
              <w:rPr>
                <w:rFonts w:ascii="Arial" w:hAnsi="Arial" w:cs="Arial"/>
              </w:rPr>
            </w:pPr>
            <w:r w:rsidRPr="0099338D">
              <w:rPr>
                <w:rFonts w:ascii="Arial" w:hAnsi="Arial" w:cs="Arial"/>
                <w:b/>
              </w:rPr>
              <w:t>PERMIT</w:t>
            </w:r>
            <w:r w:rsidRPr="0099338D">
              <w:rPr>
                <w:rFonts w:ascii="Arial" w:hAnsi="Arial" w:cs="Arial"/>
              </w:rPr>
              <w:t xml:space="preserve">   </w:t>
            </w:r>
            <w:sdt>
              <w:sdtPr>
                <w:rPr>
                  <w:rFonts w:ascii="Arial" w:hAnsi="Arial" w:cs="Arial"/>
                  <w:b/>
                </w:rPr>
                <w:id w:val="1358375608"/>
                <w14:checkbox>
                  <w14:checked w14:val="1"/>
                  <w14:checkedState w14:val="2612" w14:font="MS Gothic"/>
                  <w14:uncheckedState w14:val="2610" w14:font="MS Gothic"/>
                </w14:checkbox>
              </w:sdtPr>
              <w:sdtEndPr/>
              <w:sdtContent>
                <w:r>
                  <w:rPr>
                    <w:rFonts w:ascii="MS Gothic" w:eastAsia="MS Gothic" w:hAnsi="MS Gothic" w:cs="Arial" w:hint="eastAsia"/>
                    <w:b/>
                  </w:rPr>
                  <w:t>☒</w:t>
                </w:r>
              </w:sdtContent>
            </w:sdt>
          </w:p>
        </w:tc>
        <w:tc>
          <w:tcPr>
            <w:tcW w:w="3510" w:type="dxa"/>
          </w:tcPr>
          <w:p w14:paraId="21F40DCF" w14:textId="77777777" w:rsidR="002A23FF" w:rsidRPr="0099338D" w:rsidRDefault="002A23FF" w:rsidP="00065A93">
            <w:pPr>
              <w:jc w:val="center"/>
              <w:rPr>
                <w:rFonts w:ascii="Arial" w:hAnsi="Arial" w:cs="Arial"/>
              </w:rPr>
            </w:pPr>
            <w:r w:rsidRPr="0099338D">
              <w:rPr>
                <w:rFonts w:ascii="Arial" w:hAnsi="Arial" w:cs="Arial"/>
                <w:b/>
              </w:rPr>
              <w:t>REFUSE</w:t>
            </w:r>
            <w:r w:rsidRPr="0099338D">
              <w:rPr>
                <w:rFonts w:ascii="Arial" w:hAnsi="Arial" w:cs="Arial"/>
              </w:rPr>
              <w:t xml:space="preserve">   </w:t>
            </w:r>
            <w:sdt>
              <w:sdtPr>
                <w:rPr>
                  <w:rFonts w:ascii="Arial" w:hAnsi="Arial" w:cs="Arial"/>
                  <w:b/>
                </w:rPr>
                <w:id w:val="1600588760"/>
                <w14:checkbox>
                  <w14:checked w14:val="0"/>
                  <w14:checkedState w14:val="2612" w14:font="MS Gothic"/>
                  <w14:uncheckedState w14:val="2610" w14:font="MS Gothic"/>
                </w14:checkbox>
              </w:sdtPr>
              <w:sdtEndPr/>
              <w:sdtContent>
                <w:r w:rsidRPr="0099338D">
                  <w:rPr>
                    <w:rFonts w:ascii="MS Gothic" w:eastAsia="MS Gothic" w:hAnsi="MS Gothic" w:cs="MS Gothic" w:hint="eastAsia"/>
                    <w:b/>
                  </w:rPr>
                  <w:t>☐</w:t>
                </w:r>
              </w:sdtContent>
            </w:sdt>
          </w:p>
        </w:tc>
      </w:tr>
    </w:tbl>
    <w:p w14:paraId="50EB61BB" w14:textId="77777777" w:rsidR="002A23FF" w:rsidRPr="0099338D" w:rsidRDefault="002A23FF" w:rsidP="005B10E1">
      <w:pPr>
        <w:spacing w:after="0" w:line="240" w:lineRule="auto"/>
        <w:rPr>
          <w:rFonts w:ascii="Arial" w:hAnsi="Arial" w:cs="Arial"/>
        </w:rPr>
      </w:pPr>
    </w:p>
    <w:sectPr w:rsidR="002A23FF" w:rsidRPr="0099338D"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0A042F"/>
    <w:multiLevelType w:val="hybridMultilevel"/>
    <w:tmpl w:val="82B85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D07D25"/>
    <w:multiLevelType w:val="hybridMultilevel"/>
    <w:tmpl w:val="A336C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883FEB"/>
    <w:multiLevelType w:val="hybridMultilevel"/>
    <w:tmpl w:val="B442E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05670B"/>
    <w:multiLevelType w:val="hybridMultilevel"/>
    <w:tmpl w:val="9AB46CF2"/>
    <w:lvl w:ilvl="0" w:tplc="02A489D8">
      <w:start w:val="1"/>
      <w:numFmt w:val="bullet"/>
      <w:lvlText w:val=""/>
      <w:lvlJc w:val="left"/>
      <w:pPr>
        <w:ind w:left="720" w:hanging="360"/>
      </w:pPr>
      <w:rPr>
        <w:rFonts w:ascii="Symbol" w:hAnsi="Symbol" w:hint="default"/>
      </w:rPr>
    </w:lvl>
    <w:lvl w:ilvl="1" w:tplc="CE0C1FFC" w:tentative="1">
      <w:start w:val="1"/>
      <w:numFmt w:val="bullet"/>
      <w:lvlText w:val="o"/>
      <w:lvlJc w:val="left"/>
      <w:pPr>
        <w:ind w:left="1440" w:hanging="360"/>
      </w:pPr>
      <w:rPr>
        <w:rFonts w:ascii="Courier New" w:hAnsi="Courier New" w:cs="Courier New" w:hint="default"/>
      </w:rPr>
    </w:lvl>
    <w:lvl w:ilvl="2" w:tplc="6792AB30" w:tentative="1">
      <w:start w:val="1"/>
      <w:numFmt w:val="bullet"/>
      <w:lvlText w:val=""/>
      <w:lvlJc w:val="left"/>
      <w:pPr>
        <w:ind w:left="2160" w:hanging="360"/>
      </w:pPr>
      <w:rPr>
        <w:rFonts w:ascii="Wingdings" w:hAnsi="Wingdings" w:hint="default"/>
      </w:rPr>
    </w:lvl>
    <w:lvl w:ilvl="3" w:tplc="FF10BD46" w:tentative="1">
      <w:start w:val="1"/>
      <w:numFmt w:val="bullet"/>
      <w:lvlText w:val=""/>
      <w:lvlJc w:val="left"/>
      <w:pPr>
        <w:ind w:left="2880" w:hanging="360"/>
      </w:pPr>
      <w:rPr>
        <w:rFonts w:ascii="Symbol" w:hAnsi="Symbol" w:hint="default"/>
      </w:rPr>
    </w:lvl>
    <w:lvl w:ilvl="4" w:tplc="B030BFB0" w:tentative="1">
      <w:start w:val="1"/>
      <w:numFmt w:val="bullet"/>
      <w:lvlText w:val="o"/>
      <w:lvlJc w:val="left"/>
      <w:pPr>
        <w:ind w:left="3600" w:hanging="360"/>
      </w:pPr>
      <w:rPr>
        <w:rFonts w:ascii="Courier New" w:hAnsi="Courier New" w:cs="Courier New" w:hint="default"/>
      </w:rPr>
    </w:lvl>
    <w:lvl w:ilvl="5" w:tplc="5DB2E3C2" w:tentative="1">
      <w:start w:val="1"/>
      <w:numFmt w:val="bullet"/>
      <w:lvlText w:val=""/>
      <w:lvlJc w:val="left"/>
      <w:pPr>
        <w:ind w:left="4320" w:hanging="360"/>
      </w:pPr>
      <w:rPr>
        <w:rFonts w:ascii="Wingdings" w:hAnsi="Wingdings" w:hint="default"/>
      </w:rPr>
    </w:lvl>
    <w:lvl w:ilvl="6" w:tplc="296A1C30" w:tentative="1">
      <w:start w:val="1"/>
      <w:numFmt w:val="bullet"/>
      <w:lvlText w:val=""/>
      <w:lvlJc w:val="left"/>
      <w:pPr>
        <w:ind w:left="5040" w:hanging="360"/>
      </w:pPr>
      <w:rPr>
        <w:rFonts w:ascii="Symbol" w:hAnsi="Symbol" w:hint="default"/>
      </w:rPr>
    </w:lvl>
    <w:lvl w:ilvl="7" w:tplc="AFAAB0E6" w:tentative="1">
      <w:start w:val="1"/>
      <w:numFmt w:val="bullet"/>
      <w:lvlText w:val="o"/>
      <w:lvlJc w:val="left"/>
      <w:pPr>
        <w:ind w:left="5760" w:hanging="360"/>
      </w:pPr>
      <w:rPr>
        <w:rFonts w:ascii="Courier New" w:hAnsi="Courier New" w:cs="Courier New" w:hint="default"/>
      </w:rPr>
    </w:lvl>
    <w:lvl w:ilvl="8" w:tplc="F81E4E2C" w:tentative="1">
      <w:start w:val="1"/>
      <w:numFmt w:val="bullet"/>
      <w:lvlText w:val=""/>
      <w:lvlJc w:val="left"/>
      <w:pPr>
        <w:ind w:left="6480" w:hanging="360"/>
      </w:pPr>
      <w:rPr>
        <w:rFonts w:ascii="Wingdings" w:hAnsi="Wingdings" w:hint="default"/>
      </w:rPr>
    </w:lvl>
  </w:abstractNum>
  <w:num w:numId="1" w16cid:durableId="231626651">
    <w:abstractNumId w:val="3"/>
  </w:num>
  <w:num w:numId="2" w16cid:durableId="2084911754">
    <w:abstractNumId w:val="0"/>
  </w:num>
  <w:num w:numId="3" w16cid:durableId="1212304969">
    <w:abstractNumId w:val="1"/>
  </w:num>
  <w:num w:numId="4" w16cid:durableId="13803263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1EF"/>
    <w:rsid w:val="000278B8"/>
    <w:rsid w:val="00084F0A"/>
    <w:rsid w:val="000B19A1"/>
    <w:rsid w:val="000F6F88"/>
    <w:rsid w:val="00167015"/>
    <w:rsid w:val="0017638D"/>
    <w:rsid w:val="001D1C01"/>
    <w:rsid w:val="00284581"/>
    <w:rsid w:val="002A23FF"/>
    <w:rsid w:val="002A2F67"/>
    <w:rsid w:val="002B4ACF"/>
    <w:rsid w:val="003B01EF"/>
    <w:rsid w:val="003C5F6B"/>
    <w:rsid w:val="00463373"/>
    <w:rsid w:val="0049739E"/>
    <w:rsid w:val="0053714B"/>
    <w:rsid w:val="005B6320"/>
    <w:rsid w:val="005E5F1B"/>
    <w:rsid w:val="00621EFD"/>
    <w:rsid w:val="006302B7"/>
    <w:rsid w:val="0063539B"/>
    <w:rsid w:val="00694328"/>
    <w:rsid w:val="006A7822"/>
    <w:rsid w:val="006F5E1C"/>
    <w:rsid w:val="00770D1B"/>
    <w:rsid w:val="00786741"/>
    <w:rsid w:val="008426AD"/>
    <w:rsid w:val="008854A9"/>
    <w:rsid w:val="00890352"/>
    <w:rsid w:val="008A2334"/>
    <w:rsid w:val="00936ADA"/>
    <w:rsid w:val="009670C6"/>
    <w:rsid w:val="00A2686D"/>
    <w:rsid w:val="00A33808"/>
    <w:rsid w:val="00AB1248"/>
    <w:rsid w:val="00AB5ACB"/>
    <w:rsid w:val="00B20063"/>
    <w:rsid w:val="00B45F95"/>
    <w:rsid w:val="00C104C1"/>
    <w:rsid w:val="00D23CD1"/>
    <w:rsid w:val="00D748D9"/>
    <w:rsid w:val="00DB2906"/>
    <w:rsid w:val="00DC02A7"/>
    <w:rsid w:val="00DC2EA8"/>
    <w:rsid w:val="00E12AFF"/>
    <w:rsid w:val="00E955D5"/>
    <w:rsid w:val="00F250A8"/>
    <w:rsid w:val="00F675E5"/>
    <w:rsid w:val="00F96E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FE76D"/>
  <w15:docId w15:val="{A1ED2FF3-66DB-41A2-9704-038E9EA5C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semiHidden/>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semiHidden/>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613689">
      <w:bodyDiv w:val="1"/>
      <w:marLeft w:val="0"/>
      <w:marRight w:val="0"/>
      <w:marTop w:val="0"/>
      <w:marBottom w:val="0"/>
      <w:divBdr>
        <w:top w:val="none" w:sz="0" w:space="0" w:color="auto"/>
        <w:left w:val="none" w:sz="0" w:space="0" w:color="auto"/>
        <w:bottom w:val="none" w:sz="0" w:space="0" w:color="auto"/>
        <w:right w:val="none" w:sz="0" w:space="0" w:color="auto"/>
      </w:divBdr>
    </w:div>
    <w:div w:id="194463303">
      <w:bodyDiv w:val="1"/>
      <w:marLeft w:val="0"/>
      <w:marRight w:val="0"/>
      <w:marTop w:val="0"/>
      <w:marBottom w:val="0"/>
      <w:divBdr>
        <w:top w:val="none" w:sz="0" w:space="0" w:color="auto"/>
        <w:left w:val="none" w:sz="0" w:space="0" w:color="auto"/>
        <w:bottom w:val="none" w:sz="0" w:space="0" w:color="auto"/>
        <w:right w:val="none" w:sz="0" w:space="0" w:color="auto"/>
      </w:divBdr>
    </w:div>
    <w:div w:id="397021920">
      <w:bodyDiv w:val="1"/>
      <w:marLeft w:val="0"/>
      <w:marRight w:val="0"/>
      <w:marTop w:val="0"/>
      <w:marBottom w:val="0"/>
      <w:divBdr>
        <w:top w:val="none" w:sz="0" w:space="0" w:color="auto"/>
        <w:left w:val="none" w:sz="0" w:space="0" w:color="auto"/>
        <w:bottom w:val="none" w:sz="0" w:space="0" w:color="auto"/>
        <w:right w:val="none" w:sz="0" w:space="0" w:color="auto"/>
      </w:divBdr>
    </w:div>
    <w:div w:id="1146626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1284</Words>
  <Characters>7321</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Parker, Nicholas</cp:lastModifiedBy>
  <cp:revision>2</cp:revision>
  <dcterms:created xsi:type="dcterms:W3CDTF">2025-01-10T15:31:00Z</dcterms:created>
  <dcterms:modified xsi:type="dcterms:W3CDTF">2025-01-10T15:31:00Z</dcterms:modified>
</cp:coreProperties>
</file>