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B11D0" w14:textId="1F57D888" w:rsidR="00067E61" w:rsidRPr="00BC5DB9" w:rsidRDefault="00F07927" w:rsidP="00067E61">
      <w:pPr>
        <w:spacing w:after="0"/>
        <w:rPr>
          <w:b/>
          <w:sz w:val="24"/>
          <w:szCs w:val="24"/>
        </w:rPr>
      </w:pPr>
      <w:r w:rsidRPr="00BC5DB9">
        <w:rPr>
          <w:b/>
          <w:sz w:val="24"/>
          <w:szCs w:val="24"/>
        </w:rPr>
        <w:t>Planning Polic</w:t>
      </w:r>
      <w:r w:rsidR="00067E61" w:rsidRPr="00BC5DB9">
        <w:rPr>
          <w:b/>
          <w:sz w:val="24"/>
          <w:szCs w:val="24"/>
        </w:rPr>
        <w:t>y Input</w:t>
      </w:r>
      <w:r w:rsidR="00CD028F">
        <w:rPr>
          <w:b/>
          <w:sz w:val="24"/>
          <w:szCs w:val="24"/>
        </w:rPr>
        <w:t xml:space="preserve"> (I)</w:t>
      </w:r>
      <w:r w:rsidR="00067E61" w:rsidRPr="00BC5DB9">
        <w:rPr>
          <w:b/>
          <w:sz w:val="24"/>
          <w:szCs w:val="24"/>
        </w:rPr>
        <w:t xml:space="preserve">: </w:t>
      </w:r>
      <w:r w:rsidRPr="00BC5DB9">
        <w:rPr>
          <w:b/>
          <w:sz w:val="24"/>
          <w:szCs w:val="24"/>
        </w:rPr>
        <w:t xml:space="preserve"> </w:t>
      </w:r>
      <w:r w:rsidR="00067E61" w:rsidRPr="00BC5DB9">
        <w:rPr>
          <w:b/>
          <w:sz w:val="24"/>
          <w:szCs w:val="24"/>
        </w:rPr>
        <w:t>Application F</w:t>
      </w:r>
      <w:r w:rsidR="00067E61" w:rsidRPr="0040470E">
        <w:rPr>
          <w:b/>
          <w:sz w:val="24"/>
          <w:szCs w:val="24"/>
        </w:rPr>
        <w:t>/</w:t>
      </w:r>
      <w:r w:rsidR="0040470E" w:rsidRPr="0040470E">
        <w:rPr>
          <w:rFonts w:ascii="Calibri" w:hAnsi="Calibri" w:cs="Calibri"/>
          <w:b/>
          <w:lang w:val="en-US"/>
        </w:rPr>
        <w:t>25/98865</w:t>
      </w:r>
    </w:p>
    <w:p w14:paraId="4BA31E1C" w14:textId="7B974CC6" w:rsidR="00F07927" w:rsidRPr="00BC5DB9" w:rsidRDefault="00F07927" w:rsidP="00F07927">
      <w:pPr>
        <w:spacing w:after="0"/>
        <w:rPr>
          <w:b/>
          <w:sz w:val="24"/>
          <w:szCs w:val="24"/>
        </w:rPr>
      </w:pPr>
    </w:p>
    <w:p w14:paraId="4BC6FDED" w14:textId="4D14A788" w:rsidR="00F07927" w:rsidRPr="007C4C50" w:rsidRDefault="00F07927" w:rsidP="00F07927">
      <w:pPr>
        <w:spacing w:after="0"/>
        <w:rPr>
          <w:rFonts w:cstheme="minorHAnsi"/>
          <w:b/>
          <w:sz w:val="24"/>
          <w:szCs w:val="24"/>
        </w:rPr>
      </w:pPr>
      <w:r w:rsidRPr="007C4C50">
        <w:rPr>
          <w:rFonts w:cstheme="minorHAnsi"/>
          <w:b/>
          <w:sz w:val="24"/>
          <w:szCs w:val="24"/>
        </w:rPr>
        <w:t xml:space="preserve">Site Address: </w:t>
      </w:r>
      <w:r w:rsidR="007C4C50" w:rsidRPr="007C4C50">
        <w:rPr>
          <w:rFonts w:cstheme="minorHAnsi"/>
          <w:sz w:val="24"/>
          <w:szCs w:val="24"/>
        </w:rPr>
        <w:t>MACKOY STADIUM, VT SPORTS GROUND, PORTSMOUTH ROAD, BURSLEDON, SO19 9PW</w:t>
      </w:r>
    </w:p>
    <w:p w14:paraId="0190C81E" w14:textId="35420852" w:rsidR="00BC5DB9" w:rsidRPr="00410FBE" w:rsidRDefault="00F07927" w:rsidP="00F07927">
      <w:pPr>
        <w:spacing w:after="0"/>
        <w:rPr>
          <w:rFonts w:cstheme="minorHAnsi"/>
          <w:b/>
          <w:sz w:val="24"/>
          <w:szCs w:val="24"/>
        </w:rPr>
      </w:pPr>
      <w:r w:rsidRPr="00410FBE">
        <w:rPr>
          <w:rFonts w:cstheme="minorHAnsi"/>
          <w:b/>
          <w:color w:val="0070C0"/>
          <w:sz w:val="24"/>
          <w:szCs w:val="24"/>
        </w:rPr>
        <w:t>Proposal</w:t>
      </w:r>
      <w:r w:rsidR="002C6BFA">
        <w:rPr>
          <w:rFonts w:cstheme="minorHAnsi"/>
          <w:b/>
          <w:color w:val="0070C0"/>
          <w:sz w:val="24"/>
          <w:szCs w:val="24"/>
        </w:rPr>
        <w:t xml:space="preserve"> A</w:t>
      </w:r>
      <w:r w:rsidRPr="00410FBE">
        <w:rPr>
          <w:rFonts w:cstheme="minorHAnsi"/>
          <w:b/>
          <w:color w:val="0070C0"/>
          <w:sz w:val="24"/>
          <w:szCs w:val="24"/>
        </w:rPr>
        <w:t xml:space="preserve">: </w:t>
      </w:r>
      <w:r w:rsidR="00675174" w:rsidRPr="00410FBE">
        <w:rPr>
          <w:rFonts w:cstheme="minorHAnsi"/>
          <w:b/>
          <w:color w:val="0070C0"/>
          <w:sz w:val="24"/>
          <w:szCs w:val="24"/>
        </w:rPr>
        <w:t xml:space="preserve">Change of use to </w:t>
      </w:r>
      <w:r w:rsidR="00F3498A" w:rsidRPr="00410FBE">
        <w:rPr>
          <w:rFonts w:cstheme="minorHAnsi"/>
          <w:b/>
          <w:color w:val="0070C0"/>
          <w:sz w:val="24"/>
          <w:szCs w:val="24"/>
        </w:rPr>
        <w:t>‘</w:t>
      </w:r>
      <w:r w:rsidR="00675174" w:rsidRPr="00410FBE">
        <w:rPr>
          <w:rFonts w:cstheme="minorHAnsi"/>
          <w:b/>
          <w:color w:val="0070C0"/>
          <w:sz w:val="24"/>
          <w:szCs w:val="24"/>
        </w:rPr>
        <w:t>open vehicle storage</w:t>
      </w:r>
      <w:r w:rsidR="00F3498A" w:rsidRPr="00410FBE">
        <w:rPr>
          <w:rFonts w:cstheme="minorHAnsi"/>
          <w:b/>
          <w:color w:val="0070C0"/>
          <w:sz w:val="24"/>
          <w:szCs w:val="24"/>
        </w:rPr>
        <w:t>’</w:t>
      </w:r>
      <w:r w:rsidR="00675174" w:rsidRPr="00410FBE">
        <w:rPr>
          <w:rFonts w:cstheme="minorHAnsi"/>
          <w:b/>
          <w:color w:val="0070C0"/>
          <w:sz w:val="24"/>
          <w:szCs w:val="24"/>
        </w:rPr>
        <w:t xml:space="preserve"> from </w:t>
      </w:r>
      <w:r w:rsidR="00F3498A" w:rsidRPr="00410FBE">
        <w:rPr>
          <w:rFonts w:cstheme="minorHAnsi"/>
          <w:b/>
          <w:color w:val="0070C0"/>
          <w:sz w:val="24"/>
          <w:szCs w:val="24"/>
        </w:rPr>
        <w:t>‘</w:t>
      </w:r>
      <w:r w:rsidR="00675174" w:rsidRPr="00410FBE">
        <w:rPr>
          <w:rFonts w:cstheme="minorHAnsi"/>
          <w:b/>
          <w:color w:val="0070C0"/>
          <w:sz w:val="24"/>
          <w:szCs w:val="24"/>
        </w:rPr>
        <w:t>outdoor sport/recreation</w:t>
      </w:r>
      <w:r w:rsidR="00F3498A" w:rsidRPr="00410FBE">
        <w:rPr>
          <w:rFonts w:cstheme="minorHAnsi"/>
          <w:b/>
          <w:color w:val="0070C0"/>
          <w:sz w:val="24"/>
          <w:szCs w:val="24"/>
        </w:rPr>
        <w:t>’</w:t>
      </w:r>
    </w:p>
    <w:p w14:paraId="518C0409" w14:textId="77777777" w:rsidR="00BC5DB9" w:rsidRPr="007C4C50" w:rsidRDefault="00BC5DB9" w:rsidP="00F07927">
      <w:pPr>
        <w:spacing w:after="0"/>
        <w:rPr>
          <w:rFonts w:cstheme="minorHAnsi"/>
          <w:b/>
          <w:sz w:val="24"/>
          <w:szCs w:val="24"/>
        </w:rPr>
      </w:pPr>
    </w:p>
    <w:p w14:paraId="67011DE6" w14:textId="257C4AA3" w:rsidR="00F07927" w:rsidRPr="007C4C50" w:rsidRDefault="00BC5DB9" w:rsidP="00F07927">
      <w:pPr>
        <w:spacing w:after="0"/>
        <w:rPr>
          <w:rFonts w:cstheme="minorHAnsi"/>
          <w:i/>
          <w:iCs/>
        </w:rPr>
      </w:pPr>
      <w:r w:rsidRPr="007C4C50">
        <w:rPr>
          <w:rFonts w:cstheme="minorHAnsi"/>
          <w:i/>
          <w:iCs/>
        </w:rPr>
        <w:t>March</w:t>
      </w:r>
      <w:r w:rsidR="00F07927" w:rsidRPr="007C4C50">
        <w:rPr>
          <w:rFonts w:cstheme="minorHAnsi"/>
          <w:i/>
          <w:iCs/>
        </w:rPr>
        <w:t xml:space="preserve"> 202</w:t>
      </w:r>
      <w:r w:rsidRPr="007C4C50">
        <w:rPr>
          <w:rFonts w:cstheme="minorHAnsi"/>
          <w:i/>
          <w:iCs/>
        </w:rPr>
        <w:t>5</w:t>
      </w:r>
    </w:p>
    <w:p w14:paraId="30E4DBD2" w14:textId="77777777" w:rsidR="00F07927" w:rsidRPr="0040470E" w:rsidRDefault="00F07927" w:rsidP="00F07927">
      <w:pPr>
        <w:spacing w:after="0"/>
        <w:rPr>
          <w:highlight w:val="yellow"/>
        </w:rPr>
      </w:pPr>
    </w:p>
    <w:p w14:paraId="56D1C3E8" w14:textId="11AEB9D2" w:rsidR="00F07927" w:rsidRPr="0040470E" w:rsidRDefault="00F07927" w:rsidP="00F07927">
      <w:pPr>
        <w:rPr>
          <w:u w:val="single"/>
        </w:rPr>
      </w:pPr>
      <w:r w:rsidRPr="0040470E">
        <w:rPr>
          <w:u w:val="single"/>
        </w:rPr>
        <w:t>Planning Policy</w:t>
      </w:r>
    </w:p>
    <w:p w14:paraId="48557319" w14:textId="19EE13CE" w:rsidR="00F07927" w:rsidRPr="00FB63BF" w:rsidRDefault="00F07927" w:rsidP="00F07927">
      <w:r w:rsidRPr="00FB63BF">
        <w:t xml:space="preserve">The Council adopted the Eastleigh Borough Local Plan 2016-2036 </w:t>
      </w:r>
      <w:r w:rsidR="00D778BC">
        <w:t xml:space="preserve">in </w:t>
      </w:r>
      <w:r w:rsidRPr="00FB63BF">
        <w:t>April 2022</w:t>
      </w:r>
      <w:r w:rsidR="00D778BC">
        <w:t>, which</w:t>
      </w:r>
      <w:r w:rsidRPr="00FB63BF">
        <w:t xml:space="preserve"> forms the planning policy framework for the </w:t>
      </w:r>
      <w:r w:rsidR="00D778BC">
        <w:t>B</w:t>
      </w:r>
      <w:r w:rsidRPr="00FB63BF">
        <w:t xml:space="preserve">orough up to 2036. </w:t>
      </w:r>
    </w:p>
    <w:p w14:paraId="112D5B6E" w14:textId="7F8B6B6A" w:rsidR="00F07927" w:rsidRPr="00FB63BF" w:rsidRDefault="00F07927" w:rsidP="00F07927">
      <w:pPr>
        <w:rPr>
          <w:u w:val="single"/>
        </w:rPr>
      </w:pPr>
      <w:r w:rsidRPr="00FB63BF">
        <w:rPr>
          <w:u w:val="single"/>
        </w:rPr>
        <w:t xml:space="preserve">Existing </w:t>
      </w:r>
      <w:r w:rsidR="00B773D2">
        <w:rPr>
          <w:u w:val="single"/>
        </w:rPr>
        <w:t>l</w:t>
      </w:r>
      <w:r w:rsidRPr="00FB63BF">
        <w:rPr>
          <w:u w:val="single"/>
        </w:rPr>
        <w:t xml:space="preserve">and </w:t>
      </w:r>
      <w:r w:rsidR="00B773D2">
        <w:rPr>
          <w:u w:val="single"/>
        </w:rPr>
        <w:t>u</w:t>
      </w:r>
      <w:r w:rsidRPr="00FB63BF">
        <w:rPr>
          <w:u w:val="single"/>
        </w:rPr>
        <w:t xml:space="preserve">se </w:t>
      </w:r>
      <w:r w:rsidR="00B773D2">
        <w:rPr>
          <w:u w:val="single"/>
        </w:rPr>
        <w:t>d</w:t>
      </w:r>
      <w:r w:rsidRPr="00FB63BF">
        <w:rPr>
          <w:u w:val="single"/>
        </w:rPr>
        <w:t>esignations</w:t>
      </w:r>
    </w:p>
    <w:p w14:paraId="14193A2B" w14:textId="29FA1F2E" w:rsidR="00F07927" w:rsidRPr="00FB63BF" w:rsidRDefault="00F07927" w:rsidP="00F07927">
      <w:r w:rsidRPr="00FB63BF">
        <w:t xml:space="preserve">The </w:t>
      </w:r>
      <w:r w:rsidR="001B4F23">
        <w:t>proposals are</w:t>
      </w:r>
      <w:r w:rsidRPr="00FB63BF">
        <w:t xml:space="preserve"> located on land protected as countryside under Strategic Policy S5, </w:t>
      </w:r>
      <w:r w:rsidRPr="001B4F23">
        <w:rPr>
          <w:i/>
          <w:iCs/>
        </w:rPr>
        <w:t xml:space="preserve">New </w:t>
      </w:r>
      <w:r w:rsidR="001B4F23" w:rsidRPr="001B4F23">
        <w:rPr>
          <w:i/>
          <w:iCs/>
        </w:rPr>
        <w:t>D</w:t>
      </w:r>
      <w:r w:rsidRPr="001B4F23">
        <w:rPr>
          <w:i/>
          <w:iCs/>
        </w:rPr>
        <w:t xml:space="preserve">evelopment in the </w:t>
      </w:r>
      <w:r w:rsidR="001B4F23" w:rsidRPr="001B4F23">
        <w:rPr>
          <w:i/>
          <w:iCs/>
        </w:rPr>
        <w:t>C</w:t>
      </w:r>
      <w:r w:rsidRPr="001B4F23">
        <w:rPr>
          <w:i/>
          <w:iCs/>
        </w:rPr>
        <w:t>ountryside</w:t>
      </w:r>
      <w:r w:rsidRPr="00FB63BF">
        <w:t xml:space="preserve"> and land designated as settlement gap under Strategic Policy S6, </w:t>
      </w:r>
      <w:r w:rsidRPr="001B4F23">
        <w:rPr>
          <w:i/>
          <w:iCs/>
        </w:rPr>
        <w:t>Protection of Settlement Gaps</w:t>
      </w:r>
      <w:r w:rsidRPr="00FB63BF">
        <w:t xml:space="preserve">. </w:t>
      </w:r>
    </w:p>
    <w:p w14:paraId="26D947BC" w14:textId="578A98B0" w:rsidR="00F07927" w:rsidRPr="00FB63BF" w:rsidRDefault="00F07927" w:rsidP="00F07927">
      <w:pPr>
        <w:rPr>
          <w:u w:val="single"/>
        </w:rPr>
      </w:pPr>
      <w:r w:rsidRPr="00FB63BF">
        <w:rPr>
          <w:u w:val="single"/>
        </w:rPr>
        <w:t xml:space="preserve">Acceptability of the </w:t>
      </w:r>
      <w:r w:rsidR="00B773D2">
        <w:rPr>
          <w:u w:val="single"/>
        </w:rPr>
        <w:t>pr</w:t>
      </w:r>
      <w:r w:rsidRPr="00FB63BF">
        <w:rPr>
          <w:u w:val="single"/>
        </w:rPr>
        <w:t xml:space="preserve">oposed </w:t>
      </w:r>
      <w:r w:rsidR="00B773D2">
        <w:rPr>
          <w:u w:val="single"/>
        </w:rPr>
        <w:t>d</w:t>
      </w:r>
      <w:r w:rsidRPr="00FB63BF">
        <w:rPr>
          <w:u w:val="single"/>
        </w:rPr>
        <w:t xml:space="preserve">evelopment </w:t>
      </w:r>
    </w:p>
    <w:p w14:paraId="6DC0F316" w14:textId="07034AD6" w:rsidR="003D450D" w:rsidRPr="00FB63BF" w:rsidRDefault="00664A9F" w:rsidP="00F07927">
      <w:pPr>
        <w:rPr>
          <w:rFonts w:eastAsia="Times New Roman" w:cstheme="minorHAnsi"/>
          <w:lang w:eastAsia="en-GB"/>
        </w:rPr>
      </w:pPr>
      <w:r w:rsidRPr="00FB63BF">
        <w:rPr>
          <w:rFonts w:eastAsia="Times New Roman" w:cstheme="minorHAnsi"/>
          <w:lang w:eastAsia="en-GB"/>
        </w:rPr>
        <w:t>The Local Plan identifies and aims to retain the generally open and undeveloped nature of defined settlement gaps to prevent the coalescence of settlements and maintain their separate identities. Development within these gaps is only permitted if it does not undermine their function or threaten their open and undeveloped character.</w:t>
      </w:r>
    </w:p>
    <w:p w14:paraId="149D1E10" w14:textId="34D61DB5" w:rsidR="00FB63BF" w:rsidRPr="00B227E8" w:rsidRDefault="00FB63BF" w:rsidP="00FB63BF">
      <w:pPr>
        <w:spacing w:before="100" w:beforeAutospacing="1" w:after="100" w:afterAutospacing="1" w:line="240" w:lineRule="auto"/>
        <w:rPr>
          <w:rFonts w:eastAsia="Times New Roman" w:cstheme="minorHAnsi"/>
          <w:lang w:eastAsia="en-GB"/>
        </w:rPr>
      </w:pPr>
      <w:r w:rsidRPr="00FB63BF">
        <w:rPr>
          <w:rFonts w:eastAsia="Times New Roman" w:cstheme="minorHAnsi"/>
          <w:lang w:eastAsia="en-GB"/>
        </w:rPr>
        <w:t>The Local Plan moreover includes policies to protect the countryside from inappropriate development, ensuring that any proposals do not harm the character, appearance, or function of the rural area.</w:t>
      </w:r>
    </w:p>
    <w:p w14:paraId="18BFA110" w14:textId="7C0EF6DA" w:rsidR="00B227E8" w:rsidRPr="00B227E8" w:rsidRDefault="00B227E8" w:rsidP="00B227E8">
      <w:pPr>
        <w:spacing w:before="100" w:beforeAutospacing="1" w:after="100" w:afterAutospacing="1" w:line="240" w:lineRule="auto"/>
        <w:rPr>
          <w:rFonts w:eastAsia="Times New Roman" w:cstheme="minorHAnsi"/>
          <w:lang w:eastAsia="en-GB"/>
        </w:rPr>
      </w:pPr>
      <w:r w:rsidRPr="00B227E8">
        <w:rPr>
          <w:rFonts w:eastAsia="Times New Roman" w:cstheme="minorHAnsi"/>
          <w:lang w:eastAsia="en-GB"/>
        </w:rPr>
        <w:t>When assessing the proposal for vehicle storage in these sensitive areas, the following</w:t>
      </w:r>
      <w:r w:rsidR="00806730">
        <w:rPr>
          <w:rFonts w:eastAsia="Times New Roman" w:cstheme="minorHAnsi"/>
          <w:lang w:eastAsia="en-GB"/>
        </w:rPr>
        <w:t xml:space="preserve"> </w:t>
      </w:r>
      <w:r w:rsidR="004F40C2">
        <w:rPr>
          <w:rFonts w:eastAsia="Times New Roman" w:cstheme="minorHAnsi"/>
          <w:lang w:eastAsia="en-GB"/>
        </w:rPr>
        <w:t xml:space="preserve">might </w:t>
      </w:r>
      <w:r w:rsidR="00806730">
        <w:rPr>
          <w:rFonts w:eastAsia="Times New Roman" w:cstheme="minorHAnsi"/>
          <w:lang w:eastAsia="en-GB"/>
        </w:rPr>
        <w:t>be considered</w:t>
      </w:r>
      <w:r w:rsidRPr="00B227E8">
        <w:rPr>
          <w:rFonts w:eastAsia="Times New Roman" w:cstheme="minorHAnsi"/>
          <w:lang w:eastAsia="en-GB"/>
        </w:rPr>
        <w:t>:</w:t>
      </w:r>
    </w:p>
    <w:p w14:paraId="7782C9CC" w14:textId="77777777" w:rsidR="001E7CB3" w:rsidRPr="001E7CB3" w:rsidRDefault="00B227E8" w:rsidP="001E7CB3">
      <w:pPr>
        <w:pStyle w:val="ListParagraph"/>
        <w:numPr>
          <w:ilvl w:val="0"/>
          <w:numId w:val="3"/>
        </w:numPr>
        <w:spacing w:before="100" w:beforeAutospacing="1" w:after="100" w:afterAutospacing="1" w:line="240" w:lineRule="auto"/>
        <w:rPr>
          <w:rFonts w:asciiTheme="minorHAnsi" w:eastAsia="Times New Roman" w:hAnsiTheme="minorHAnsi" w:cstheme="minorHAnsi"/>
          <w:sz w:val="22"/>
          <w:lang w:eastAsia="en-GB"/>
        </w:rPr>
      </w:pPr>
      <w:r w:rsidRPr="001E7CB3">
        <w:rPr>
          <w:rFonts w:asciiTheme="minorHAnsi" w:eastAsia="Times New Roman" w:hAnsiTheme="minorHAnsi" w:cstheme="minorHAnsi"/>
          <w:sz w:val="22"/>
          <w:lang w:eastAsia="en-GB"/>
        </w:rPr>
        <w:t>Impact on Openness</w:t>
      </w:r>
      <w:r w:rsidRPr="001E7CB3">
        <w:rPr>
          <w:rFonts w:asciiTheme="minorHAnsi" w:eastAsia="Times New Roman" w:hAnsiTheme="minorHAnsi" w:cstheme="minorHAnsi"/>
          <w:b/>
          <w:bCs/>
          <w:sz w:val="22"/>
          <w:lang w:eastAsia="en-GB"/>
        </w:rPr>
        <w:t>:</w:t>
      </w:r>
      <w:r w:rsidRPr="001E7CB3">
        <w:rPr>
          <w:rFonts w:asciiTheme="minorHAnsi" w:eastAsia="Times New Roman" w:hAnsiTheme="minorHAnsi" w:cstheme="minorHAnsi"/>
          <w:sz w:val="22"/>
          <w:lang w:eastAsia="en-GB"/>
        </w:rPr>
        <w:t xml:space="preserve"> Vehicle storage, especially if extensive, can significantly affect the openness of the countryside and settlement gaps, contrary to the objectives of both the NPPF and the Local Plan.</w:t>
      </w:r>
    </w:p>
    <w:p w14:paraId="250830F7" w14:textId="77777777" w:rsidR="001E7CB3" w:rsidRPr="001E7CB3" w:rsidRDefault="00B227E8" w:rsidP="001E7CB3">
      <w:pPr>
        <w:pStyle w:val="ListParagraph"/>
        <w:numPr>
          <w:ilvl w:val="0"/>
          <w:numId w:val="3"/>
        </w:numPr>
        <w:spacing w:before="100" w:beforeAutospacing="1" w:after="100" w:afterAutospacing="1" w:line="240" w:lineRule="auto"/>
        <w:rPr>
          <w:rFonts w:asciiTheme="minorHAnsi" w:eastAsia="Times New Roman" w:hAnsiTheme="minorHAnsi" w:cstheme="minorHAnsi"/>
          <w:sz w:val="22"/>
          <w:lang w:eastAsia="en-GB"/>
        </w:rPr>
      </w:pPr>
      <w:r w:rsidRPr="001E7CB3">
        <w:rPr>
          <w:rFonts w:asciiTheme="minorHAnsi" w:eastAsia="Times New Roman" w:hAnsiTheme="minorHAnsi" w:cstheme="minorHAnsi"/>
          <w:sz w:val="22"/>
          <w:lang w:eastAsia="en-GB"/>
        </w:rPr>
        <w:t>Character and Appearance</w:t>
      </w:r>
      <w:r w:rsidRPr="001E7CB3">
        <w:rPr>
          <w:rFonts w:asciiTheme="minorHAnsi" w:eastAsia="Times New Roman" w:hAnsiTheme="minorHAnsi" w:cstheme="minorHAnsi"/>
          <w:b/>
          <w:bCs/>
          <w:sz w:val="22"/>
          <w:lang w:eastAsia="en-GB"/>
        </w:rPr>
        <w:t>:</w:t>
      </w:r>
      <w:r w:rsidRPr="001E7CB3">
        <w:rPr>
          <w:rFonts w:asciiTheme="minorHAnsi" w:eastAsia="Times New Roman" w:hAnsiTheme="minorHAnsi" w:cstheme="minorHAnsi"/>
          <w:sz w:val="22"/>
          <w:lang w:eastAsia="en-GB"/>
        </w:rPr>
        <w:t xml:space="preserve"> Such a change of use may alter the rural character and visual amenity of the area, potentially conflicting with policies aimed at preserving the countryside's character.</w:t>
      </w:r>
    </w:p>
    <w:p w14:paraId="1800CD2D" w14:textId="5E1C9530" w:rsidR="00B227E8" w:rsidRPr="001E7CB3" w:rsidRDefault="00B227E8" w:rsidP="001E7CB3">
      <w:pPr>
        <w:pStyle w:val="ListParagraph"/>
        <w:numPr>
          <w:ilvl w:val="0"/>
          <w:numId w:val="3"/>
        </w:numPr>
        <w:spacing w:before="100" w:beforeAutospacing="1" w:after="100" w:afterAutospacing="1" w:line="240" w:lineRule="auto"/>
        <w:rPr>
          <w:rFonts w:asciiTheme="minorHAnsi" w:eastAsia="Times New Roman" w:hAnsiTheme="minorHAnsi" w:cstheme="minorHAnsi"/>
          <w:sz w:val="22"/>
          <w:lang w:eastAsia="en-GB"/>
        </w:rPr>
      </w:pPr>
      <w:r w:rsidRPr="001E7CB3">
        <w:rPr>
          <w:rFonts w:asciiTheme="minorHAnsi" w:eastAsia="Times New Roman" w:hAnsiTheme="minorHAnsi" w:cstheme="minorHAnsi"/>
          <w:sz w:val="22"/>
          <w:lang w:eastAsia="en-GB"/>
        </w:rPr>
        <w:t>Precedent for Future Development</w:t>
      </w:r>
      <w:r w:rsidRPr="001E7CB3">
        <w:rPr>
          <w:rFonts w:asciiTheme="minorHAnsi" w:eastAsia="Times New Roman" w:hAnsiTheme="minorHAnsi" w:cstheme="minorHAnsi"/>
          <w:b/>
          <w:bCs/>
          <w:sz w:val="22"/>
          <w:lang w:eastAsia="en-GB"/>
        </w:rPr>
        <w:t>:</w:t>
      </w:r>
      <w:r w:rsidRPr="001E7CB3">
        <w:rPr>
          <w:rFonts w:asciiTheme="minorHAnsi" w:eastAsia="Times New Roman" w:hAnsiTheme="minorHAnsi" w:cstheme="minorHAnsi"/>
          <w:sz w:val="22"/>
          <w:lang w:eastAsia="en-GB"/>
        </w:rPr>
        <w:t xml:space="preserve"> Approving this change could set a precedent for similar developments, undermining the purpose of settlement gaps and leading to incremental urbani</w:t>
      </w:r>
      <w:r w:rsidR="00D245C5">
        <w:rPr>
          <w:rFonts w:asciiTheme="minorHAnsi" w:eastAsia="Times New Roman" w:hAnsiTheme="minorHAnsi" w:cstheme="minorHAnsi"/>
          <w:sz w:val="22"/>
          <w:lang w:eastAsia="en-GB"/>
        </w:rPr>
        <w:t>s</w:t>
      </w:r>
      <w:r w:rsidRPr="001E7CB3">
        <w:rPr>
          <w:rFonts w:asciiTheme="minorHAnsi" w:eastAsia="Times New Roman" w:hAnsiTheme="minorHAnsi" w:cstheme="minorHAnsi"/>
          <w:sz w:val="22"/>
          <w:lang w:eastAsia="en-GB"/>
        </w:rPr>
        <w:t>ation.</w:t>
      </w:r>
    </w:p>
    <w:p w14:paraId="6DC5183A" w14:textId="7A2B3709" w:rsidR="00F07927" w:rsidRPr="00D245C5" w:rsidRDefault="00F07927" w:rsidP="00F07927">
      <w:pPr>
        <w:rPr>
          <w:b/>
          <w:i/>
          <w:iCs/>
        </w:rPr>
      </w:pPr>
      <w:r w:rsidRPr="00D245C5">
        <w:rPr>
          <w:b/>
          <w:i/>
          <w:iCs/>
        </w:rPr>
        <w:t xml:space="preserve">Concluding </w:t>
      </w:r>
      <w:r w:rsidR="00B227E8" w:rsidRPr="00D245C5">
        <w:rPr>
          <w:b/>
          <w:i/>
          <w:iCs/>
        </w:rPr>
        <w:t>remarks</w:t>
      </w:r>
    </w:p>
    <w:p w14:paraId="5CF33DFD" w14:textId="498574DF" w:rsidR="00C21E61" w:rsidRPr="00C21E61" w:rsidRDefault="00C21E61" w:rsidP="00C21E61">
      <w:pPr>
        <w:spacing w:before="100" w:beforeAutospacing="1" w:after="100" w:afterAutospacing="1" w:line="240" w:lineRule="auto"/>
        <w:rPr>
          <w:rFonts w:eastAsia="Times New Roman" w:cstheme="minorHAnsi"/>
          <w:lang w:eastAsia="en-GB"/>
        </w:rPr>
      </w:pPr>
      <w:r w:rsidRPr="00C21E61">
        <w:rPr>
          <w:rFonts w:eastAsia="Times New Roman" w:cstheme="minorHAnsi"/>
          <w:lang w:eastAsia="en-GB"/>
        </w:rPr>
        <w:t>In light of national and local planning policies, a proposal to change the use of land from outdoor sport</w:t>
      </w:r>
      <w:r w:rsidR="00F30370">
        <w:rPr>
          <w:rFonts w:eastAsia="Times New Roman" w:cstheme="minorHAnsi"/>
          <w:lang w:eastAsia="en-GB"/>
        </w:rPr>
        <w:t xml:space="preserve"> </w:t>
      </w:r>
      <w:r w:rsidRPr="00C21E61">
        <w:rPr>
          <w:rFonts w:eastAsia="Times New Roman" w:cstheme="minorHAnsi"/>
          <w:lang w:eastAsia="en-GB"/>
        </w:rPr>
        <w:t>/</w:t>
      </w:r>
      <w:r w:rsidR="00F30370">
        <w:rPr>
          <w:rFonts w:eastAsia="Times New Roman" w:cstheme="minorHAnsi"/>
          <w:lang w:eastAsia="en-GB"/>
        </w:rPr>
        <w:t xml:space="preserve"> </w:t>
      </w:r>
      <w:r w:rsidRPr="00C21E61">
        <w:rPr>
          <w:rFonts w:eastAsia="Times New Roman" w:cstheme="minorHAnsi"/>
          <w:lang w:eastAsia="en-GB"/>
        </w:rPr>
        <w:t xml:space="preserve">recreation to vehicle storage, on land located in both the open countryside and within a settlement gap, is likely to be inconsistent with the objectives of preserving openness, preventing urban sprawl, and maintaining the distinct identity of settlements. Such a development could harm </w:t>
      </w:r>
      <w:r w:rsidRPr="00C21E61">
        <w:rPr>
          <w:rFonts w:eastAsia="Times New Roman" w:cstheme="minorHAnsi"/>
          <w:lang w:eastAsia="en-GB"/>
        </w:rPr>
        <w:lastRenderedPageBreak/>
        <w:t>the character and appearance of the locality, contrary to the principles set out in both the NPPF and the Eastleigh Borough Local Plan.</w:t>
      </w:r>
    </w:p>
    <w:p w14:paraId="2ED9504D" w14:textId="0F144C00" w:rsidR="00FE0A2F" w:rsidRDefault="00F07927" w:rsidP="00C63078">
      <w:r>
        <w:t xml:space="preserve">This view is subject to further comments being received from various Council specialists in relation to </w:t>
      </w:r>
      <w:r w:rsidR="00B227E8">
        <w:t>in</w:t>
      </w:r>
      <w:r w:rsidR="00AC0EF6">
        <w:t>-</w:t>
      </w:r>
      <w:r w:rsidR="00B227E8">
        <w:t>principle acceptability.</w:t>
      </w:r>
    </w:p>
    <w:p w14:paraId="19E68256" w14:textId="77777777" w:rsidR="00CD028F" w:rsidRDefault="00CD028F" w:rsidP="00C63078"/>
    <w:p w14:paraId="50B891B2" w14:textId="77777777" w:rsidR="00CD028F" w:rsidRDefault="00CD028F" w:rsidP="00C63078"/>
    <w:p w14:paraId="2FD7C7A9" w14:textId="4D487A86" w:rsidR="00CD028F" w:rsidRPr="00CD028F" w:rsidRDefault="00CD028F" w:rsidP="00CD028F">
      <w:pPr>
        <w:spacing w:after="0"/>
        <w:rPr>
          <w:b/>
          <w:sz w:val="24"/>
          <w:szCs w:val="24"/>
        </w:rPr>
      </w:pPr>
      <w:r w:rsidRPr="00CD028F">
        <w:rPr>
          <w:b/>
          <w:sz w:val="24"/>
          <w:szCs w:val="24"/>
        </w:rPr>
        <w:t>Planning Policy Input</w:t>
      </w:r>
      <w:r>
        <w:rPr>
          <w:b/>
          <w:sz w:val="24"/>
          <w:szCs w:val="24"/>
        </w:rPr>
        <w:t xml:space="preserve"> (II)</w:t>
      </w:r>
      <w:r w:rsidRPr="00CD028F">
        <w:rPr>
          <w:b/>
          <w:sz w:val="24"/>
          <w:szCs w:val="24"/>
        </w:rPr>
        <w:t>:  Application F/</w:t>
      </w:r>
      <w:r w:rsidRPr="00CD028F">
        <w:rPr>
          <w:rFonts w:ascii="Calibri" w:hAnsi="Calibri" w:cs="Calibri"/>
          <w:b/>
          <w:sz w:val="24"/>
          <w:szCs w:val="24"/>
          <w:lang w:val="en-US"/>
        </w:rPr>
        <w:t>25/98865</w:t>
      </w:r>
    </w:p>
    <w:p w14:paraId="041359BE" w14:textId="77777777" w:rsidR="00CD028F" w:rsidRPr="00CD028F" w:rsidRDefault="00CD028F" w:rsidP="00CD028F">
      <w:pPr>
        <w:spacing w:after="0"/>
        <w:rPr>
          <w:b/>
          <w:sz w:val="24"/>
          <w:szCs w:val="24"/>
        </w:rPr>
      </w:pPr>
    </w:p>
    <w:p w14:paraId="75667C1A" w14:textId="77777777" w:rsidR="00CD028F" w:rsidRPr="00CD028F" w:rsidRDefault="00CD028F" w:rsidP="00CD028F">
      <w:pPr>
        <w:spacing w:after="0"/>
        <w:rPr>
          <w:rFonts w:cstheme="minorHAnsi"/>
          <w:b/>
          <w:sz w:val="24"/>
          <w:szCs w:val="24"/>
        </w:rPr>
      </w:pPr>
      <w:r w:rsidRPr="00CD028F">
        <w:rPr>
          <w:rFonts w:cstheme="minorHAnsi"/>
          <w:b/>
          <w:sz w:val="24"/>
          <w:szCs w:val="24"/>
        </w:rPr>
        <w:t xml:space="preserve">Site Address: </w:t>
      </w:r>
      <w:r w:rsidRPr="00CD028F">
        <w:rPr>
          <w:rFonts w:cstheme="minorHAnsi"/>
          <w:sz w:val="24"/>
          <w:szCs w:val="24"/>
        </w:rPr>
        <w:t>MACKOY STADIUM, VT SPORTS GROUND, PORTSMOUTH ROAD, BURSLEDON, SO19 9PW</w:t>
      </w:r>
    </w:p>
    <w:p w14:paraId="77B3E67B" w14:textId="77777777" w:rsidR="00CD028F" w:rsidRPr="00CD028F" w:rsidRDefault="00CD028F" w:rsidP="00CD028F">
      <w:pPr>
        <w:spacing w:after="0"/>
        <w:rPr>
          <w:rFonts w:cstheme="minorHAnsi"/>
          <w:b/>
          <w:color w:val="0070C0"/>
          <w:sz w:val="24"/>
          <w:szCs w:val="24"/>
        </w:rPr>
      </w:pPr>
      <w:r w:rsidRPr="00CD028F">
        <w:rPr>
          <w:rFonts w:cstheme="minorHAnsi"/>
          <w:b/>
          <w:color w:val="0070C0"/>
          <w:sz w:val="24"/>
          <w:szCs w:val="24"/>
        </w:rPr>
        <w:t>Proposal B: Change of use to ‘parking associated with the football club’ from ‘outdoor sport/recreation’</w:t>
      </w:r>
    </w:p>
    <w:p w14:paraId="4B9DF265" w14:textId="77777777" w:rsidR="00CD028F" w:rsidRPr="00CD028F" w:rsidRDefault="00CD028F" w:rsidP="00CD028F">
      <w:pPr>
        <w:spacing w:after="0"/>
        <w:rPr>
          <w:rFonts w:cstheme="minorHAnsi"/>
          <w:b/>
          <w:sz w:val="24"/>
          <w:szCs w:val="24"/>
        </w:rPr>
      </w:pPr>
    </w:p>
    <w:p w14:paraId="0568F452" w14:textId="77777777" w:rsidR="00CD028F" w:rsidRPr="00CD028F" w:rsidRDefault="00CD028F" w:rsidP="00CD028F">
      <w:pPr>
        <w:spacing w:after="0"/>
        <w:rPr>
          <w:rFonts w:cstheme="minorHAnsi"/>
          <w:i/>
          <w:iCs/>
        </w:rPr>
      </w:pPr>
      <w:r w:rsidRPr="00CD028F">
        <w:rPr>
          <w:rFonts w:cstheme="minorHAnsi"/>
          <w:i/>
          <w:iCs/>
        </w:rPr>
        <w:t>March 2025</w:t>
      </w:r>
    </w:p>
    <w:p w14:paraId="2671A949"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u w:val="single"/>
          <w:lang w:eastAsia="en-GB"/>
        </w:rPr>
        <w:t>Planning Policy</w:t>
      </w:r>
    </w:p>
    <w:p w14:paraId="71781189"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The Council adopted the Eastleigh Borough Local Plan 2016-2036 in April 2022, which forms the planning policy framework for the Borough up to 2036.</w:t>
      </w:r>
    </w:p>
    <w:p w14:paraId="2645A191"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u w:val="single"/>
          <w:lang w:eastAsia="en-GB"/>
        </w:rPr>
        <w:t>Existing land use designations</w:t>
      </w:r>
    </w:p>
    <w:p w14:paraId="585407A0"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The proposals are located on land protected as countryside under Strategic Policy S5, New Development in the Countryside, and land designated as settlement gap under Strategic Policy S6, Protection of Settlement Gaps.</w:t>
      </w:r>
    </w:p>
    <w:p w14:paraId="2AB557B3"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u w:val="single"/>
          <w:lang w:eastAsia="en-GB"/>
        </w:rPr>
        <w:t>Acceptability of the proposed development</w:t>
      </w:r>
    </w:p>
    <w:p w14:paraId="09F227F3"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The Local Plan identifies and aims to retain the generally open and undeveloped nature of defined settlement gaps to prevent the coalescence of settlements and maintain their separate identities. Development within these gaps is only permitted if it does not undermine their function or threaten their open and undeveloped character.</w:t>
      </w:r>
    </w:p>
    <w:p w14:paraId="29F3586A"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The Local Plan moreover includes policies to protect the countryside from inappropriate development, ensuring that any proposals do not harm the character, appearance, or function of the rural area.</w:t>
      </w:r>
    </w:p>
    <w:p w14:paraId="7793AAC1"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When assessing the proposal for parking associated with the football club in these sensitive areas, the following might be considered:</w:t>
      </w:r>
    </w:p>
    <w:p w14:paraId="770A9C8E" w14:textId="77777777" w:rsidR="00CD028F" w:rsidRPr="00CD028F" w:rsidRDefault="00CD028F" w:rsidP="00CD028F">
      <w:pPr>
        <w:numPr>
          <w:ilvl w:val="0"/>
          <w:numId w:val="4"/>
        </w:numPr>
        <w:spacing w:before="100" w:beforeAutospacing="1" w:after="100" w:afterAutospacing="1" w:line="240" w:lineRule="auto"/>
        <w:rPr>
          <w:rFonts w:eastAsia="Times New Roman" w:cstheme="minorHAnsi"/>
          <w:lang w:eastAsia="en-GB"/>
        </w:rPr>
      </w:pPr>
      <w:r w:rsidRPr="00CD028F">
        <w:rPr>
          <w:rFonts w:eastAsiaTheme="majorEastAsia" w:cstheme="minorHAnsi"/>
          <w:lang w:eastAsia="en-GB"/>
        </w:rPr>
        <w:t>Impact on Openness</w:t>
      </w:r>
      <w:r w:rsidRPr="00CD028F">
        <w:rPr>
          <w:rFonts w:eastAsiaTheme="majorEastAsia" w:cstheme="minorHAnsi"/>
          <w:b/>
          <w:bCs/>
          <w:lang w:eastAsia="en-GB"/>
        </w:rPr>
        <w:t>:</w:t>
      </w:r>
      <w:r w:rsidRPr="00CD028F">
        <w:rPr>
          <w:rFonts w:eastAsia="Times New Roman" w:cstheme="minorHAnsi"/>
          <w:lang w:eastAsia="en-GB"/>
        </w:rPr>
        <w:t xml:space="preserve"> Parking associated with the football club, especially if extensive, can significantly affect the openness of the countryside and settlement gaps, contrary to the objectives of both the NPPF and the Local Plan.</w:t>
      </w:r>
    </w:p>
    <w:p w14:paraId="6D24E9E5" w14:textId="77777777" w:rsidR="00CD028F" w:rsidRPr="00CD028F" w:rsidRDefault="00CD028F" w:rsidP="00CD028F">
      <w:pPr>
        <w:numPr>
          <w:ilvl w:val="0"/>
          <w:numId w:val="4"/>
        </w:numPr>
        <w:spacing w:before="100" w:beforeAutospacing="1" w:after="100" w:afterAutospacing="1" w:line="240" w:lineRule="auto"/>
        <w:rPr>
          <w:rFonts w:eastAsia="Times New Roman" w:cstheme="minorHAnsi"/>
          <w:lang w:eastAsia="en-GB"/>
        </w:rPr>
      </w:pPr>
      <w:r w:rsidRPr="00CD028F">
        <w:rPr>
          <w:rFonts w:eastAsiaTheme="majorEastAsia" w:cstheme="minorHAnsi"/>
          <w:lang w:eastAsia="en-GB"/>
        </w:rPr>
        <w:lastRenderedPageBreak/>
        <w:t>Character and Appearance</w:t>
      </w:r>
      <w:r w:rsidRPr="00CD028F">
        <w:rPr>
          <w:rFonts w:eastAsiaTheme="majorEastAsia" w:cstheme="minorHAnsi"/>
          <w:b/>
          <w:bCs/>
          <w:lang w:eastAsia="en-GB"/>
        </w:rPr>
        <w:t>:</w:t>
      </w:r>
      <w:r w:rsidRPr="00CD028F">
        <w:rPr>
          <w:rFonts w:eastAsia="Times New Roman" w:cstheme="minorHAnsi"/>
          <w:lang w:eastAsia="en-GB"/>
        </w:rPr>
        <w:t xml:space="preserve"> Such a change of use may alter the rural character and visual amenity of the area, potentially conflicting with policies aimed at preserving the countryside's character.</w:t>
      </w:r>
    </w:p>
    <w:p w14:paraId="3C2DEF33" w14:textId="77777777" w:rsidR="00CD028F" w:rsidRPr="00CD028F" w:rsidRDefault="00CD028F" w:rsidP="00CD028F">
      <w:pPr>
        <w:numPr>
          <w:ilvl w:val="0"/>
          <w:numId w:val="4"/>
        </w:numPr>
        <w:spacing w:before="100" w:beforeAutospacing="1" w:after="100" w:afterAutospacing="1" w:line="240" w:lineRule="auto"/>
        <w:rPr>
          <w:rFonts w:eastAsia="Times New Roman" w:cstheme="minorHAnsi"/>
          <w:lang w:eastAsia="en-GB"/>
        </w:rPr>
      </w:pPr>
      <w:r w:rsidRPr="00CD028F">
        <w:rPr>
          <w:rFonts w:eastAsiaTheme="majorEastAsia" w:cstheme="minorHAnsi"/>
          <w:lang w:eastAsia="en-GB"/>
        </w:rPr>
        <w:t>Precedent for Future Development</w:t>
      </w:r>
      <w:r w:rsidRPr="00CD028F">
        <w:rPr>
          <w:rFonts w:eastAsiaTheme="majorEastAsia" w:cstheme="minorHAnsi"/>
          <w:b/>
          <w:bCs/>
          <w:lang w:eastAsia="en-GB"/>
        </w:rPr>
        <w:t>:</w:t>
      </w:r>
      <w:r w:rsidRPr="00CD028F">
        <w:rPr>
          <w:rFonts w:eastAsia="Times New Roman" w:cstheme="minorHAnsi"/>
          <w:lang w:eastAsia="en-GB"/>
        </w:rPr>
        <w:t xml:space="preserve"> Approving this change could set a precedent for similar developments, undermining the purpose of settlement gaps and leading to incremental urbanisation.</w:t>
      </w:r>
    </w:p>
    <w:p w14:paraId="493E5EDA" w14:textId="77777777" w:rsidR="00CD028F" w:rsidRPr="00CD028F" w:rsidRDefault="00CD028F" w:rsidP="00CD028F">
      <w:pPr>
        <w:spacing w:before="100" w:beforeAutospacing="1" w:after="100" w:afterAutospacing="1" w:line="240" w:lineRule="auto"/>
        <w:rPr>
          <w:rFonts w:eastAsia="Times New Roman" w:cstheme="minorHAnsi"/>
          <w:b/>
          <w:bCs/>
          <w:i/>
          <w:iCs/>
          <w:lang w:eastAsia="en-GB"/>
        </w:rPr>
      </w:pPr>
      <w:r w:rsidRPr="00CD028F">
        <w:rPr>
          <w:rFonts w:eastAsia="Times New Roman" w:cstheme="minorHAnsi"/>
          <w:b/>
          <w:bCs/>
          <w:i/>
          <w:iCs/>
          <w:lang w:eastAsia="en-GB"/>
        </w:rPr>
        <w:t>Concluding remarks</w:t>
      </w:r>
    </w:p>
    <w:p w14:paraId="78C9BD8A" w14:textId="77777777" w:rsidR="00CD028F" w:rsidRPr="00CD028F" w:rsidRDefault="00CD028F" w:rsidP="00CD028F">
      <w:pPr>
        <w:spacing w:before="100" w:beforeAutospacing="1" w:after="100" w:afterAutospacing="1" w:line="240" w:lineRule="auto"/>
        <w:rPr>
          <w:rFonts w:eastAsia="Times New Roman" w:cstheme="minorHAnsi"/>
          <w:lang w:eastAsia="en-GB"/>
        </w:rPr>
      </w:pPr>
      <w:r w:rsidRPr="00CD028F">
        <w:rPr>
          <w:rFonts w:eastAsia="Times New Roman" w:cstheme="minorHAnsi"/>
          <w:lang w:eastAsia="en-GB"/>
        </w:rPr>
        <w:t>In light of national and local planning policies, a proposal to change the use of land from outdoor sport/recreation to parking associated with the football club, on land located in both the open countryside and within a settlement gap, is likely to be inconsistent with the objectives of preserving openness, preventing urban sprawl, and maintaining the distinct identity of settlements. Such a development could harm the character and appearance of the locality, contrary to the principles set out in both the NPPF and the Eastleigh Borough Local Plan.</w:t>
      </w:r>
    </w:p>
    <w:p w14:paraId="42436DCA" w14:textId="77777777" w:rsidR="00CD028F" w:rsidRPr="00C63078" w:rsidRDefault="00CD028F" w:rsidP="00C63078"/>
    <w:sectPr w:rsidR="00CD028F" w:rsidRPr="00C630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D24A7"/>
    <w:multiLevelType w:val="multilevel"/>
    <w:tmpl w:val="CC0A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331C5"/>
    <w:multiLevelType w:val="multilevel"/>
    <w:tmpl w:val="37A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803EB"/>
    <w:multiLevelType w:val="hybridMultilevel"/>
    <w:tmpl w:val="F064B8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F93CDA"/>
    <w:multiLevelType w:val="multilevel"/>
    <w:tmpl w:val="7A84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1054441">
    <w:abstractNumId w:val="0"/>
  </w:num>
  <w:num w:numId="2" w16cid:durableId="1511943263">
    <w:abstractNumId w:val="3"/>
  </w:num>
  <w:num w:numId="3" w16cid:durableId="1418400616">
    <w:abstractNumId w:val="2"/>
  </w:num>
  <w:num w:numId="4" w16cid:durableId="921183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927"/>
    <w:rsid w:val="00067E61"/>
    <w:rsid w:val="0018289F"/>
    <w:rsid w:val="001B4F23"/>
    <w:rsid w:val="001E7CB3"/>
    <w:rsid w:val="00203ED7"/>
    <w:rsid w:val="002C6BFA"/>
    <w:rsid w:val="003317BA"/>
    <w:rsid w:val="003D450D"/>
    <w:rsid w:val="0040470E"/>
    <w:rsid w:val="00410FBE"/>
    <w:rsid w:val="004F40C2"/>
    <w:rsid w:val="005761E2"/>
    <w:rsid w:val="00664A9F"/>
    <w:rsid w:val="00675174"/>
    <w:rsid w:val="006A2531"/>
    <w:rsid w:val="00764EE5"/>
    <w:rsid w:val="007C4C50"/>
    <w:rsid w:val="00806730"/>
    <w:rsid w:val="00853B78"/>
    <w:rsid w:val="00866491"/>
    <w:rsid w:val="008F0646"/>
    <w:rsid w:val="00AC0EF6"/>
    <w:rsid w:val="00B227E8"/>
    <w:rsid w:val="00B773D2"/>
    <w:rsid w:val="00BC5DB9"/>
    <w:rsid w:val="00C21E61"/>
    <w:rsid w:val="00C63078"/>
    <w:rsid w:val="00CD028F"/>
    <w:rsid w:val="00CF1526"/>
    <w:rsid w:val="00D245C5"/>
    <w:rsid w:val="00D52723"/>
    <w:rsid w:val="00D778BC"/>
    <w:rsid w:val="00E250AF"/>
    <w:rsid w:val="00F07927"/>
    <w:rsid w:val="00F30370"/>
    <w:rsid w:val="00F3498A"/>
    <w:rsid w:val="00FB63BF"/>
    <w:rsid w:val="00FE0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0FDE"/>
  <w15:chartTrackingRefBased/>
  <w15:docId w15:val="{0145BB37-F7A3-49F5-9F66-A401EAD6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haron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927"/>
    <w:pPr>
      <w:spacing w:after="200" w:line="276" w:lineRule="auto"/>
    </w:pPr>
    <w:rPr>
      <w:rFonts w:asciiTheme="minorHAnsi" w:hAnsiTheme="minorHAnsi" w:cstheme="minorBidi"/>
      <w:kern w:val="0"/>
      <w:sz w:val="22"/>
      <w14:ligatures w14:val="none"/>
    </w:rPr>
  </w:style>
  <w:style w:type="paragraph" w:styleId="Heading1">
    <w:name w:val="heading 1"/>
    <w:basedOn w:val="Normal"/>
    <w:next w:val="Normal"/>
    <w:link w:val="Heading1Char"/>
    <w:uiPriority w:val="9"/>
    <w:qFormat/>
    <w:rsid w:val="00F0792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0792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07927"/>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07927"/>
    <w:pPr>
      <w:keepNext/>
      <w:keepLines/>
      <w:spacing w:before="80" w:after="40" w:line="259" w:lineRule="auto"/>
      <w:outlineLvl w:val="3"/>
    </w:pPr>
    <w:rPr>
      <w:rFonts w:eastAsiaTheme="majorEastAsia"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07927"/>
    <w:pPr>
      <w:keepNext/>
      <w:keepLines/>
      <w:spacing w:before="80" w:after="40" w:line="259" w:lineRule="auto"/>
      <w:outlineLvl w:val="4"/>
    </w:pPr>
    <w:rPr>
      <w:rFonts w:eastAsiaTheme="majorEastAsia"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07927"/>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07927"/>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07927"/>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07927"/>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9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79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792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79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79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79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79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79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79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79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7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927"/>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79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7927"/>
    <w:pPr>
      <w:spacing w:before="160" w:after="160" w:line="259" w:lineRule="auto"/>
      <w:jc w:val="center"/>
    </w:pPr>
    <w:rPr>
      <w:rFonts w:ascii="Arial" w:hAnsi="Arial" w:cs="Aharon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07927"/>
    <w:rPr>
      <w:i/>
      <w:iCs/>
      <w:color w:val="404040" w:themeColor="text1" w:themeTint="BF"/>
    </w:rPr>
  </w:style>
  <w:style w:type="paragraph" w:styleId="ListParagraph">
    <w:name w:val="List Paragraph"/>
    <w:basedOn w:val="Normal"/>
    <w:uiPriority w:val="34"/>
    <w:qFormat/>
    <w:rsid w:val="00F07927"/>
    <w:pPr>
      <w:spacing w:after="160" w:line="259" w:lineRule="auto"/>
      <w:ind w:left="720"/>
      <w:contextualSpacing/>
    </w:pPr>
    <w:rPr>
      <w:rFonts w:ascii="Arial" w:hAnsi="Arial" w:cs="Aharoni"/>
      <w:kern w:val="2"/>
      <w:sz w:val="24"/>
      <w14:ligatures w14:val="standardContextual"/>
    </w:rPr>
  </w:style>
  <w:style w:type="character" w:styleId="IntenseEmphasis">
    <w:name w:val="Intense Emphasis"/>
    <w:basedOn w:val="DefaultParagraphFont"/>
    <w:uiPriority w:val="21"/>
    <w:qFormat/>
    <w:rsid w:val="00F07927"/>
    <w:rPr>
      <w:i/>
      <w:iCs/>
      <w:color w:val="2F5496" w:themeColor="accent1" w:themeShade="BF"/>
    </w:rPr>
  </w:style>
  <w:style w:type="paragraph" w:styleId="IntenseQuote">
    <w:name w:val="Intense Quote"/>
    <w:basedOn w:val="Normal"/>
    <w:next w:val="Normal"/>
    <w:link w:val="IntenseQuoteChar"/>
    <w:uiPriority w:val="30"/>
    <w:qFormat/>
    <w:rsid w:val="00F0792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Arial" w:hAnsi="Arial" w:cs="Aharon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07927"/>
    <w:rPr>
      <w:i/>
      <w:iCs/>
      <w:color w:val="2F5496" w:themeColor="accent1" w:themeShade="BF"/>
    </w:rPr>
  </w:style>
  <w:style w:type="character" w:styleId="IntenseReference">
    <w:name w:val="Intense Reference"/>
    <w:basedOn w:val="DefaultParagraphFont"/>
    <w:uiPriority w:val="32"/>
    <w:qFormat/>
    <w:rsid w:val="00F079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9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771</Words>
  <Characters>4401</Characters>
  <Application>Microsoft Office Word</Application>
  <DocSecurity>0</DocSecurity>
  <Lines>36</Lines>
  <Paragraphs>10</Paragraphs>
  <ScaleCrop>false</ScaleCrop>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Ray</dc:creator>
  <cp:keywords/>
  <dc:description/>
  <cp:lastModifiedBy>Bryant, Ray</cp:lastModifiedBy>
  <cp:revision>27</cp:revision>
  <dcterms:created xsi:type="dcterms:W3CDTF">2025-03-04T15:57:00Z</dcterms:created>
  <dcterms:modified xsi:type="dcterms:W3CDTF">2025-03-17T09:29:00Z</dcterms:modified>
</cp:coreProperties>
</file>