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F75BE5" w:rsidRDefault="00E03AD9">
      <w:pPr>
        <w:rPr>
          <w:rFonts w:ascii="Arial" w:hAnsi="Arial"/>
          <w:b/>
          <w:sz w:val="28"/>
        </w:rPr>
      </w:pPr>
      <w:r>
        <w:rPr>
          <w:rFonts w:ascii="Arial" w:hAnsi="Arial"/>
          <w:b/>
          <w:sz w:val="28"/>
        </w:rPr>
        <w:t xml:space="preserve">C/25/99013 – </w:t>
      </w:r>
      <w:proofErr w:type="spellStart"/>
      <w:r>
        <w:rPr>
          <w:rFonts w:ascii="Arial" w:hAnsi="Arial"/>
          <w:b/>
          <w:sz w:val="28"/>
        </w:rPr>
        <w:t>Charlies</w:t>
      </w:r>
      <w:proofErr w:type="spellEnd"/>
      <w:r>
        <w:rPr>
          <w:rFonts w:ascii="Arial" w:hAnsi="Arial"/>
          <w:b/>
          <w:sz w:val="28"/>
        </w:rPr>
        <w:t xml:space="preserve"> Barn, Manor Farm, R</w:t>
      </w:r>
      <w:r w:rsidR="00F75BE5">
        <w:rPr>
          <w:rFonts w:ascii="Arial" w:hAnsi="Arial"/>
          <w:b/>
          <w:sz w:val="28"/>
        </w:rPr>
        <w:t xml:space="preserve">iver </w:t>
      </w:r>
      <w:proofErr w:type="spellStart"/>
      <w:r>
        <w:rPr>
          <w:rFonts w:ascii="Arial" w:hAnsi="Arial"/>
          <w:b/>
          <w:sz w:val="28"/>
        </w:rPr>
        <w:t>H</w:t>
      </w:r>
      <w:r w:rsidR="00F75BE5">
        <w:rPr>
          <w:rFonts w:ascii="Arial" w:hAnsi="Arial"/>
          <w:b/>
          <w:sz w:val="28"/>
        </w:rPr>
        <w:t>amble</w:t>
      </w:r>
      <w:proofErr w:type="spellEnd"/>
    </w:p>
    <w:p w:rsidR="00E03AD9" w:rsidRDefault="00F75BE5">
      <w:pPr>
        <w:rPr>
          <w:rFonts w:ascii="Arial" w:hAnsi="Arial"/>
          <w:b/>
          <w:sz w:val="28"/>
        </w:rPr>
      </w:pPr>
      <w:r>
        <w:rPr>
          <w:rFonts w:ascii="Arial" w:hAnsi="Arial"/>
          <w:b/>
          <w:sz w:val="28"/>
        </w:rPr>
        <w:t xml:space="preserve">                       </w:t>
      </w:r>
      <w:r w:rsidR="00E03AD9">
        <w:rPr>
          <w:rFonts w:ascii="Arial" w:hAnsi="Arial"/>
          <w:b/>
          <w:sz w:val="28"/>
        </w:rPr>
        <w:t>C</w:t>
      </w:r>
      <w:r>
        <w:rPr>
          <w:rFonts w:ascii="Arial" w:hAnsi="Arial"/>
          <w:b/>
          <w:sz w:val="28"/>
        </w:rPr>
        <w:t xml:space="preserve">ountry </w:t>
      </w:r>
      <w:r w:rsidR="00E03AD9">
        <w:rPr>
          <w:rFonts w:ascii="Arial" w:hAnsi="Arial"/>
          <w:b/>
          <w:sz w:val="28"/>
        </w:rPr>
        <w:t>P</w:t>
      </w:r>
      <w:r>
        <w:rPr>
          <w:rFonts w:ascii="Arial" w:hAnsi="Arial"/>
          <w:b/>
          <w:sz w:val="28"/>
        </w:rPr>
        <w:t>ark</w:t>
      </w:r>
      <w:r w:rsidR="00E03AD9">
        <w:rPr>
          <w:rFonts w:ascii="Arial" w:hAnsi="Arial"/>
          <w:b/>
          <w:sz w:val="28"/>
        </w:rPr>
        <w:t xml:space="preserve">, </w:t>
      </w:r>
      <w:proofErr w:type="spellStart"/>
      <w:r w:rsidR="00E03AD9">
        <w:rPr>
          <w:rFonts w:ascii="Arial" w:hAnsi="Arial"/>
          <w:b/>
          <w:sz w:val="28"/>
        </w:rPr>
        <w:t>Pylands</w:t>
      </w:r>
      <w:proofErr w:type="spellEnd"/>
      <w:r w:rsidR="00E03AD9">
        <w:rPr>
          <w:rFonts w:ascii="Arial" w:hAnsi="Arial"/>
          <w:b/>
          <w:sz w:val="28"/>
        </w:rPr>
        <w:t xml:space="preserve"> Lane, SO31 1BH.</w:t>
      </w:r>
    </w:p>
    <w:p w:rsidR="00E03AD9" w:rsidRDefault="00E03AD9">
      <w:pPr>
        <w:rPr>
          <w:rFonts w:ascii="Arial" w:hAnsi="Arial"/>
          <w:b/>
          <w:sz w:val="28"/>
        </w:rPr>
      </w:pPr>
    </w:p>
    <w:p w:rsidR="00E03AD9" w:rsidRDefault="00E03AD9">
      <w:pPr>
        <w:rPr>
          <w:rFonts w:ascii="Arial" w:hAnsi="Arial"/>
          <w:b/>
        </w:rPr>
      </w:pPr>
      <w:r>
        <w:rPr>
          <w:rFonts w:ascii="Arial" w:hAnsi="Arial"/>
          <w:b/>
        </w:rPr>
        <w:t>Context.</w:t>
      </w:r>
    </w:p>
    <w:p w:rsidR="00E03AD9" w:rsidRDefault="00E03AD9">
      <w:pPr>
        <w:rPr>
          <w:rFonts w:ascii="Arial" w:hAnsi="Arial"/>
        </w:rPr>
      </w:pPr>
      <w:r>
        <w:rPr>
          <w:rFonts w:ascii="Arial" w:hAnsi="Arial"/>
        </w:rPr>
        <w:t>Th</w:t>
      </w:r>
      <w:r w:rsidR="0022608A">
        <w:rPr>
          <w:rFonts w:ascii="Arial" w:hAnsi="Arial"/>
        </w:rPr>
        <w:t>is</w:t>
      </w:r>
      <w:r>
        <w:rPr>
          <w:rFonts w:ascii="Arial" w:hAnsi="Arial"/>
        </w:rPr>
        <w:t xml:space="preserve"> building</w:t>
      </w:r>
      <w:r w:rsidR="0022608A">
        <w:rPr>
          <w:rFonts w:ascii="Arial" w:hAnsi="Arial"/>
        </w:rPr>
        <w:t xml:space="preserve"> is amongst </w:t>
      </w:r>
      <w:r>
        <w:rPr>
          <w:rFonts w:ascii="Arial" w:hAnsi="Arial"/>
        </w:rPr>
        <w:t xml:space="preserve">the more modern part of the Manor Farm farmstead containing a number of listed buildings in the </w:t>
      </w:r>
      <w:proofErr w:type="gramStart"/>
      <w:r>
        <w:rPr>
          <w:rFonts w:ascii="Arial" w:hAnsi="Arial"/>
        </w:rPr>
        <w:t>south-western</w:t>
      </w:r>
      <w:proofErr w:type="gramEnd"/>
      <w:r>
        <w:rPr>
          <w:rFonts w:ascii="Arial" w:hAnsi="Arial"/>
        </w:rPr>
        <w:t xml:space="preserve"> tip of the </w:t>
      </w:r>
      <w:proofErr w:type="spellStart"/>
      <w:r>
        <w:rPr>
          <w:rFonts w:ascii="Arial" w:hAnsi="Arial"/>
        </w:rPr>
        <w:t>Botley</w:t>
      </w:r>
      <w:proofErr w:type="spellEnd"/>
      <w:r>
        <w:rPr>
          <w:rFonts w:ascii="Arial" w:hAnsi="Arial"/>
        </w:rPr>
        <w:t xml:space="preserve"> Conservation Area.  </w:t>
      </w:r>
      <w:r w:rsidR="0022608A">
        <w:rPr>
          <w:rFonts w:ascii="Arial" w:hAnsi="Arial"/>
        </w:rPr>
        <w:t>T</w:t>
      </w:r>
      <w:r>
        <w:rPr>
          <w:rFonts w:ascii="Arial" w:hAnsi="Arial"/>
        </w:rPr>
        <w:t>ogether with Marks Farm, St. Bartholomew’s Church and a large house split into two known as The O</w:t>
      </w:r>
      <w:r w:rsidR="0022608A">
        <w:rPr>
          <w:rFonts w:ascii="Arial" w:hAnsi="Arial"/>
        </w:rPr>
        <w:t>ld Rectory and The Little House</w:t>
      </w:r>
      <w:r>
        <w:rPr>
          <w:rFonts w:ascii="Arial" w:hAnsi="Arial"/>
        </w:rPr>
        <w:t xml:space="preserve"> also listed, form zone 6 of the conservation area where the village of </w:t>
      </w:r>
      <w:proofErr w:type="spellStart"/>
      <w:r>
        <w:rPr>
          <w:rFonts w:ascii="Arial" w:hAnsi="Arial"/>
        </w:rPr>
        <w:t>Botley</w:t>
      </w:r>
      <w:proofErr w:type="spellEnd"/>
      <w:r>
        <w:rPr>
          <w:rFonts w:ascii="Arial" w:hAnsi="Arial"/>
        </w:rPr>
        <w:t xml:space="preserve"> originally stood.</w:t>
      </w:r>
    </w:p>
    <w:p w:rsidR="00E03AD9" w:rsidRDefault="00E03AD9">
      <w:pPr>
        <w:rPr>
          <w:rFonts w:ascii="Arial" w:hAnsi="Arial"/>
        </w:rPr>
      </w:pPr>
    </w:p>
    <w:p w:rsidR="00F620B4" w:rsidRDefault="00F75BE5">
      <w:pPr>
        <w:rPr>
          <w:rFonts w:ascii="Arial" w:hAnsi="Arial"/>
        </w:rPr>
      </w:pPr>
      <w:r>
        <w:rPr>
          <w:rFonts w:ascii="Arial" w:hAnsi="Arial"/>
        </w:rPr>
        <w:t>The Manor Farm farmyard</w:t>
      </w:r>
      <w:r w:rsidR="0022608A">
        <w:rPr>
          <w:rFonts w:ascii="Arial" w:hAnsi="Arial"/>
        </w:rPr>
        <w:t>, just metres across the lane to</w:t>
      </w:r>
      <w:r>
        <w:rPr>
          <w:rFonts w:ascii="Arial" w:hAnsi="Arial"/>
        </w:rPr>
        <w:t xml:space="preserve"> the eastern side of </w:t>
      </w:r>
      <w:proofErr w:type="spellStart"/>
      <w:r>
        <w:rPr>
          <w:rFonts w:ascii="Arial" w:hAnsi="Arial"/>
        </w:rPr>
        <w:t>Charlies</w:t>
      </w:r>
      <w:proofErr w:type="spellEnd"/>
      <w:r>
        <w:rPr>
          <w:rFonts w:ascii="Arial" w:hAnsi="Arial"/>
        </w:rPr>
        <w:t xml:space="preserve"> Barn, contains 7 listed structures, half of the total in this zone, including the church which is Grade </w:t>
      </w:r>
      <w:proofErr w:type="spellStart"/>
      <w:r>
        <w:rPr>
          <w:rFonts w:ascii="Arial" w:hAnsi="Arial"/>
        </w:rPr>
        <w:t>ll</w:t>
      </w:r>
      <w:proofErr w:type="spellEnd"/>
      <w:r>
        <w:rPr>
          <w:rFonts w:ascii="Arial" w:hAnsi="Arial"/>
        </w:rPr>
        <w:t>* listed and therefore of national importance.</w:t>
      </w:r>
    </w:p>
    <w:p w:rsidR="00F620B4" w:rsidRDefault="00F620B4">
      <w:pPr>
        <w:rPr>
          <w:rFonts w:ascii="Arial" w:hAnsi="Arial"/>
        </w:rPr>
      </w:pPr>
    </w:p>
    <w:p w:rsidR="00EF63AE" w:rsidRDefault="00F620B4">
      <w:pPr>
        <w:rPr>
          <w:rFonts w:ascii="Arial" w:hAnsi="Arial"/>
        </w:rPr>
      </w:pPr>
      <w:r>
        <w:rPr>
          <w:rFonts w:ascii="Arial" w:hAnsi="Arial"/>
        </w:rPr>
        <w:t>The hedging on the lane sides provides a visual buffer between this barn a</w:t>
      </w:r>
      <w:r w:rsidR="00EF63AE">
        <w:rPr>
          <w:rFonts w:ascii="Arial" w:hAnsi="Arial"/>
        </w:rPr>
        <w:t xml:space="preserve">nd the farm’s listed buildings, but </w:t>
      </w:r>
      <w:r w:rsidR="0022608A">
        <w:rPr>
          <w:rFonts w:ascii="Arial" w:hAnsi="Arial"/>
        </w:rPr>
        <w:t>can be</w:t>
      </w:r>
      <w:r w:rsidR="00EF63AE">
        <w:rPr>
          <w:rFonts w:ascii="Arial" w:hAnsi="Arial"/>
        </w:rPr>
        <w:t xml:space="preserve"> visible from the wider setting of Brook Lane to the </w:t>
      </w:r>
      <w:proofErr w:type="gramStart"/>
      <w:r w:rsidR="00EF63AE">
        <w:rPr>
          <w:rFonts w:ascii="Arial" w:hAnsi="Arial"/>
        </w:rPr>
        <w:t>north-west</w:t>
      </w:r>
      <w:proofErr w:type="gramEnd"/>
      <w:r w:rsidR="00EF63AE">
        <w:rPr>
          <w:rFonts w:ascii="Arial" w:hAnsi="Arial"/>
        </w:rPr>
        <w:t>.</w:t>
      </w:r>
      <w:r w:rsidR="00E03AD9">
        <w:rPr>
          <w:rFonts w:ascii="Arial" w:hAnsi="Arial"/>
        </w:rPr>
        <w:t xml:space="preserve"> </w:t>
      </w:r>
      <w:r w:rsidR="00EF63AE">
        <w:rPr>
          <w:rFonts w:ascii="Arial" w:hAnsi="Arial"/>
        </w:rPr>
        <w:t xml:space="preserve"> </w:t>
      </w:r>
    </w:p>
    <w:p w:rsidR="00EF63AE" w:rsidRDefault="00EF63AE">
      <w:pPr>
        <w:rPr>
          <w:rFonts w:ascii="Arial" w:hAnsi="Arial"/>
        </w:rPr>
      </w:pPr>
    </w:p>
    <w:p w:rsidR="00EF63AE" w:rsidRDefault="00EF63AE">
      <w:pPr>
        <w:rPr>
          <w:rFonts w:ascii="Arial" w:hAnsi="Arial"/>
          <w:b/>
        </w:rPr>
      </w:pPr>
      <w:r>
        <w:rPr>
          <w:rFonts w:ascii="Arial" w:hAnsi="Arial"/>
          <w:b/>
        </w:rPr>
        <w:t>The Proposal.</w:t>
      </w:r>
    </w:p>
    <w:p w:rsidR="00EF63AE" w:rsidRDefault="00EF63AE">
      <w:pPr>
        <w:rPr>
          <w:rFonts w:ascii="Arial" w:hAnsi="Arial"/>
        </w:rPr>
      </w:pPr>
      <w:r>
        <w:rPr>
          <w:rFonts w:ascii="Arial" w:hAnsi="Arial"/>
        </w:rPr>
        <w:t>The scheme is to demolish this barn, the largest of the three in the group to the west of the lane and clearly visible from Brook Lane as one travels east toward Manor Farm and lay stone in it’s place.</w:t>
      </w:r>
    </w:p>
    <w:p w:rsidR="00EF63AE" w:rsidRDefault="00EF63AE">
      <w:pPr>
        <w:rPr>
          <w:rFonts w:ascii="Arial" w:hAnsi="Arial"/>
        </w:rPr>
      </w:pPr>
    </w:p>
    <w:p w:rsidR="0022608A" w:rsidRDefault="00EF63AE">
      <w:pPr>
        <w:rPr>
          <w:rFonts w:ascii="Arial" w:hAnsi="Arial"/>
        </w:rPr>
      </w:pPr>
      <w:r>
        <w:rPr>
          <w:rFonts w:ascii="Arial" w:hAnsi="Arial"/>
        </w:rPr>
        <w:t xml:space="preserve">The building apparently dates from the post war period when home food production was </w:t>
      </w:r>
      <w:r w:rsidR="0022608A">
        <w:rPr>
          <w:rFonts w:ascii="Arial" w:hAnsi="Arial"/>
        </w:rPr>
        <w:t xml:space="preserve">still </w:t>
      </w:r>
      <w:proofErr w:type="gramStart"/>
      <w:r>
        <w:rPr>
          <w:rFonts w:ascii="Arial" w:hAnsi="Arial"/>
        </w:rPr>
        <w:t>of</w:t>
      </w:r>
      <w:proofErr w:type="gramEnd"/>
      <w:r>
        <w:rPr>
          <w:rFonts w:ascii="Arial" w:hAnsi="Arial"/>
        </w:rPr>
        <w:t xml:space="preserve"> the utmost </w:t>
      </w:r>
      <w:proofErr w:type="spellStart"/>
      <w:r>
        <w:rPr>
          <w:rFonts w:ascii="Arial" w:hAnsi="Arial"/>
        </w:rPr>
        <w:t>importance</w:t>
      </w:r>
      <w:proofErr w:type="spellEnd"/>
      <w:r w:rsidR="0022608A">
        <w:rPr>
          <w:rFonts w:ascii="Arial" w:hAnsi="Arial"/>
        </w:rPr>
        <w:t>.</w:t>
      </w:r>
      <w:r>
        <w:rPr>
          <w:rFonts w:ascii="Arial" w:hAnsi="Arial"/>
        </w:rPr>
        <w:t xml:space="preserve">  </w:t>
      </w:r>
      <w:r w:rsidR="00745760">
        <w:rPr>
          <w:rFonts w:ascii="Arial" w:hAnsi="Arial"/>
        </w:rPr>
        <w:t>It is metal framed with an asbestos cement roof and black corrugated iron sides – typical agricultural building materials of the time.</w:t>
      </w:r>
      <w:r w:rsidR="00E03AD9">
        <w:rPr>
          <w:rFonts w:ascii="Arial" w:hAnsi="Arial"/>
        </w:rPr>
        <w:t xml:space="preserve"> </w:t>
      </w:r>
    </w:p>
    <w:p w:rsidR="0022608A" w:rsidRDefault="0022608A">
      <w:pPr>
        <w:rPr>
          <w:rFonts w:ascii="Arial" w:hAnsi="Arial"/>
        </w:rPr>
      </w:pPr>
    </w:p>
    <w:p w:rsidR="0022608A" w:rsidRDefault="0022608A">
      <w:pPr>
        <w:rPr>
          <w:rFonts w:ascii="Arial" w:hAnsi="Arial"/>
          <w:b/>
        </w:rPr>
      </w:pPr>
      <w:r>
        <w:rPr>
          <w:rFonts w:ascii="Arial" w:hAnsi="Arial"/>
          <w:b/>
        </w:rPr>
        <w:t>Conclusion.</w:t>
      </w:r>
    </w:p>
    <w:p w:rsidR="00F35C7E" w:rsidRDefault="00F35C7E" w:rsidP="00F35C7E">
      <w:pPr>
        <w:rPr>
          <w:rFonts w:ascii="Arial" w:hAnsi="Arial"/>
        </w:rPr>
      </w:pPr>
      <w:r>
        <w:rPr>
          <w:rFonts w:ascii="Arial" w:hAnsi="Arial"/>
        </w:rPr>
        <w:t xml:space="preserve">Although this structure </w:t>
      </w:r>
      <w:r w:rsidRPr="00F35C7E">
        <w:rPr>
          <w:rFonts w:ascii="Arial" w:hAnsi="Arial"/>
        </w:rPr>
        <w:t>does not immediately affect the setting of th</w:t>
      </w:r>
      <w:r>
        <w:rPr>
          <w:rFonts w:ascii="Arial" w:hAnsi="Arial"/>
        </w:rPr>
        <w:t>e listed</w:t>
      </w:r>
      <w:r w:rsidRPr="00F35C7E">
        <w:rPr>
          <w:rFonts w:ascii="Arial" w:hAnsi="Arial"/>
        </w:rPr>
        <w:t xml:space="preserve"> buildings by virtue of the hedging either side of the lane, its removal would help to place the original farmstead in a more rural wider setting which would be an advantage.  As this type of building is all over the place and still being built, there is no historical need for retention.</w:t>
      </w:r>
      <w:r>
        <w:rPr>
          <w:rFonts w:ascii="Arial" w:hAnsi="Arial"/>
        </w:rPr>
        <w:t xml:space="preserve">  </w:t>
      </w:r>
      <w:r w:rsidRPr="00F35C7E">
        <w:rPr>
          <w:rFonts w:ascii="Arial" w:hAnsi="Arial"/>
        </w:rPr>
        <w:t>I would be quite happy for this barn to be demolished, so no objection.</w:t>
      </w:r>
    </w:p>
    <w:p w:rsidR="00F35C7E" w:rsidRDefault="00F35C7E" w:rsidP="00F35C7E">
      <w:pPr>
        <w:rPr>
          <w:rFonts w:ascii="Arial" w:hAnsi="Arial"/>
        </w:rPr>
      </w:pPr>
    </w:p>
    <w:p w:rsidR="00F35C7E" w:rsidRDefault="00F35C7E" w:rsidP="00F35C7E">
      <w:pPr>
        <w:rPr>
          <w:rFonts w:ascii="Arial" w:hAnsi="Arial"/>
        </w:rPr>
      </w:pPr>
      <w:r>
        <w:rPr>
          <w:rFonts w:ascii="Arial" w:hAnsi="Arial"/>
        </w:rPr>
        <w:t>15.03.2025.</w:t>
      </w:r>
    </w:p>
    <w:p w:rsidR="00F35C7E" w:rsidRDefault="00F35C7E" w:rsidP="00F35C7E">
      <w:pPr>
        <w:rPr>
          <w:rFonts w:ascii="Arial" w:hAnsi="Arial"/>
        </w:rPr>
      </w:pPr>
    </w:p>
    <w:p w:rsidR="008D71C9" w:rsidRPr="008D71C9" w:rsidRDefault="008D71C9" w:rsidP="008D71C9">
      <w:pPr>
        <w:rPr>
          <w:rFonts w:ascii="Times" w:hAnsi="Times"/>
          <w:sz w:val="20"/>
          <w:szCs w:val="20"/>
        </w:rPr>
      </w:pPr>
      <w:r w:rsidRPr="008D71C9">
        <w:rPr>
          <w:rFonts w:ascii="Arial" w:hAnsi="Arial"/>
          <w:b/>
          <w:color w:val="0000FF"/>
          <w:shd w:val="clear" w:color="auto" w:fill="FFFFFF"/>
        </w:rPr>
        <w:t>Tim J S Dyer,</w:t>
      </w:r>
      <w:r w:rsidRPr="008D71C9">
        <w:rPr>
          <w:rFonts w:ascii="Arial" w:hAnsi="Arial"/>
          <w:color w:val="0000FF"/>
        </w:rPr>
        <w:t> </w:t>
      </w:r>
      <w:proofErr w:type="spellStart"/>
      <w:r w:rsidRPr="008D71C9">
        <w:rPr>
          <w:rFonts w:ascii="Arial" w:hAnsi="Arial"/>
          <w:color w:val="666666"/>
          <w:sz w:val="15"/>
          <w:szCs w:val="15"/>
          <w:shd w:val="clear" w:color="auto" w:fill="FFFFFF"/>
        </w:rPr>
        <w:t>B.Sc.</w:t>
      </w:r>
      <w:proofErr w:type="gramStart"/>
      <w:r w:rsidRPr="008D71C9">
        <w:rPr>
          <w:rFonts w:ascii="Arial" w:hAnsi="Arial"/>
          <w:color w:val="666666"/>
          <w:sz w:val="15"/>
          <w:szCs w:val="15"/>
          <w:shd w:val="clear" w:color="auto" w:fill="FFFFFF"/>
        </w:rPr>
        <w:t>,Dip.Arch</w:t>
      </w:r>
      <w:proofErr w:type="spellEnd"/>
      <w:proofErr w:type="gramEnd"/>
      <w:r w:rsidRPr="008D71C9">
        <w:rPr>
          <w:rFonts w:ascii="Arial" w:hAnsi="Arial"/>
          <w:color w:val="666666"/>
          <w:sz w:val="15"/>
          <w:szCs w:val="15"/>
          <w:shd w:val="clear" w:color="auto" w:fill="FFFFFF"/>
        </w:rPr>
        <w:t>.(</w:t>
      </w:r>
      <w:proofErr w:type="spellStart"/>
      <w:r w:rsidRPr="008D71C9">
        <w:rPr>
          <w:rFonts w:ascii="Arial" w:hAnsi="Arial"/>
          <w:color w:val="666666"/>
          <w:sz w:val="15"/>
          <w:szCs w:val="15"/>
          <w:shd w:val="clear" w:color="auto" w:fill="FFFFFF"/>
        </w:rPr>
        <w:t>Birm</w:t>
      </w:r>
      <w:proofErr w:type="spellEnd"/>
      <w:r w:rsidRPr="008D71C9">
        <w:rPr>
          <w:rFonts w:ascii="Arial" w:hAnsi="Arial"/>
          <w:color w:val="666666"/>
          <w:sz w:val="15"/>
          <w:szCs w:val="15"/>
          <w:shd w:val="clear" w:color="auto" w:fill="FFFFFF"/>
        </w:rPr>
        <w:t xml:space="preserve">), </w:t>
      </w:r>
      <w:proofErr w:type="spellStart"/>
      <w:r w:rsidRPr="008D71C9">
        <w:rPr>
          <w:rFonts w:ascii="Arial" w:hAnsi="Arial"/>
          <w:color w:val="666666"/>
          <w:sz w:val="15"/>
          <w:szCs w:val="15"/>
          <w:shd w:val="clear" w:color="auto" w:fill="FFFFFF"/>
        </w:rPr>
        <w:t>Grad.Dip.Conservation</w:t>
      </w:r>
      <w:proofErr w:type="spellEnd"/>
      <w:r w:rsidRPr="008D71C9">
        <w:rPr>
          <w:rFonts w:ascii="Arial" w:hAnsi="Arial"/>
          <w:color w:val="666666"/>
          <w:sz w:val="15"/>
          <w:szCs w:val="15"/>
          <w:shd w:val="clear" w:color="auto" w:fill="FFFFFF"/>
        </w:rPr>
        <w:t>(AA), RIBA.</w:t>
      </w:r>
    </w:p>
    <w:p w:rsidR="008D71C9" w:rsidRPr="008D71C9" w:rsidRDefault="008D71C9" w:rsidP="008D71C9">
      <w:pPr>
        <w:shd w:val="clear" w:color="auto" w:fill="FFFFFF"/>
        <w:spacing w:line="390" w:lineRule="atLeast"/>
        <w:rPr>
          <w:rFonts w:ascii="Arial" w:hAnsi="Arial"/>
          <w:color w:val="888888"/>
        </w:rPr>
      </w:pPr>
      <w:proofErr w:type="gramStart"/>
      <w:r w:rsidRPr="008D71C9">
        <w:rPr>
          <w:rFonts w:ascii="Arial" w:hAnsi="Arial"/>
          <w:color w:val="0000FF"/>
          <w:sz w:val="15"/>
          <w:szCs w:val="15"/>
        </w:rPr>
        <w:t>Built Heritage Consultant.</w:t>
      </w:r>
      <w:proofErr w:type="gramEnd"/>
      <w:r w:rsidRPr="008D71C9">
        <w:rPr>
          <w:rFonts w:ascii="Arial" w:hAnsi="Arial"/>
          <w:color w:val="888888"/>
        </w:rPr>
        <w:t> </w:t>
      </w:r>
    </w:p>
    <w:p w:rsidR="008D71C9" w:rsidRPr="008D71C9" w:rsidRDefault="008D71C9" w:rsidP="008D71C9">
      <w:pPr>
        <w:rPr>
          <w:rFonts w:ascii="Times" w:hAnsi="Times"/>
          <w:sz w:val="20"/>
          <w:szCs w:val="20"/>
        </w:rPr>
      </w:pPr>
    </w:p>
    <w:p w:rsidR="00F35C7E" w:rsidRPr="00F35C7E" w:rsidRDefault="00F35C7E" w:rsidP="00F35C7E">
      <w:pPr>
        <w:rPr>
          <w:rFonts w:ascii="Arial" w:hAnsi="Arial"/>
        </w:rPr>
      </w:pPr>
    </w:p>
    <w:p w:rsidR="00E03AD9" w:rsidRPr="0022608A" w:rsidRDefault="00E03AD9">
      <w:pPr>
        <w:rPr>
          <w:rFonts w:ascii="Arial" w:hAnsi="Arial"/>
        </w:rPr>
      </w:pPr>
    </w:p>
    <w:sectPr w:rsidR="00E03AD9" w:rsidRPr="0022608A" w:rsidSect="00E03AD9">
      <w:pgSz w:w="11900" w:h="16840"/>
      <w:pgMar w:top="1440"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doNotVertAlignCellWithSp/>
    <w:doNotBreakConstrainedForcedTable/>
    <w:useAnsiKerningPairs/>
    <w:cachedColBalance/>
    <w:splitPgBreakAndParaMark/>
  </w:compat>
  <w:rsids>
    <w:rsidRoot w:val="00E03AD9"/>
    <w:rsid w:val="001F1C5C"/>
    <w:rsid w:val="0022608A"/>
    <w:rsid w:val="00745760"/>
    <w:rsid w:val="008D71C9"/>
    <w:rsid w:val="00E03AD9"/>
    <w:rsid w:val="00EF63AE"/>
    <w:rsid w:val="00F35C7E"/>
    <w:rsid w:val="00F620B4"/>
    <w:rsid w:val="00F75BE5"/>
  </w:rsids>
  <m:mathPr>
    <m:mathFont m:val="Times New Roman"/>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GB" w:eastAsia="en-US" w:bidi="ar-SA"/>
      </w:rPr>
    </w:rPrDefault>
    <w:pPrDefault/>
  </w:docDefaults>
  <w:latentStyles w:defLockedState="0" w:defUIPriority="0" w:defSemiHidden="0" w:defUnhideWhenUsed="0" w:defQFormat="0" w:count="276"/>
  <w:style w:type="paragraph" w:default="1" w:styleId="Normal">
    <w:name w:val="Normal"/>
    <w:qFormat/>
    <w:rsid w:val="002870AF"/>
  </w:style>
  <w:style w:type="character" w:default="1" w:styleId="DefaultParagraphFont">
    <w:name w:val="Default Paragraph Font"/>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apple-converted-space">
    <w:name w:val="apple-converted-space"/>
    <w:basedOn w:val="DefaultParagraphFont"/>
    <w:rsid w:val="008D71C9"/>
  </w:style>
</w:styles>
</file>

<file path=word/webSettings.xml><?xml version="1.0" encoding="utf-8"?>
<w:webSettings xmlns:r="http://schemas.openxmlformats.org/officeDocument/2006/relationships" xmlns:w="http://schemas.openxmlformats.org/wordprocessingml/2006/main">
  <w:divs>
    <w:div w:id="322052446">
      <w:bodyDiv w:val="1"/>
      <w:marLeft w:val="0"/>
      <w:marRight w:val="0"/>
      <w:marTop w:val="0"/>
      <w:marBottom w:val="0"/>
      <w:divBdr>
        <w:top w:val="none" w:sz="0" w:space="0" w:color="auto"/>
        <w:left w:val="none" w:sz="0" w:space="0" w:color="auto"/>
        <w:bottom w:val="none" w:sz="0" w:space="0" w:color="auto"/>
        <w:right w:val="none" w:sz="0" w:space="0" w:color="auto"/>
      </w:divBdr>
      <w:divsChild>
        <w:div w:id="1440100292">
          <w:marLeft w:val="0"/>
          <w:marRight w:val="0"/>
          <w:marTop w:val="0"/>
          <w:marBottom w:val="0"/>
          <w:divBdr>
            <w:top w:val="none" w:sz="0" w:space="0" w:color="auto"/>
            <w:left w:val="none" w:sz="0" w:space="0" w:color="auto"/>
            <w:bottom w:val="none" w:sz="0" w:space="0" w:color="auto"/>
            <w:right w:val="none" w:sz="0" w:space="0" w:color="auto"/>
          </w:divBdr>
        </w:div>
      </w:divsChild>
    </w:div>
    <w:div w:id="547762042">
      <w:bodyDiv w:val="1"/>
      <w:marLeft w:val="0"/>
      <w:marRight w:val="0"/>
      <w:marTop w:val="0"/>
      <w:marBottom w:val="0"/>
      <w:divBdr>
        <w:top w:val="none" w:sz="0" w:space="0" w:color="auto"/>
        <w:left w:val="none" w:sz="0" w:space="0" w:color="auto"/>
        <w:bottom w:val="none" w:sz="0" w:space="0" w:color="auto"/>
        <w:right w:val="none" w:sz="0" w:space="0" w:color="auto"/>
      </w:divBdr>
      <w:divsChild>
        <w:div w:id="1522237433">
          <w:marLeft w:val="0"/>
          <w:marRight w:val="0"/>
          <w:marTop w:val="0"/>
          <w:marBottom w:val="0"/>
          <w:divBdr>
            <w:top w:val="none" w:sz="0" w:space="0" w:color="auto"/>
            <w:left w:val="none" w:sz="0" w:space="0" w:color="auto"/>
            <w:bottom w:val="none" w:sz="0" w:space="0" w:color="auto"/>
            <w:right w:val="none" w:sz="0" w:space="0" w:color="auto"/>
          </w:divBdr>
        </w:div>
        <w:div w:id="776020652">
          <w:marLeft w:val="0"/>
          <w:marRight w:val="0"/>
          <w:marTop w:val="0"/>
          <w:marBottom w:val="0"/>
          <w:divBdr>
            <w:top w:val="none" w:sz="0" w:space="0" w:color="auto"/>
            <w:left w:val="none" w:sz="0" w:space="0" w:color="auto"/>
            <w:bottom w:val="none" w:sz="0" w:space="0" w:color="auto"/>
            <w:right w:val="none" w:sz="0" w:space="0" w:color="auto"/>
          </w:divBdr>
        </w:div>
      </w:divsChild>
    </w:div>
    <w:div w:id="564462143">
      <w:bodyDiv w:val="1"/>
      <w:marLeft w:val="0"/>
      <w:marRight w:val="0"/>
      <w:marTop w:val="0"/>
      <w:marBottom w:val="0"/>
      <w:divBdr>
        <w:top w:val="none" w:sz="0" w:space="0" w:color="auto"/>
        <w:left w:val="none" w:sz="0" w:space="0" w:color="auto"/>
        <w:bottom w:val="none" w:sz="0" w:space="0" w:color="auto"/>
        <w:right w:val="none" w:sz="0" w:space="0" w:color="auto"/>
      </w:divBdr>
      <w:divsChild>
        <w:div w:id="1420179902">
          <w:marLeft w:val="0"/>
          <w:marRight w:val="0"/>
          <w:marTop w:val="0"/>
          <w:marBottom w:val="0"/>
          <w:divBdr>
            <w:top w:val="none" w:sz="0" w:space="0" w:color="auto"/>
            <w:left w:val="none" w:sz="0" w:space="0" w:color="auto"/>
            <w:bottom w:val="none" w:sz="0" w:space="0" w:color="auto"/>
            <w:right w:val="none" w:sz="0" w:space="0" w:color="auto"/>
          </w:divBdr>
        </w:div>
        <w:div w:id="1071345479">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78</TotalTime>
  <Pages>1</Pages>
  <Words>204</Words>
  <Characters>1166</Characters>
  <Application>Microsoft Word 12.1.0</Application>
  <DocSecurity>0</DocSecurity>
  <Lines>9</Lines>
  <Paragraphs>2</Paragraphs>
  <ScaleCrop>false</ScaleCrop>
  <LinksUpToDate>false</LinksUpToDate>
  <CharactersWithSpaces>1431</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Office 2004 Test Drive User</cp:lastModifiedBy>
  <cp:revision>4</cp:revision>
  <dcterms:created xsi:type="dcterms:W3CDTF">2025-03-13T11:22:00Z</dcterms:created>
  <dcterms:modified xsi:type="dcterms:W3CDTF">2025-03-15T07:54:00Z</dcterms:modified>
</cp:coreProperties>
</file>