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6AB92" w14:textId="77777777" w:rsidR="00BE2215" w:rsidRPr="00FD4294" w:rsidRDefault="00BE2215" w:rsidP="00065A93">
      <w:pPr>
        <w:spacing w:after="0" w:line="240" w:lineRule="auto"/>
        <w:rPr>
          <w:rFonts w:ascii="Arial" w:hAnsi="Arial" w:cs="Arial"/>
        </w:rPr>
      </w:pPr>
      <w:r w:rsidRPr="00FD4294">
        <w:rPr>
          <w:rFonts w:ascii="Arial" w:hAnsi="Arial" w:cs="Arial"/>
        </w:rPr>
        <w:t>DELEGATED OFFICER REPORT</w:t>
      </w:r>
    </w:p>
    <w:p w14:paraId="5F56AB93" w14:textId="77777777" w:rsidR="00BE2215" w:rsidRPr="00FD4294" w:rsidRDefault="00BE2215" w:rsidP="00065A93">
      <w:pPr>
        <w:spacing w:after="0" w:line="240" w:lineRule="auto"/>
        <w:rPr>
          <w:rFonts w:ascii="Arial" w:hAnsi="Arial" w:cs="Arial"/>
        </w:rPr>
      </w:pPr>
    </w:p>
    <w:tbl>
      <w:tblPr>
        <w:tblW w:w="9498" w:type="dxa"/>
        <w:tblInd w:w="108" w:type="dxa"/>
        <w:tblLayout w:type="fixed"/>
        <w:tblLook w:val="04A0" w:firstRow="1" w:lastRow="0" w:firstColumn="1" w:lastColumn="0" w:noHBand="0" w:noVBand="1"/>
      </w:tblPr>
      <w:tblGrid>
        <w:gridCol w:w="2127"/>
        <w:gridCol w:w="7371"/>
      </w:tblGrid>
      <w:tr w:rsidR="00712BBA" w:rsidRPr="00FD4294" w14:paraId="5F56AB96" w14:textId="77777777" w:rsidTr="001428CF">
        <w:trPr>
          <w:trHeight w:val="339"/>
        </w:trPr>
        <w:tc>
          <w:tcPr>
            <w:tcW w:w="2127" w:type="dxa"/>
            <w:shd w:val="clear" w:color="auto" w:fill="auto"/>
          </w:tcPr>
          <w:p w14:paraId="5F56AB94" w14:textId="77777777" w:rsidR="00BE2215" w:rsidRPr="00FD4294" w:rsidRDefault="00BE2215"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FD4294">
              <w:rPr>
                <w:b/>
                <w:sz w:val="22"/>
                <w:szCs w:val="22"/>
                <w:lang w:val="en-GB"/>
              </w:rPr>
              <w:t>Application Ref:</w:t>
            </w:r>
          </w:p>
        </w:tc>
        <w:tc>
          <w:tcPr>
            <w:tcW w:w="7371" w:type="dxa"/>
            <w:shd w:val="clear" w:color="auto" w:fill="auto"/>
          </w:tcPr>
          <w:p w14:paraId="5F56AB95" w14:textId="77777777" w:rsidR="00BE2215" w:rsidRPr="00FD4294" w:rsidRDefault="00BE2215" w:rsidP="001428CF">
            <w:pPr>
              <w:rPr>
                <w:rFonts w:ascii="Arial" w:hAnsi="Arial"/>
              </w:rPr>
            </w:pPr>
            <w:r w:rsidRPr="00FD4294">
              <w:rPr>
                <w:rFonts w:ascii="Arial" w:hAnsi="Arial"/>
              </w:rPr>
              <w:t>H/25/99765</w:t>
            </w:r>
          </w:p>
        </w:tc>
      </w:tr>
      <w:tr w:rsidR="00712BBA" w:rsidRPr="00FD4294" w14:paraId="5F56AB99" w14:textId="77777777" w:rsidTr="001428CF">
        <w:tc>
          <w:tcPr>
            <w:tcW w:w="2127" w:type="dxa"/>
            <w:shd w:val="clear" w:color="auto" w:fill="auto"/>
          </w:tcPr>
          <w:p w14:paraId="5F56AB97" w14:textId="77777777" w:rsidR="00BE2215" w:rsidRPr="00FD4294" w:rsidRDefault="00BE2215"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FD4294">
              <w:rPr>
                <w:b/>
                <w:sz w:val="22"/>
                <w:szCs w:val="22"/>
                <w:lang w:val="en-GB"/>
              </w:rPr>
              <w:t>Site Address:</w:t>
            </w:r>
          </w:p>
        </w:tc>
        <w:tc>
          <w:tcPr>
            <w:tcW w:w="7371" w:type="dxa"/>
            <w:shd w:val="clear" w:color="auto" w:fill="auto"/>
          </w:tcPr>
          <w:p w14:paraId="5F56AB98" w14:textId="77777777" w:rsidR="00BE2215" w:rsidRPr="00FD4294" w:rsidRDefault="00BE2215" w:rsidP="001428CF">
            <w:pPr>
              <w:rPr>
                <w:rFonts w:ascii="Arial" w:hAnsi="Arial"/>
                <w:bCs/>
              </w:rPr>
            </w:pPr>
            <w:r w:rsidRPr="00FD4294">
              <w:rPr>
                <w:rFonts w:ascii="Arial" w:hAnsi="Arial"/>
                <w:bCs/>
              </w:rPr>
              <w:t>121 UNDERWOOD ROAD, BISHOPSTOKE, EASTLEIGH, SO50 6GG</w:t>
            </w:r>
          </w:p>
        </w:tc>
      </w:tr>
      <w:tr w:rsidR="00712BBA" w:rsidRPr="00FD4294" w14:paraId="5F56AB9C" w14:textId="77777777" w:rsidTr="001428CF">
        <w:tc>
          <w:tcPr>
            <w:tcW w:w="2127" w:type="dxa"/>
            <w:shd w:val="clear" w:color="auto" w:fill="auto"/>
          </w:tcPr>
          <w:p w14:paraId="5F56AB9A" w14:textId="77777777" w:rsidR="00BE2215" w:rsidRPr="00FD4294" w:rsidRDefault="00BE2215"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FD4294">
              <w:rPr>
                <w:b/>
                <w:sz w:val="22"/>
                <w:szCs w:val="22"/>
                <w:lang w:val="en-GB"/>
              </w:rPr>
              <w:t>Case Officer:</w:t>
            </w:r>
          </w:p>
        </w:tc>
        <w:tc>
          <w:tcPr>
            <w:tcW w:w="7371" w:type="dxa"/>
            <w:shd w:val="clear" w:color="auto" w:fill="auto"/>
          </w:tcPr>
          <w:p w14:paraId="5F56AB9B" w14:textId="77777777" w:rsidR="00BE2215" w:rsidRPr="00FD4294" w:rsidRDefault="00BE2215" w:rsidP="001428CF">
            <w:pPr>
              <w:rPr>
                <w:rFonts w:ascii="Arial" w:hAnsi="Arial"/>
              </w:rPr>
            </w:pPr>
            <w:r w:rsidRPr="00FD4294">
              <w:rPr>
                <w:rFonts w:ascii="Arial" w:hAnsi="Arial" w:cs="Arial"/>
                <w:color w:val="000000"/>
                <w:szCs w:val="18"/>
                <w:shd w:val="clear" w:color="auto" w:fill="FFFFFF"/>
              </w:rPr>
              <w:t>Gregg Chapman</w:t>
            </w:r>
          </w:p>
        </w:tc>
      </w:tr>
      <w:tr w:rsidR="00712BBA" w:rsidRPr="00FD4294" w14:paraId="5F56AB9F" w14:textId="77777777" w:rsidTr="001428CF">
        <w:tc>
          <w:tcPr>
            <w:tcW w:w="2127" w:type="dxa"/>
            <w:shd w:val="clear" w:color="auto" w:fill="auto"/>
          </w:tcPr>
          <w:p w14:paraId="5F56AB9D" w14:textId="77777777" w:rsidR="00BE2215" w:rsidRPr="00FD4294" w:rsidRDefault="00BE2215" w:rsidP="001428CF">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b/>
                <w:sz w:val="22"/>
                <w:szCs w:val="22"/>
                <w:lang w:val="en-GB"/>
              </w:rPr>
            </w:pPr>
            <w:r w:rsidRPr="00FD4294">
              <w:rPr>
                <w:b/>
                <w:sz w:val="22"/>
                <w:szCs w:val="22"/>
                <w:lang w:val="en-GB"/>
              </w:rPr>
              <w:t>Description:</w:t>
            </w:r>
          </w:p>
        </w:tc>
        <w:tc>
          <w:tcPr>
            <w:tcW w:w="7371" w:type="dxa"/>
            <w:shd w:val="clear" w:color="auto" w:fill="auto"/>
          </w:tcPr>
          <w:p w14:paraId="5F56AB9E" w14:textId="77777777" w:rsidR="00BE2215" w:rsidRPr="00FD4294" w:rsidRDefault="00BE2215" w:rsidP="001428CF">
            <w:pPr>
              <w:rPr>
                <w:rFonts w:ascii="Arial" w:hAnsi="Arial"/>
              </w:rPr>
            </w:pPr>
            <w:r w:rsidRPr="00FD4294">
              <w:rPr>
                <w:rFonts w:ascii="Arial" w:hAnsi="Arial"/>
              </w:rPr>
              <w:t>Erection of single storey side extension (retrospective)</w:t>
            </w:r>
          </w:p>
        </w:tc>
      </w:tr>
    </w:tbl>
    <w:tbl>
      <w:tblPr>
        <w:tblStyle w:val="TableGrid"/>
        <w:tblW w:w="0" w:type="auto"/>
        <w:tblLook w:val="04A0" w:firstRow="1" w:lastRow="0" w:firstColumn="1" w:lastColumn="0" w:noHBand="0" w:noVBand="1"/>
      </w:tblPr>
      <w:tblGrid>
        <w:gridCol w:w="3170"/>
        <w:gridCol w:w="2854"/>
        <w:gridCol w:w="2992"/>
      </w:tblGrid>
      <w:tr w:rsidR="00712BBA" w:rsidRPr="00FD4294" w14:paraId="5F56ABA3" w14:textId="77777777" w:rsidTr="004A0A3C">
        <w:tc>
          <w:tcPr>
            <w:tcW w:w="3227" w:type="dxa"/>
          </w:tcPr>
          <w:p w14:paraId="5F56ABA0" w14:textId="77777777" w:rsidR="00BE2215" w:rsidRPr="00FD4294" w:rsidRDefault="00BE2215" w:rsidP="004A0A3C">
            <w:pPr>
              <w:rPr>
                <w:rFonts w:ascii="Arial" w:hAnsi="Arial" w:cs="Arial"/>
                <w:b/>
              </w:rPr>
            </w:pPr>
            <w:r w:rsidRPr="00FD4294">
              <w:rPr>
                <w:rFonts w:ascii="Arial" w:hAnsi="Arial" w:cs="Arial"/>
                <w:b/>
              </w:rPr>
              <w:t>Particular Site Constraints?</w:t>
            </w:r>
          </w:p>
        </w:tc>
        <w:tc>
          <w:tcPr>
            <w:tcW w:w="2934" w:type="dxa"/>
          </w:tcPr>
          <w:p w14:paraId="5F56ABA1" w14:textId="0B28207C" w:rsidR="00BE2215" w:rsidRPr="00FD4294" w:rsidRDefault="00BE2215" w:rsidP="004A0A3C">
            <w:pPr>
              <w:jc w:val="center"/>
              <w:rPr>
                <w:rFonts w:ascii="Arial" w:hAnsi="Arial" w:cs="Arial"/>
              </w:rPr>
            </w:pPr>
            <w:r w:rsidRPr="00FD4294">
              <w:rPr>
                <w:rFonts w:ascii="Arial" w:hAnsi="Arial" w:cs="Arial"/>
                <w:b/>
              </w:rPr>
              <w:t xml:space="preserve">Yes   </w:t>
            </w:r>
            <w:sdt>
              <w:sdtPr>
                <w:rPr>
                  <w:rFonts w:ascii="Arial" w:hAnsi="Arial" w:cs="Arial"/>
                  <w:b/>
                </w:rPr>
                <w:id w:val="2108239870"/>
                <w14:checkbox>
                  <w14:checked w14:val="1"/>
                  <w14:checkedState w14:val="2612" w14:font="MS Gothic"/>
                  <w14:uncheckedState w14:val="2610" w14:font="MS Gothic"/>
                </w14:checkbox>
              </w:sdtPr>
              <w:sdtEndPr/>
              <w:sdtContent>
                <w:r w:rsidR="008A22FD" w:rsidRPr="00FD4294">
                  <w:rPr>
                    <w:rFonts w:ascii="MS Gothic" w:eastAsia="MS Gothic" w:hAnsi="MS Gothic" w:cs="Arial" w:hint="eastAsia"/>
                    <w:b/>
                  </w:rPr>
                  <w:t>☒</w:t>
                </w:r>
              </w:sdtContent>
            </w:sdt>
          </w:p>
        </w:tc>
        <w:tc>
          <w:tcPr>
            <w:tcW w:w="3081" w:type="dxa"/>
          </w:tcPr>
          <w:p w14:paraId="5F56ABA2" w14:textId="77777777" w:rsidR="00BE2215" w:rsidRPr="00FD4294" w:rsidRDefault="00BE2215" w:rsidP="004A0A3C">
            <w:pPr>
              <w:jc w:val="center"/>
              <w:rPr>
                <w:rFonts w:ascii="Arial" w:hAnsi="Arial" w:cs="Arial"/>
              </w:rPr>
            </w:pPr>
            <w:r w:rsidRPr="00FD4294">
              <w:rPr>
                <w:rFonts w:ascii="Arial" w:hAnsi="Arial" w:cs="Arial"/>
                <w:b/>
              </w:rPr>
              <w:t xml:space="preserve">No   </w:t>
            </w:r>
            <w:sdt>
              <w:sdtPr>
                <w:rPr>
                  <w:rFonts w:ascii="Arial" w:hAnsi="Arial" w:cs="Arial"/>
                  <w:b/>
                </w:rPr>
                <w:id w:val="1942875948"/>
                <w14:checkbox>
                  <w14:checked w14:val="0"/>
                  <w14:checkedState w14:val="2612" w14:font="MS Gothic"/>
                  <w14:uncheckedState w14:val="2610" w14:font="MS Gothic"/>
                </w14:checkbox>
              </w:sdtPr>
              <w:sdtEndPr/>
              <w:sdtContent>
                <w:r w:rsidRPr="00FD4294">
                  <w:rPr>
                    <w:rFonts w:ascii="MS Gothic" w:eastAsia="MS Gothic" w:hAnsi="MS Gothic" w:cs="Arial" w:hint="eastAsia"/>
                    <w:b/>
                  </w:rPr>
                  <w:t>☐</w:t>
                </w:r>
              </w:sdtContent>
            </w:sdt>
          </w:p>
        </w:tc>
      </w:tr>
      <w:tr w:rsidR="00712BBA" w:rsidRPr="00FD4294" w14:paraId="5F56ABA5" w14:textId="77777777" w:rsidTr="004A0A3C">
        <w:tc>
          <w:tcPr>
            <w:tcW w:w="9242" w:type="dxa"/>
            <w:gridSpan w:val="3"/>
          </w:tcPr>
          <w:p w14:paraId="5F56ABA4" w14:textId="7ABA5B17" w:rsidR="00BE2215" w:rsidRPr="00FD4294" w:rsidRDefault="008A22FD" w:rsidP="004A0A3C">
            <w:pPr>
              <w:rPr>
                <w:rFonts w:ascii="Arial" w:hAnsi="Arial" w:cs="Arial"/>
              </w:rPr>
            </w:pPr>
            <w:r w:rsidRPr="00FD4294">
              <w:rPr>
                <w:rFonts w:ascii="Arial" w:hAnsi="Arial" w:cs="Arial"/>
              </w:rPr>
              <w:t>Within Urban Edge</w:t>
            </w:r>
          </w:p>
        </w:tc>
      </w:tr>
    </w:tbl>
    <w:p w14:paraId="5F56ABA6" w14:textId="77777777" w:rsidR="00BE2215" w:rsidRPr="00FD4294" w:rsidRDefault="00BE2215"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199"/>
        <w:gridCol w:w="3037"/>
        <w:gridCol w:w="3780"/>
      </w:tblGrid>
      <w:tr w:rsidR="00712BBA" w:rsidRPr="00FD4294" w14:paraId="5F56ABAA" w14:textId="77777777" w:rsidTr="008008FC">
        <w:tc>
          <w:tcPr>
            <w:tcW w:w="2235" w:type="dxa"/>
          </w:tcPr>
          <w:p w14:paraId="5F56ABA7" w14:textId="77777777" w:rsidR="00BE2215" w:rsidRPr="00FD4294" w:rsidRDefault="00BE2215" w:rsidP="008008FC">
            <w:pPr>
              <w:rPr>
                <w:rFonts w:ascii="Arial" w:hAnsi="Arial" w:cs="Arial"/>
                <w:b/>
              </w:rPr>
            </w:pPr>
            <w:r w:rsidRPr="00FD4294">
              <w:rPr>
                <w:rFonts w:ascii="Arial" w:hAnsi="Arial" w:cs="Arial"/>
                <w:b/>
              </w:rPr>
              <w:t>Planning History?</w:t>
            </w:r>
          </w:p>
        </w:tc>
        <w:tc>
          <w:tcPr>
            <w:tcW w:w="3118" w:type="dxa"/>
          </w:tcPr>
          <w:p w14:paraId="5F56ABA8" w14:textId="34CABC41" w:rsidR="00BE2215" w:rsidRPr="00FD4294" w:rsidRDefault="00BE2215" w:rsidP="008008FC">
            <w:pPr>
              <w:jc w:val="center"/>
              <w:rPr>
                <w:rFonts w:ascii="Arial" w:hAnsi="Arial" w:cs="Arial"/>
                <w:b/>
              </w:rPr>
            </w:pPr>
            <w:r w:rsidRPr="00FD4294">
              <w:rPr>
                <w:rFonts w:ascii="Arial" w:hAnsi="Arial" w:cs="Arial"/>
                <w:b/>
              </w:rPr>
              <w:t xml:space="preserve">Yes   </w:t>
            </w:r>
            <w:sdt>
              <w:sdtPr>
                <w:rPr>
                  <w:rFonts w:ascii="Arial" w:hAnsi="Arial" w:cs="Arial"/>
                  <w:b/>
                </w:rPr>
                <w:id w:val="858443024"/>
                <w14:checkbox>
                  <w14:checked w14:val="1"/>
                  <w14:checkedState w14:val="2612" w14:font="MS Gothic"/>
                  <w14:uncheckedState w14:val="2610" w14:font="MS Gothic"/>
                </w14:checkbox>
              </w:sdtPr>
              <w:sdtEndPr/>
              <w:sdtContent>
                <w:r w:rsidR="008A22FD" w:rsidRPr="00FD4294">
                  <w:rPr>
                    <w:rFonts w:ascii="MS Gothic" w:eastAsia="MS Gothic" w:hAnsi="MS Gothic" w:cs="Arial" w:hint="eastAsia"/>
                    <w:b/>
                  </w:rPr>
                  <w:t>☒</w:t>
                </w:r>
              </w:sdtContent>
            </w:sdt>
          </w:p>
        </w:tc>
        <w:tc>
          <w:tcPr>
            <w:tcW w:w="3889" w:type="dxa"/>
          </w:tcPr>
          <w:p w14:paraId="5F56ABA9" w14:textId="77777777" w:rsidR="00BE2215" w:rsidRPr="00FD4294" w:rsidRDefault="00BE2215" w:rsidP="008008FC">
            <w:pPr>
              <w:jc w:val="center"/>
              <w:rPr>
                <w:rFonts w:ascii="Arial" w:hAnsi="Arial" w:cs="Arial"/>
                <w:b/>
              </w:rPr>
            </w:pPr>
            <w:r w:rsidRPr="00FD4294">
              <w:rPr>
                <w:rFonts w:ascii="Arial" w:hAnsi="Arial" w:cs="Arial"/>
                <w:b/>
              </w:rPr>
              <w:t xml:space="preserve">No   </w:t>
            </w:r>
            <w:sdt>
              <w:sdtPr>
                <w:rPr>
                  <w:rFonts w:ascii="Arial" w:hAnsi="Arial" w:cs="Arial"/>
                  <w:b/>
                </w:rPr>
                <w:id w:val="274965227"/>
                <w14:checkbox>
                  <w14:checked w14:val="0"/>
                  <w14:checkedState w14:val="2612" w14:font="MS Gothic"/>
                  <w14:uncheckedState w14:val="2610" w14:font="MS Gothic"/>
                </w14:checkbox>
              </w:sdtPr>
              <w:sdtEndPr/>
              <w:sdtContent>
                <w:r w:rsidRPr="00FD4294">
                  <w:rPr>
                    <w:rFonts w:ascii="MS Gothic" w:eastAsia="MS Gothic" w:hAnsi="MS Gothic" w:cs="Arial" w:hint="eastAsia"/>
                    <w:b/>
                  </w:rPr>
                  <w:t>☐</w:t>
                </w:r>
              </w:sdtContent>
            </w:sdt>
          </w:p>
        </w:tc>
      </w:tr>
      <w:tr w:rsidR="00712BBA" w:rsidRPr="00FD4294" w14:paraId="5F56ABAC" w14:textId="77777777" w:rsidTr="0070114F">
        <w:tc>
          <w:tcPr>
            <w:tcW w:w="9242" w:type="dxa"/>
            <w:gridSpan w:val="3"/>
          </w:tcPr>
          <w:p w14:paraId="5F56ABAB" w14:textId="56D0FDEB" w:rsidR="00BE2215" w:rsidRPr="00FD4294" w:rsidRDefault="0066404A" w:rsidP="00065A93">
            <w:pPr>
              <w:rPr>
                <w:rFonts w:ascii="Arial" w:hAnsi="Arial" w:cs="Arial"/>
              </w:rPr>
            </w:pPr>
            <w:r w:rsidRPr="00FD4294">
              <w:rPr>
                <w:rFonts w:ascii="Arial" w:hAnsi="Arial" w:cs="Arial"/>
              </w:rPr>
              <w:t xml:space="preserve">F/09/64850 </w:t>
            </w:r>
            <w:r w:rsidR="00101D35" w:rsidRPr="00FD4294">
              <w:rPr>
                <w:rFonts w:ascii="Arial" w:hAnsi="Arial" w:cs="Arial"/>
              </w:rPr>
              <w:t>–</w:t>
            </w:r>
            <w:r w:rsidRPr="00FD4294">
              <w:rPr>
                <w:rFonts w:ascii="Arial" w:hAnsi="Arial" w:cs="Arial"/>
              </w:rPr>
              <w:t xml:space="preserve"> </w:t>
            </w:r>
            <w:r w:rsidR="00101D35" w:rsidRPr="00FD4294">
              <w:rPr>
                <w:rFonts w:ascii="Arial" w:hAnsi="Arial" w:cs="Arial"/>
              </w:rPr>
              <w:t>Rear Conservatory – Approved, May 2009.</w:t>
            </w:r>
          </w:p>
        </w:tc>
      </w:tr>
    </w:tbl>
    <w:p w14:paraId="5F56ABAD" w14:textId="77777777" w:rsidR="00BE2215" w:rsidRPr="00FD4294" w:rsidRDefault="00BE2215"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1947"/>
        <w:gridCol w:w="1794"/>
        <w:gridCol w:w="2327"/>
        <w:gridCol w:w="2948"/>
      </w:tblGrid>
      <w:tr w:rsidR="00712BBA" w:rsidRPr="00FD4294" w14:paraId="5F56ABB2" w14:textId="77777777" w:rsidTr="008663AA">
        <w:tc>
          <w:tcPr>
            <w:tcW w:w="1951" w:type="dxa"/>
          </w:tcPr>
          <w:p w14:paraId="5F56ABAE" w14:textId="77777777" w:rsidR="00BE2215" w:rsidRPr="00FD4294" w:rsidRDefault="00BE2215" w:rsidP="00065A93">
            <w:pPr>
              <w:rPr>
                <w:rFonts w:ascii="Arial" w:hAnsi="Arial" w:cs="Arial"/>
                <w:b/>
              </w:rPr>
            </w:pPr>
            <w:r w:rsidRPr="00FD4294">
              <w:rPr>
                <w:rFonts w:ascii="Arial" w:hAnsi="Arial" w:cs="Arial"/>
                <w:b/>
              </w:rPr>
              <w:t>Publicity:</w:t>
            </w:r>
          </w:p>
        </w:tc>
        <w:tc>
          <w:tcPr>
            <w:tcW w:w="1843" w:type="dxa"/>
          </w:tcPr>
          <w:p w14:paraId="5F56ABAF" w14:textId="56F64F85" w:rsidR="00BE2215" w:rsidRPr="00FD4294" w:rsidRDefault="00BE2215" w:rsidP="008008FC">
            <w:pPr>
              <w:jc w:val="center"/>
              <w:rPr>
                <w:rFonts w:ascii="Arial" w:hAnsi="Arial" w:cs="Arial"/>
                <w:b/>
              </w:rPr>
            </w:pPr>
            <w:r w:rsidRPr="00FD4294">
              <w:rPr>
                <w:rFonts w:ascii="Arial" w:hAnsi="Arial" w:cs="Arial"/>
                <w:b/>
              </w:rPr>
              <w:t xml:space="preserve">Letters   </w:t>
            </w:r>
            <w:sdt>
              <w:sdtPr>
                <w:rPr>
                  <w:rFonts w:ascii="Arial" w:hAnsi="Arial" w:cs="Arial"/>
                  <w:b/>
                </w:rPr>
                <w:id w:val="659002979"/>
                <w14:checkbox>
                  <w14:checked w14:val="1"/>
                  <w14:checkedState w14:val="2612" w14:font="MS Gothic"/>
                  <w14:uncheckedState w14:val="2610" w14:font="MS Gothic"/>
                </w14:checkbox>
              </w:sdtPr>
              <w:sdtEndPr/>
              <w:sdtContent>
                <w:r w:rsidR="00101D35" w:rsidRPr="00FD4294">
                  <w:rPr>
                    <w:rFonts w:ascii="MS Gothic" w:eastAsia="MS Gothic" w:hAnsi="MS Gothic" w:cs="Arial" w:hint="eastAsia"/>
                    <w:b/>
                  </w:rPr>
                  <w:t>☒</w:t>
                </w:r>
              </w:sdtContent>
            </w:sdt>
          </w:p>
        </w:tc>
        <w:tc>
          <w:tcPr>
            <w:tcW w:w="2410" w:type="dxa"/>
          </w:tcPr>
          <w:p w14:paraId="5F56ABB0" w14:textId="659BD11B" w:rsidR="00BE2215" w:rsidRPr="00FD4294" w:rsidRDefault="00BE2215" w:rsidP="008008FC">
            <w:pPr>
              <w:jc w:val="center"/>
              <w:rPr>
                <w:rFonts w:ascii="Arial" w:hAnsi="Arial" w:cs="Arial"/>
                <w:b/>
              </w:rPr>
            </w:pPr>
            <w:r w:rsidRPr="00FD4294">
              <w:rPr>
                <w:rFonts w:ascii="Arial" w:hAnsi="Arial" w:cs="Arial"/>
                <w:b/>
              </w:rPr>
              <w:t xml:space="preserve">Site Notice   </w:t>
            </w:r>
            <w:sdt>
              <w:sdtPr>
                <w:rPr>
                  <w:rFonts w:ascii="Arial" w:hAnsi="Arial" w:cs="Arial"/>
                  <w:b/>
                </w:rPr>
                <w:id w:val="1547275959"/>
                <w14:checkbox>
                  <w14:checked w14:val="1"/>
                  <w14:checkedState w14:val="2612" w14:font="MS Gothic"/>
                  <w14:uncheckedState w14:val="2610" w14:font="MS Gothic"/>
                </w14:checkbox>
              </w:sdtPr>
              <w:sdtEndPr/>
              <w:sdtContent>
                <w:r w:rsidR="00101D35" w:rsidRPr="00FD4294">
                  <w:rPr>
                    <w:rFonts w:ascii="MS Gothic" w:eastAsia="MS Gothic" w:hAnsi="MS Gothic" w:cs="Arial" w:hint="eastAsia"/>
                    <w:b/>
                  </w:rPr>
                  <w:t>☒</w:t>
                </w:r>
              </w:sdtContent>
            </w:sdt>
          </w:p>
        </w:tc>
        <w:tc>
          <w:tcPr>
            <w:tcW w:w="3038" w:type="dxa"/>
          </w:tcPr>
          <w:p w14:paraId="5F56ABB1" w14:textId="77777777" w:rsidR="00BE2215" w:rsidRPr="00FD4294" w:rsidRDefault="00BE2215" w:rsidP="008008FC">
            <w:pPr>
              <w:jc w:val="center"/>
              <w:rPr>
                <w:rFonts w:ascii="Arial" w:hAnsi="Arial" w:cs="Arial"/>
                <w:b/>
              </w:rPr>
            </w:pPr>
            <w:r w:rsidRPr="00FD4294">
              <w:rPr>
                <w:rFonts w:ascii="Arial" w:hAnsi="Arial" w:cs="Arial"/>
                <w:b/>
              </w:rPr>
              <w:t xml:space="preserve">Newspaper   </w:t>
            </w:r>
            <w:sdt>
              <w:sdtPr>
                <w:rPr>
                  <w:rFonts w:ascii="Arial" w:hAnsi="Arial" w:cs="Arial"/>
                  <w:b/>
                </w:rPr>
                <w:id w:val="447266124"/>
                <w14:checkbox>
                  <w14:checked w14:val="0"/>
                  <w14:checkedState w14:val="2612" w14:font="MS Gothic"/>
                  <w14:uncheckedState w14:val="2610" w14:font="MS Gothic"/>
                </w14:checkbox>
              </w:sdtPr>
              <w:sdtEndPr/>
              <w:sdtContent>
                <w:r w:rsidRPr="00FD4294">
                  <w:rPr>
                    <w:rFonts w:ascii="MS Gothic" w:eastAsia="MS Gothic" w:hAnsi="MS Gothic" w:cs="Arial" w:hint="eastAsia"/>
                    <w:b/>
                  </w:rPr>
                  <w:t>☐</w:t>
                </w:r>
              </w:sdtContent>
            </w:sdt>
          </w:p>
        </w:tc>
      </w:tr>
      <w:tr w:rsidR="00712BBA" w:rsidRPr="00FD4294" w14:paraId="5F56ABB5" w14:textId="77777777" w:rsidTr="004A0A3C">
        <w:tc>
          <w:tcPr>
            <w:tcW w:w="1951" w:type="dxa"/>
          </w:tcPr>
          <w:p w14:paraId="5F56ABB3" w14:textId="77777777" w:rsidR="00BE2215" w:rsidRPr="00FD4294" w:rsidRDefault="00BE2215" w:rsidP="00065A93">
            <w:pPr>
              <w:rPr>
                <w:rFonts w:ascii="Arial" w:hAnsi="Arial" w:cs="Arial"/>
              </w:rPr>
            </w:pPr>
            <w:r w:rsidRPr="00FD4294">
              <w:rPr>
                <w:rFonts w:ascii="Arial" w:hAnsi="Arial" w:cs="Arial"/>
              </w:rPr>
              <w:t>Representations:</w:t>
            </w:r>
          </w:p>
        </w:tc>
        <w:tc>
          <w:tcPr>
            <w:tcW w:w="7291" w:type="dxa"/>
            <w:gridSpan w:val="3"/>
          </w:tcPr>
          <w:p w14:paraId="5F56ABB4" w14:textId="77777777" w:rsidR="00BE2215" w:rsidRPr="00FD4294" w:rsidRDefault="00BE2215" w:rsidP="00065A93">
            <w:pPr>
              <w:rPr>
                <w:rFonts w:ascii="Arial" w:hAnsi="Arial" w:cs="Arial"/>
              </w:rPr>
            </w:pPr>
            <w:r w:rsidRPr="00FD4294">
              <w:rPr>
                <w:rFonts w:ascii="Arial" w:hAnsi="Arial" w:cs="Arial"/>
              </w:rPr>
              <w:t>None</w:t>
            </w:r>
          </w:p>
        </w:tc>
      </w:tr>
      <w:tr w:rsidR="00712BBA" w:rsidRPr="00FD4294" w14:paraId="5F56ABB8" w14:textId="77777777" w:rsidTr="004A0A3C">
        <w:tc>
          <w:tcPr>
            <w:tcW w:w="1951" w:type="dxa"/>
          </w:tcPr>
          <w:p w14:paraId="5F56ABB6" w14:textId="77777777" w:rsidR="00BE2215" w:rsidRPr="00FD4294" w:rsidRDefault="00BE2215" w:rsidP="00065A93">
            <w:pPr>
              <w:rPr>
                <w:rFonts w:ascii="Arial" w:hAnsi="Arial" w:cs="Arial"/>
              </w:rPr>
            </w:pPr>
            <w:r w:rsidRPr="00FD4294">
              <w:rPr>
                <w:rFonts w:ascii="Arial" w:hAnsi="Arial" w:cs="Arial"/>
              </w:rPr>
              <w:t>Parish Council:</w:t>
            </w:r>
          </w:p>
        </w:tc>
        <w:tc>
          <w:tcPr>
            <w:tcW w:w="7291" w:type="dxa"/>
            <w:gridSpan w:val="3"/>
          </w:tcPr>
          <w:p w14:paraId="5F56ABB7" w14:textId="2F8DE04A" w:rsidR="00BE2215" w:rsidRPr="00FD4294" w:rsidRDefault="00BE2215" w:rsidP="00065A93">
            <w:pPr>
              <w:rPr>
                <w:rFonts w:ascii="Arial" w:hAnsi="Arial" w:cs="Arial"/>
              </w:rPr>
            </w:pPr>
            <w:r w:rsidRPr="00FD4294">
              <w:rPr>
                <w:rFonts w:ascii="Arial" w:hAnsi="Arial" w:cs="Arial"/>
              </w:rPr>
              <w:t xml:space="preserve">No </w:t>
            </w:r>
            <w:r w:rsidR="005927EB" w:rsidRPr="00FD4294">
              <w:rPr>
                <w:rFonts w:ascii="Arial" w:hAnsi="Arial" w:cs="Arial"/>
              </w:rPr>
              <w:t>objection</w:t>
            </w:r>
          </w:p>
        </w:tc>
      </w:tr>
    </w:tbl>
    <w:p w14:paraId="5F56ABB9" w14:textId="77777777" w:rsidR="00BE2215" w:rsidRPr="00FD4294" w:rsidRDefault="00BE2215"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3005"/>
        <w:gridCol w:w="3005"/>
        <w:gridCol w:w="3006"/>
      </w:tblGrid>
      <w:tr w:rsidR="00712BBA" w:rsidRPr="00FD4294" w14:paraId="5F56ABBD" w14:textId="77777777" w:rsidTr="00126C9D">
        <w:tc>
          <w:tcPr>
            <w:tcW w:w="3005" w:type="dxa"/>
          </w:tcPr>
          <w:p w14:paraId="5F56ABBA" w14:textId="77777777" w:rsidR="00BE2215" w:rsidRPr="00FD4294" w:rsidRDefault="00BE2215" w:rsidP="00065A93">
            <w:pPr>
              <w:rPr>
                <w:rFonts w:ascii="Arial" w:hAnsi="Arial" w:cs="Arial"/>
                <w:b/>
                <w:bCs/>
              </w:rPr>
            </w:pPr>
            <w:r w:rsidRPr="00FD4294">
              <w:rPr>
                <w:rFonts w:ascii="Arial" w:hAnsi="Arial" w:cs="Arial"/>
                <w:b/>
                <w:bCs/>
              </w:rPr>
              <w:t>Site Visit:</w:t>
            </w:r>
          </w:p>
        </w:tc>
        <w:tc>
          <w:tcPr>
            <w:tcW w:w="3005" w:type="dxa"/>
          </w:tcPr>
          <w:p w14:paraId="5F56ABBB" w14:textId="2E1D224D" w:rsidR="00BE2215" w:rsidRPr="00FD4294" w:rsidRDefault="00BE2215" w:rsidP="00126C9D">
            <w:pPr>
              <w:jc w:val="center"/>
              <w:rPr>
                <w:rFonts w:ascii="Arial" w:hAnsi="Arial" w:cs="Arial"/>
                <w:b/>
                <w:bCs/>
              </w:rPr>
            </w:pPr>
            <w:r w:rsidRPr="00FD4294">
              <w:rPr>
                <w:rFonts w:ascii="Arial" w:hAnsi="Arial" w:cs="Arial"/>
                <w:b/>
                <w:bCs/>
              </w:rPr>
              <w:t>Yes</w:t>
            </w:r>
            <w:r w:rsidRPr="00FD4294">
              <w:rPr>
                <w:rFonts w:ascii="Arial" w:hAnsi="Arial" w:cs="Arial"/>
                <w:b/>
              </w:rPr>
              <w:t xml:space="preserve"> </w:t>
            </w:r>
            <w:sdt>
              <w:sdtPr>
                <w:rPr>
                  <w:rFonts w:ascii="Arial" w:hAnsi="Arial" w:cs="Arial"/>
                  <w:b/>
                </w:rPr>
                <w:id w:val="1417825114"/>
                <w14:checkbox>
                  <w14:checked w14:val="1"/>
                  <w14:checkedState w14:val="2612" w14:font="MS Gothic"/>
                  <w14:uncheckedState w14:val="2610" w14:font="MS Gothic"/>
                </w14:checkbox>
              </w:sdtPr>
              <w:sdtEndPr/>
              <w:sdtContent>
                <w:r w:rsidR="00101D35" w:rsidRPr="00FD4294">
                  <w:rPr>
                    <w:rFonts w:ascii="MS Gothic" w:eastAsia="MS Gothic" w:hAnsi="MS Gothic" w:cs="Arial" w:hint="eastAsia"/>
                    <w:b/>
                  </w:rPr>
                  <w:t>☒</w:t>
                </w:r>
              </w:sdtContent>
            </w:sdt>
          </w:p>
        </w:tc>
        <w:tc>
          <w:tcPr>
            <w:tcW w:w="3006" w:type="dxa"/>
          </w:tcPr>
          <w:p w14:paraId="5F56ABBC" w14:textId="77777777" w:rsidR="00BE2215" w:rsidRPr="00FD4294" w:rsidRDefault="00BE2215" w:rsidP="00126C9D">
            <w:pPr>
              <w:jc w:val="center"/>
              <w:rPr>
                <w:rFonts w:ascii="Arial" w:hAnsi="Arial" w:cs="Arial"/>
                <w:b/>
                <w:bCs/>
              </w:rPr>
            </w:pPr>
            <w:r w:rsidRPr="00FD4294">
              <w:rPr>
                <w:rFonts w:ascii="Arial" w:hAnsi="Arial" w:cs="Arial"/>
                <w:b/>
                <w:bCs/>
              </w:rPr>
              <w:t>No</w:t>
            </w:r>
            <w:r w:rsidRPr="00FD4294">
              <w:rPr>
                <w:rFonts w:ascii="Arial" w:hAnsi="Arial" w:cs="Arial"/>
                <w:b/>
              </w:rPr>
              <w:t xml:space="preserve"> </w:t>
            </w:r>
            <w:sdt>
              <w:sdtPr>
                <w:rPr>
                  <w:rFonts w:ascii="Arial" w:hAnsi="Arial" w:cs="Arial"/>
                  <w:b/>
                </w:rPr>
                <w:id w:val="40103583"/>
                <w14:checkbox>
                  <w14:checked w14:val="0"/>
                  <w14:checkedState w14:val="2612" w14:font="MS Gothic"/>
                  <w14:uncheckedState w14:val="2610" w14:font="MS Gothic"/>
                </w14:checkbox>
              </w:sdtPr>
              <w:sdtEndPr/>
              <w:sdtContent>
                <w:r w:rsidRPr="00FD4294">
                  <w:rPr>
                    <w:rFonts w:ascii="MS Gothic" w:eastAsia="MS Gothic" w:hAnsi="MS Gothic" w:cs="Arial" w:hint="eastAsia"/>
                    <w:b/>
                  </w:rPr>
                  <w:t>☐</w:t>
                </w:r>
              </w:sdtContent>
            </w:sdt>
          </w:p>
        </w:tc>
      </w:tr>
      <w:tr w:rsidR="00712BBA" w:rsidRPr="00FD4294" w14:paraId="5F56ABBF" w14:textId="77777777" w:rsidTr="0056716B">
        <w:tc>
          <w:tcPr>
            <w:tcW w:w="9016" w:type="dxa"/>
            <w:gridSpan w:val="3"/>
          </w:tcPr>
          <w:p w14:paraId="5F56ABBE" w14:textId="66995F96" w:rsidR="00BE2215" w:rsidRPr="00FD4294" w:rsidRDefault="00BE2215" w:rsidP="00065A93">
            <w:pPr>
              <w:rPr>
                <w:rFonts w:ascii="Arial" w:hAnsi="Arial" w:cs="Arial"/>
              </w:rPr>
            </w:pPr>
            <w:r w:rsidRPr="00FD4294">
              <w:rPr>
                <w:rFonts w:ascii="Arial" w:hAnsi="Arial" w:cs="Arial"/>
              </w:rPr>
              <w:t xml:space="preserve">Details: </w:t>
            </w:r>
            <w:r w:rsidR="0064316C" w:rsidRPr="00FD4294">
              <w:rPr>
                <w:rFonts w:ascii="Arial" w:hAnsi="Arial" w:cs="Arial"/>
              </w:rPr>
              <w:t xml:space="preserve"> 13/08/2025</w:t>
            </w:r>
          </w:p>
        </w:tc>
      </w:tr>
    </w:tbl>
    <w:p w14:paraId="5F56ABC0" w14:textId="77777777" w:rsidR="00BE2215" w:rsidRPr="00FD4294" w:rsidRDefault="00BE2215" w:rsidP="00065A93">
      <w:pPr>
        <w:spacing w:after="0" w:line="240" w:lineRule="auto"/>
        <w:rPr>
          <w:rFonts w:ascii="Arial" w:hAnsi="Arial" w:cs="Arial"/>
          <w:sz w:val="16"/>
        </w:rPr>
      </w:pPr>
    </w:p>
    <w:p w14:paraId="5F56ABC1" w14:textId="77777777" w:rsidR="00BE2215" w:rsidRPr="00FD4294" w:rsidRDefault="00BE2215"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712BBA" w:rsidRPr="00FD4294" w14:paraId="5F56ABC3" w14:textId="77777777" w:rsidTr="004A0A3C">
        <w:tc>
          <w:tcPr>
            <w:tcW w:w="9242" w:type="dxa"/>
          </w:tcPr>
          <w:p w14:paraId="5F56ABC2" w14:textId="77777777" w:rsidR="00BE2215" w:rsidRPr="00FD4294" w:rsidRDefault="00BE2215" w:rsidP="00065A93">
            <w:pPr>
              <w:rPr>
                <w:rFonts w:ascii="Arial" w:hAnsi="Arial" w:cs="Arial"/>
                <w:b/>
              </w:rPr>
            </w:pPr>
            <w:r w:rsidRPr="00FD4294">
              <w:rPr>
                <w:rFonts w:ascii="Arial" w:hAnsi="Arial" w:cs="Arial"/>
                <w:b/>
              </w:rPr>
              <w:t>Policy:</w:t>
            </w:r>
          </w:p>
        </w:tc>
      </w:tr>
      <w:tr w:rsidR="00712BBA" w:rsidRPr="00FD4294" w14:paraId="5F56ABCE" w14:textId="77777777" w:rsidTr="004A0A3C">
        <w:tc>
          <w:tcPr>
            <w:tcW w:w="9242" w:type="dxa"/>
          </w:tcPr>
          <w:p w14:paraId="5F56ABC4" w14:textId="77777777" w:rsidR="00BE2215" w:rsidRPr="00FD4294" w:rsidRDefault="00BE2215" w:rsidP="00065A93">
            <w:pPr>
              <w:rPr>
                <w:rFonts w:ascii="Arial" w:hAnsi="Arial" w:cs="Arial"/>
                <w:b/>
                <w:sz w:val="12"/>
                <w:szCs w:val="16"/>
              </w:rPr>
            </w:pPr>
          </w:p>
          <w:p w14:paraId="5F56ABC5" w14:textId="77777777" w:rsidR="00BE2215" w:rsidRPr="00FD4294" w:rsidRDefault="00BE2215" w:rsidP="00065A93">
            <w:pPr>
              <w:rPr>
                <w:rFonts w:ascii="Arial" w:hAnsi="Arial" w:cs="Arial"/>
                <w:b/>
              </w:rPr>
            </w:pPr>
            <w:r w:rsidRPr="00FD4294">
              <w:rPr>
                <w:rFonts w:ascii="Arial" w:hAnsi="Arial" w:cs="Arial"/>
                <w:b/>
              </w:rPr>
              <w:t xml:space="preserve">National Planning Policy Framework </w:t>
            </w:r>
          </w:p>
          <w:p w14:paraId="5F56ABC6" w14:textId="77777777" w:rsidR="00BE2215" w:rsidRPr="00FD4294" w:rsidRDefault="00BE2215" w:rsidP="00065A93">
            <w:pPr>
              <w:rPr>
                <w:rFonts w:ascii="Arial" w:hAnsi="Arial" w:cs="Arial"/>
                <w:b/>
              </w:rPr>
            </w:pPr>
            <w:r w:rsidRPr="00FD4294">
              <w:rPr>
                <w:rFonts w:ascii="Arial" w:hAnsi="Arial" w:cs="Arial"/>
                <w:b/>
              </w:rPr>
              <w:t>Planning Practice Guidance</w:t>
            </w:r>
          </w:p>
          <w:p w14:paraId="5F56ABC7" w14:textId="77777777" w:rsidR="00BE2215" w:rsidRPr="00FD4294" w:rsidRDefault="00BE2215" w:rsidP="00065A93">
            <w:pPr>
              <w:rPr>
                <w:rFonts w:ascii="Arial" w:hAnsi="Arial" w:cs="Arial"/>
                <w:b/>
              </w:rPr>
            </w:pPr>
          </w:p>
          <w:p w14:paraId="5F56ABC8" w14:textId="77777777" w:rsidR="00BE2215" w:rsidRPr="00FD4294" w:rsidRDefault="00BE2215" w:rsidP="00AB041A">
            <w:pPr>
              <w:rPr>
                <w:rFonts w:ascii="Arial" w:hAnsi="Arial" w:cs="Arial"/>
                <w:b/>
              </w:rPr>
            </w:pPr>
            <w:r w:rsidRPr="00FD4294">
              <w:rPr>
                <w:rFonts w:ascii="Arial" w:hAnsi="Arial" w:cs="Arial"/>
                <w:b/>
              </w:rPr>
              <w:t>Development Plan:</w:t>
            </w:r>
          </w:p>
          <w:p w14:paraId="5F56ABC9" w14:textId="77777777" w:rsidR="00BE2215" w:rsidRPr="00FD4294" w:rsidRDefault="00BE2215" w:rsidP="00AB041A">
            <w:pPr>
              <w:rPr>
                <w:rFonts w:ascii="Arial" w:hAnsi="Arial" w:cs="Arial"/>
                <w:lang w:eastAsia="en-GB"/>
              </w:rPr>
            </w:pPr>
            <w:r w:rsidRPr="00FD4294">
              <w:rPr>
                <w:rFonts w:ascii="Arial" w:hAnsi="Arial" w:cs="Arial"/>
                <w:lang w:eastAsia="en-GB"/>
              </w:rPr>
              <w:t xml:space="preserve">The </w:t>
            </w:r>
            <w:r w:rsidRPr="00FD4294">
              <w:rPr>
                <w:rFonts w:ascii="Arial" w:hAnsi="Arial" w:cs="Arial"/>
                <w:u w:val="single"/>
                <w:lang w:eastAsia="en-GB"/>
              </w:rPr>
              <w:t>Eastleigh Borough Local Plan 2016-2036</w:t>
            </w:r>
            <w:r w:rsidRPr="00FD4294">
              <w:rPr>
                <w:rFonts w:ascii="Arial" w:hAnsi="Arial" w:cs="Arial"/>
                <w:lang w:eastAsia="en-GB"/>
              </w:rPr>
              <w:t xml:space="preserve"> The most relevant policies are Strategic policies S1 and S2; and Development Management policies DM1, DM2, DM11 and DM14.</w:t>
            </w:r>
          </w:p>
          <w:p w14:paraId="5F56ABCA" w14:textId="77777777" w:rsidR="00BE2215" w:rsidRPr="00FD4294" w:rsidRDefault="00BE2215" w:rsidP="00D45357">
            <w:pPr>
              <w:overflowPunct w:val="0"/>
              <w:autoSpaceDE w:val="0"/>
              <w:autoSpaceDN w:val="0"/>
              <w:adjustRightInd w:val="0"/>
              <w:textAlignment w:val="baseline"/>
              <w:rPr>
                <w:rFonts w:ascii="Arial" w:eastAsia="Times New Roman" w:hAnsi="Arial" w:cs="Arial"/>
                <w:lang w:eastAsia="en-GB"/>
              </w:rPr>
            </w:pPr>
          </w:p>
          <w:p w14:paraId="5F56ABCB" w14:textId="77777777" w:rsidR="00BE2215" w:rsidRPr="00FD4294" w:rsidRDefault="00BE2215" w:rsidP="00065A93">
            <w:pPr>
              <w:rPr>
                <w:rFonts w:ascii="Arial" w:hAnsi="Arial" w:cs="Arial"/>
                <w:b/>
              </w:rPr>
            </w:pPr>
            <w:r w:rsidRPr="00FD4294">
              <w:rPr>
                <w:rFonts w:ascii="Arial" w:hAnsi="Arial" w:cs="Arial"/>
                <w:b/>
              </w:rPr>
              <w:t>Supplementary Planning Documents:</w:t>
            </w:r>
          </w:p>
          <w:p w14:paraId="5F56ABCC" w14:textId="77777777" w:rsidR="00BE2215" w:rsidRPr="00FD4294" w:rsidRDefault="00BE2215" w:rsidP="00065A93">
            <w:pPr>
              <w:rPr>
                <w:rFonts w:ascii="Arial" w:hAnsi="Arial" w:cs="Arial"/>
              </w:rPr>
            </w:pPr>
            <w:r w:rsidRPr="00FD4294">
              <w:rPr>
                <w:rFonts w:ascii="Arial" w:hAnsi="Arial" w:cs="Arial"/>
              </w:rPr>
              <w:t>Quality Places; Residential Parking Standards; Character Area Appraisals.</w:t>
            </w:r>
          </w:p>
          <w:p w14:paraId="5F56ABCD" w14:textId="77777777" w:rsidR="00BE2215" w:rsidRPr="00FD4294" w:rsidRDefault="00BE2215" w:rsidP="00065A93">
            <w:pPr>
              <w:rPr>
                <w:rFonts w:ascii="Arial" w:hAnsi="Arial" w:cs="Arial"/>
              </w:rPr>
            </w:pPr>
          </w:p>
        </w:tc>
      </w:tr>
    </w:tbl>
    <w:p w14:paraId="5F56ABCF" w14:textId="77777777" w:rsidR="00BE2215" w:rsidRPr="00FD4294" w:rsidRDefault="00BE2215"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9016"/>
      </w:tblGrid>
      <w:tr w:rsidR="00712BBA" w:rsidRPr="00FD4294" w14:paraId="5F56ABD1" w14:textId="77777777" w:rsidTr="00ED4CF4">
        <w:tc>
          <w:tcPr>
            <w:tcW w:w="9016" w:type="dxa"/>
          </w:tcPr>
          <w:p w14:paraId="5F56ABD0" w14:textId="77777777" w:rsidR="00BE2215" w:rsidRPr="00FD4294" w:rsidRDefault="00BE2215" w:rsidP="00065A93">
            <w:pPr>
              <w:rPr>
                <w:rFonts w:ascii="Arial" w:hAnsi="Arial" w:cs="Arial"/>
                <w:b/>
              </w:rPr>
            </w:pPr>
            <w:r w:rsidRPr="00FD4294">
              <w:rPr>
                <w:rFonts w:ascii="Arial" w:hAnsi="Arial" w:cs="Arial"/>
                <w:b/>
              </w:rPr>
              <w:t>Assessment:</w:t>
            </w:r>
          </w:p>
        </w:tc>
      </w:tr>
      <w:tr w:rsidR="00ED4CF4" w:rsidRPr="00FD4294" w14:paraId="5F56ABEC" w14:textId="77777777" w:rsidTr="00ED4CF4">
        <w:tc>
          <w:tcPr>
            <w:tcW w:w="9016" w:type="dxa"/>
          </w:tcPr>
          <w:p w14:paraId="398C2F7F" w14:textId="77777777" w:rsidR="00ED4CF4" w:rsidRPr="00FD4294" w:rsidRDefault="00ED4CF4" w:rsidP="00ED4CF4">
            <w:pPr>
              <w:pStyle w:val="CommentText"/>
              <w:rPr>
                <w:rFonts w:ascii="Arial" w:hAnsi="Arial" w:cs="Arial"/>
                <w:sz w:val="22"/>
                <w:szCs w:val="22"/>
              </w:rPr>
            </w:pPr>
          </w:p>
          <w:p w14:paraId="5206F221" w14:textId="77777777" w:rsidR="00ED4CF4" w:rsidRPr="00FD4294" w:rsidRDefault="00ED4CF4" w:rsidP="00ED4CF4">
            <w:pPr>
              <w:pStyle w:val="CommentText"/>
              <w:rPr>
                <w:rFonts w:ascii="Arial" w:hAnsi="Arial" w:cs="Arial"/>
                <w:sz w:val="22"/>
                <w:szCs w:val="22"/>
              </w:rPr>
            </w:pPr>
            <w:r w:rsidRPr="00FD4294">
              <w:rPr>
                <w:rFonts w:ascii="Arial" w:hAnsi="Arial" w:cs="Arial"/>
                <w:sz w:val="22"/>
                <w:szCs w:val="22"/>
              </w:rPr>
              <w:t>The development is considered acceptable and complies with policies DM1, DM11 and DM14 from the 2016-2036 local plan, in that:</w:t>
            </w:r>
          </w:p>
          <w:p w14:paraId="6F83B167" w14:textId="77777777" w:rsidR="00ED4CF4" w:rsidRPr="00FD4294" w:rsidRDefault="00ED4CF4" w:rsidP="00ED4CF4">
            <w:pPr>
              <w:pStyle w:val="CommentText"/>
              <w:rPr>
                <w:rFonts w:ascii="Arial" w:hAnsi="Arial" w:cs="Arial"/>
                <w:sz w:val="22"/>
                <w:szCs w:val="22"/>
              </w:rPr>
            </w:pPr>
          </w:p>
          <w:p w14:paraId="2A39BF52" w14:textId="77777777" w:rsidR="00ED4CF4" w:rsidRPr="00FD4294" w:rsidRDefault="00ED4CF4" w:rsidP="00ED4CF4">
            <w:pPr>
              <w:pStyle w:val="CommentText"/>
              <w:rPr>
                <w:rFonts w:ascii="Arial" w:hAnsi="Arial" w:cs="Arial"/>
                <w:sz w:val="22"/>
                <w:szCs w:val="22"/>
                <w:u w:val="single"/>
              </w:rPr>
            </w:pPr>
            <w:r w:rsidRPr="00FD4294">
              <w:rPr>
                <w:rFonts w:ascii="Arial" w:hAnsi="Arial" w:cs="Arial"/>
                <w:sz w:val="22"/>
                <w:szCs w:val="22"/>
                <w:u w:val="single"/>
              </w:rPr>
              <w:t>Principle of Development</w:t>
            </w:r>
          </w:p>
          <w:p w14:paraId="046D6CDB" w14:textId="77777777" w:rsidR="00ED4CF4" w:rsidRPr="00FD4294" w:rsidRDefault="00ED4CF4" w:rsidP="00ED4CF4">
            <w:pPr>
              <w:pStyle w:val="CommentText"/>
              <w:rPr>
                <w:rFonts w:ascii="Arial" w:hAnsi="Arial" w:cs="Arial"/>
                <w:sz w:val="22"/>
                <w:szCs w:val="22"/>
              </w:rPr>
            </w:pPr>
          </w:p>
          <w:p w14:paraId="74F5CCA5" w14:textId="77777777" w:rsidR="00ED4CF4" w:rsidRPr="00FD4294" w:rsidRDefault="00ED4CF4" w:rsidP="00ED4CF4">
            <w:pPr>
              <w:pStyle w:val="CommentText"/>
              <w:numPr>
                <w:ilvl w:val="0"/>
                <w:numId w:val="1"/>
              </w:numPr>
              <w:rPr>
                <w:rFonts w:ascii="Arial" w:hAnsi="Arial" w:cs="Arial"/>
                <w:sz w:val="22"/>
                <w:szCs w:val="22"/>
              </w:rPr>
            </w:pPr>
            <w:r w:rsidRPr="00FD4294">
              <w:rPr>
                <w:rFonts w:ascii="Arial" w:hAnsi="Arial" w:cs="Arial"/>
                <w:sz w:val="22"/>
                <w:szCs w:val="22"/>
              </w:rPr>
              <w:t>The development is within the urban edge where the principle of development is acceptable.</w:t>
            </w:r>
          </w:p>
          <w:p w14:paraId="14B8D3E6" w14:textId="77777777" w:rsidR="00ED4CF4" w:rsidRPr="00FD4294" w:rsidRDefault="00ED4CF4" w:rsidP="00ED4CF4">
            <w:pPr>
              <w:pStyle w:val="CommentText"/>
              <w:ind w:left="360"/>
              <w:rPr>
                <w:rFonts w:ascii="Arial" w:hAnsi="Arial" w:cs="Arial"/>
                <w:sz w:val="22"/>
                <w:szCs w:val="22"/>
              </w:rPr>
            </w:pPr>
          </w:p>
          <w:p w14:paraId="11A5DF12" w14:textId="77777777" w:rsidR="00ED4CF4" w:rsidRPr="00FD4294" w:rsidRDefault="00ED4CF4" w:rsidP="00ED4CF4">
            <w:pPr>
              <w:pStyle w:val="CommentText"/>
              <w:rPr>
                <w:rFonts w:ascii="Arial" w:hAnsi="Arial" w:cs="Arial"/>
                <w:sz w:val="22"/>
                <w:szCs w:val="22"/>
                <w:u w:val="single"/>
              </w:rPr>
            </w:pPr>
            <w:r w:rsidRPr="00FD4294">
              <w:rPr>
                <w:rFonts w:ascii="Arial" w:hAnsi="Arial" w:cs="Arial"/>
                <w:sz w:val="22"/>
                <w:szCs w:val="22"/>
                <w:u w:val="single"/>
              </w:rPr>
              <w:t>Design and Layout</w:t>
            </w:r>
          </w:p>
          <w:p w14:paraId="236B7814" w14:textId="77777777" w:rsidR="00ED4CF4" w:rsidRPr="00FD4294" w:rsidRDefault="00ED4CF4" w:rsidP="00ED4CF4">
            <w:pPr>
              <w:pStyle w:val="CommentText"/>
              <w:rPr>
                <w:rFonts w:ascii="Arial" w:hAnsi="Arial" w:cs="Arial"/>
                <w:sz w:val="22"/>
                <w:szCs w:val="22"/>
                <w:u w:val="single"/>
              </w:rPr>
            </w:pPr>
          </w:p>
          <w:p w14:paraId="6CEA5621" w14:textId="28E0BFB8" w:rsidR="00ED4CF4" w:rsidRPr="00FD4294" w:rsidRDefault="00ED4CF4" w:rsidP="00ED4CF4">
            <w:pPr>
              <w:pStyle w:val="CommentText"/>
              <w:numPr>
                <w:ilvl w:val="0"/>
                <w:numId w:val="2"/>
              </w:numPr>
              <w:rPr>
                <w:rFonts w:ascii="Arial" w:hAnsi="Arial" w:cs="Arial"/>
                <w:sz w:val="22"/>
                <w:szCs w:val="22"/>
              </w:rPr>
            </w:pPr>
            <w:r w:rsidRPr="00FD4294">
              <w:rPr>
                <w:rFonts w:ascii="Arial" w:hAnsi="Arial" w:cs="Arial"/>
                <w:sz w:val="22"/>
                <w:szCs w:val="22"/>
              </w:rPr>
              <w:t xml:space="preserve">The </w:t>
            </w:r>
            <w:r w:rsidR="00205F83" w:rsidRPr="00FD4294">
              <w:rPr>
                <w:rFonts w:ascii="Arial" w:hAnsi="Arial" w:cs="Arial"/>
                <w:sz w:val="22"/>
                <w:szCs w:val="22"/>
              </w:rPr>
              <w:t xml:space="preserve">building is in the place of the existing structure, </w:t>
            </w:r>
            <w:r w:rsidR="00997E2E" w:rsidRPr="00FD4294">
              <w:rPr>
                <w:rFonts w:ascii="Arial" w:hAnsi="Arial" w:cs="Arial"/>
                <w:sz w:val="22"/>
                <w:szCs w:val="22"/>
              </w:rPr>
              <w:t xml:space="preserve">with the </w:t>
            </w:r>
            <w:r w:rsidR="00B05690" w:rsidRPr="00FD4294">
              <w:rPr>
                <w:rFonts w:ascii="Arial" w:hAnsi="Arial" w:cs="Arial"/>
                <w:sz w:val="22"/>
                <w:szCs w:val="22"/>
              </w:rPr>
              <w:t xml:space="preserve">predominantly the </w:t>
            </w:r>
            <w:r w:rsidR="00997E2E" w:rsidRPr="00FD4294">
              <w:rPr>
                <w:rFonts w:ascii="Arial" w:hAnsi="Arial" w:cs="Arial"/>
                <w:sz w:val="22"/>
                <w:szCs w:val="22"/>
              </w:rPr>
              <w:t>same footprint</w:t>
            </w:r>
            <w:r w:rsidR="00B05690" w:rsidRPr="00FD4294">
              <w:rPr>
                <w:rFonts w:ascii="Arial" w:hAnsi="Arial" w:cs="Arial"/>
                <w:sz w:val="22"/>
                <w:szCs w:val="22"/>
              </w:rPr>
              <w:t xml:space="preserve"> (a rear corner is infilled)</w:t>
            </w:r>
            <w:r w:rsidR="00205F83" w:rsidRPr="00FD4294">
              <w:rPr>
                <w:rFonts w:ascii="Arial" w:hAnsi="Arial" w:cs="Arial"/>
                <w:sz w:val="22"/>
                <w:szCs w:val="22"/>
              </w:rPr>
              <w:t>, with blue cladding, and marginally taller, thanks to the flat roof treatment and overhang.</w:t>
            </w:r>
          </w:p>
          <w:p w14:paraId="6BBD277D" w14:textId="25972720" w:rsidR="00997E2E" w:rsidRPr="00FD4294" w:rsidRDefault="00B61F0C" w:rsidP="00ED4CF4">
            <w:pPr>
              <w:pStyle w:val="CommentText"/>
              <w:numPr>
                <w:ilvl w:val="0"/>
                <w:numId w:val="2"/>
              </w:numPr>
              <w:rPr>
                <w:rFonts w:ascii="Arial" w:hAnsi="Arial" w:cs="Arial"/>
                <w:sz w:val="22"/>
                <w:szCs w:val="22"/>
              </w:rPr>
            </w:pPr>
            <w:r w:rsidRPr="00FD4294">
              <w:rPr>
                <w:rFonts w:ascii="Arial" w:hAnsi="Arial" w:cs="Arial"/>
                <w:sz w:val="22"/>
                <w:szCs w:val="22"/>
              </w:rPr>
              <w:t xml:space="preserve">The blue cladding is in contrast to the main dwelling, but by virtue of the single storey size, and small scale, and presence of other such similar cladding features within the area </w:t>
            </w:r>
            <w:r w:rsidR="00BE2215" w:rsidRPr="00FD4294">
              <w:rPr>
                <w:rFonts w:ascii="Arial" w:hAnsi="Arial" w:cs="Arial"/>
                <w:sz w:val="22"/>
                <w:szCs w:val="22"/>
              </w:rPr>
              <w:t xml:space="preserve">does dominate, or compete with the main dwelling, and </w:t>
            </w:r>
            <w:r w:rsidRPr="00FD4294">
              <w:rPr>
                <w:rFonts w:ascii="Arial" w:hAnsi="Arial" w:cs="Arial"/>
                <w:sz w:val="22"/>
                <w:szCs w:val="22"/>
              </w:rPr>
              <w:t>is not considered to cause harm to the character of the area.</w:t>
            </w:r>
          </w:p>
          <w:p w14:paraId="6881CE44" w14:textId="77777777" w:rsidR="00ED4CF4" w:rsidRPr="00FD4294" w:rsidRDefault="00ED4CF4" w:rsidP="00ED4CF4">
            <w:pPr>
              <w:pStyle w:val="CommentText"/>
              <w:ind w:left="720"/>
              <w:rPr>
                <w:rFonts w:ascii="Arial" w:hAnsi="Arial" w:cs="Arial"/>
                <w:sz w:val="22"/>
                <w:szCs w:val="22"/>
                <w:u w:val="single"/>
              </w:rPr>
            </w:pPr>
          </w:p>
          <w:p w14:paraId="56D2EACE" w14:textId="77777777" w:rsidR="00ED4CF4" w:rsidRPr="00FD4294" w:rsidRDefault="00ED4CF4" w:rsidP="00ED4CF4">
            <w:pPr>
              <w:pStyle w:val="CommentText"/>
              <w:rPr>
                <w:rFonts w:ascii="Arial" w:hAnsi="Arial" w:cs="Arial"/>
                <w:sz w:val="22"/>
                <w:szCs w:val="22"/>
                <w:u w:val="single"/>
              </w:rPr>
            </w:pPr>
            <w:r w:rsidRPr="00FD4294">
              <w:rPr>
                <w:rFonts w:ascii="Arial" w:hAnsi="Arial" w:cs="Arial"/>
                <w:sz w:val="22"/>
                <w:szCs w:val="22"/>
                <w:u w:val="single"/>
              </w:rPr>
              <w:t>Residential Amenity</w:t>
            </w:r>
          </w:p>
          <w:p w14:paraId="7486D473" w14:textId="77777777" w:rsidR="00ED4CF4" w:rsidRPr="00FD4294" w:rsidRDefault="00ED4CF4" w:rsidP="00ED4CF4">
            <w:pPr>
              <w:pStyle w:val="CommentText"/>
              <w:rPr>
                <w:rFonts w:ascii="Arial" w:hAnsi="Arial" w:cs="Arial"/>
                <w:sz w:val="22"/>
                <w:szCs w:val="22"/>
                <w:u w:val="single"/>
              </w:rPr>
            </w:pPr>
          </w:p>
          <w:p w14:paraId="3C0CC547" w14:textId="406CCF25" w:rsidR="00ED4CF4" w:rsidRPr="00FD4294" w:rsidRDefault="00ED4CF4" w:rsidP="00ED4CF4">
            <w:pPr>
              <w:pStyle w:val="CommentText"/>
              <w:numPr>
                <w:ilvl w:val="0"/>
                <w:numId w:val="4"/>
              </w:numPr>
              <w:rPr>
                <w:rFonts w:ascii="Arial" w:hAnsi="Arial" w:cs="Arial"/>
                <w:sz w:val="22"/>
                <w:szCs w:val="22"/>
              </w:rPr>
            </w:pPr>
            <w:r w:rsidRPr="00FD4294">
              <w:rPr>
                <w:rFonts w:ascii="Arial" w:hAnsi="Arial" w:cs="Arial"/>
                <w:sz w:val="22"/>
                <w:szCs w:val="22"/>
              </w:rPr>
              <w:lastRenderedPageBreak/>
              <w:t>The proposed building has replaced a pre-existing building.  Being single storey, and in the same location, it does not cause any significant overlooking, or overshadowing impacts sufficient to warrant refusal of the application.</w:t>
            </w:r>
          </w:p>
          <w:p w14:paraId="012B6D56" w14:textId="77777777" w:rsidR="00ED4CF4" w:rsidRPr="00FD4294" w:rsidRDefault="00ED4CF4" w:rsidP="00ED4CF4">
            <w:pPr>
              <w:pStyle w:val="CommentText"/>
              <w:rPr>
                <w:rFonts w:ascii="Arial" w:hAnsi="Arial" w:cs="Arial"/>
                <w:sz w:val="22"/>
                <w:szCs w:val="22"/>
              </w:rPr>
            </w:pPr>
          </w:p>
          <w:p w14:paraId="50F90737" w14:textId="77777777" w:rsidR="00ED4CF4" w:rsidRPr="00FD4294" w:rsidRDefault="00ED4CF4" w:rsidP="00ED4CF4">
            <w:pPr>
              <w:pStyle w:val="CommentText"/>
              <w:rPr>
                <w:rFonts w:ascii="Arial" w:hAnsi="Arial" w:cs="Arial"/>
                <w:sz w:val="22"/>
                <w:szCs w:val="22"/>
                <w:u w:val="single"/>
              </w:rPr>
            </w:pPr>
            <w:r w:rsidRPr="00FD4294">
              <w:rPr>
                <w:rFonts w:ascii="Arial" w:hAnsi="Arial" w:cs="Arial"/>
                <w:sz w:val="22"/>
                <w:szCs w:val="22"/>
                <w:u w:val="single"/>
              </w:rPr>
              <w:t xml:space="preserve">Other material considerations </w:t>
            </w:r>
          </w:p>
          <w:p w14:paraId="7C969B53" w14:textId="77777777" w:rsidR="00ED4CF4" w:rsidRPr="00FD4294" w:rsidRDefault="00ED4CF4" w:rsidP="00ED4CF4">
            <w:pPr>
              <w:pStyle w:val="CommentText"/>
              <w:rPr>
                <w:rFonts w:ascii="Arial" w:hAnsi="Arial" w:cs="Arial"/>
                <w:sz w:val="22"/>
                <w:szCs w:val="22"/>
              </w:rPr>
            </w:pPr>
          </w:p>
          <w:p w14:paraId="5F7C10D7" w14:textId="629EC9D8" w:rsidR="00ED4CF4" w:rsidRPr="00FD4294" w:rsidRDefault="00ED4CF4" w:rsidP="00ED4CF4">
            <w:pPr>
              <w:pStyle w:val="CommentText"/>
              <w:numPr>
                <w:ilvl w:val="0"/>
                <w:numId w:val="1"/>
              </w:numPr>
              <w:rPr>
                <w:rFonts w:ascii="Arial" w:hAnsi="Arial" w:cs="Arial"/>
                <w:sz w:val="22"/>
                <w:szCs w:val="22"/>
              </w:rPr>
            </w:pPr>
            <w:r w:rsidRPr="00FD4294">
              <w:rPr>
                <w:rFonts w:ascii="Arial" w:hAnsi="Arial" w:cs="Arial"/>
                <w:sz w:val="22"/>
                <w:szCs w:val="22"/>
              </w:rPr>
              <w:t>There are no likely significant impacts on the SPA.</w:t>
            </w:r>
            <w:r w:rsidRPr="00FD4294">
              <w:rPr>
                <w:rFonts w:ascii="Arial" w:hAnsi="Arial" w:cs="Arial"/>
                <w:sz w:val="22"/>
                <w:szCs w:val="22"/>
              </w:rPr>
              <w:br/>
            </w:r>
          </w:p>
          <w:p w14:paraId="359EE52B" w14:textId="77777777" w:rsidR="00ED4CF4" w:rsidRPr="00FD4294" w:rsidRDefault="00ED4CF4" w:rsidP="00ED4CF4">
            <w:pPr>
              <w:pStyle w:val="CommentText"/>
              <w:rPr>
                <w:rFonts w:ascii="Arial" w:hAnsi="Arial" w:cs="Arial"/>
                <w:sz w:val="22"/>
                <w:szCs w:val="22"/>
                <w:u w:val="single"/>
              </w:rPr>
            </w:pPr>
            <w:r w:rsidRPr="00FD4294">
              <w:rPr>
                <w:rFonts w:ascii="Arial" w:hAnsi="Arial" w:cs="Arial"/>
                <w:sz w:val="22"/>
                <w:szCs w:val="22"/>
                <w:u w:val="single"/>
              </w:rPr>
              <w:t>Climate Change</w:t>
            </w:r>
          </w:p>
          <w:p w14:paraId="2BCA6D07" w14:textId="77777777" w:rsidR="00ED4CF4" w:rsidRPr="00FD4294" w:rsidRDefault="00ED4CF4" w:rsidP="00ED4CF4">
            <w:pPr>
              <w:pStyle w:val="CommentText"/>
              <w:rPr>
                <w:rFonts w:ascii="Arial" w:hAnsi="Arial" w:cs="Arial"/>
                <w:sz w:val="22"/>
                <w:szCs w:val="22"/>
                <w:u w:val="single"/>
              </w:rPr>
            </w:pPr>
          </w:p>
          <w:p w14:paraId="0FC5672F" w14:textId="77777777" w:rsidR="00ED4CF4" w:rsidRPr="00FD4294" w:rsidRDefault="00ED4CF4" w:rsidP="00ED4CF4">
            <w:pPr>
              <w:rPr>
                <w:rFonts w:ascii="Arial" w:hAnsi="Arial" w:cs="Arial"/>
              </w:rPr>
            </w:pPr>
            <w:r w:rsidRPr="00FD4294">
              <w:rPr>
                <w:rFonts w:ascii="Arial" w:hAnsi="Arial" w:cs="Arial"/>
              </w:rPr>
              <w:t>In July 2019, the Council declared a Climate Change and Environmental Emergency. In doing so it agreed, among other things, to: (a) put in place measures to ensure the Council’s own operations and functions achieve carbon neutrality by 2025; (b) work with partners to aim for all projects and services delivered in the Borough to achieve carbon neutrality by 2030; (c) ensure that the Council’s procurement policy recognises carbon neutrality as one of its primary considerations; and (d) recognise the urgency of action to mitigate and adapt to climate change in every decision taken by the Council. This is underpinned by the Climate and Environment Emergency Strategy 2020–2030 and the supporting Climate and Environmental Emergency Action Plan – Update June 2020.</w:t>
            </w:r>
          </w:p>
          <w:p w14:paraId="23142E0C" w14:textId="77777777" w:rsidR="00ED4CF4" w:rsidRPr="00FD4294" w:rsidRDefault="00ED4CF4" w:rsidP="00ED4CF4">
            <w:pPr>
              <w:rPr>
                <w:rFonts w:ascii="Arial" w:hAnsi="Arial" w:cs="Arial"/>
              </w:rPr>
            </w:pPr>
          </w:p>
          <w:p w14:paraId="58375022" w14:textId="77777777" w:rsidR="00ED4CF4" w:rsidRPr="00FD4294" w:rsidRDefault="00ED4CF4" w:rsidP="00ED4CF4">
            <w:pPr>
              <w:rPr>
                <w:rFonts w:ascii="Arial" w:hAnsi="Arial" w:cs="Arial"/>
              </w:rPr>
            </w:pPr>
            <w:r w:rsidRPr="00FD4294">
              <w:rPr>
                <w:rFonts w:ascii="Arial" w:hAnsi="Arial" w:cs="Arial"/>
              </w:rPr>
              <w:t xml:space="preserve">The declaration of the Climate Change and Environmental Emergency demonstrates a strong commitment from the Council to achieve net zero. The NPPF, development plan and adopted local plan policy do not set this as a specific target, but it is a material consideration to be considered alongside all other material considerations. In any case addressing climate change is a core part of the NPPF and local plan policy.  The need to support the economy is part of the Strategic Environmental Assessment for the adopted local plan, as is an assessment of climate impacts. </w:t>
            </w:r>
          </w:p>
          <w:p w14:paraId="5D0A1705" w14:textId="77777777" w:rsidR="00ED4CF4" w:rsidRPr="00FD4294" w:rsidRDefault="00ED4CF4" w:rsidP="00ED4CF4">
            <w:pPr>
              <w:pStyle w:val="CommentText"/>
              <w:rPr>
                <w:rFonts w:ascii="Arial" w:hAnsi="Arial" w:cs="Arial"/>
                <w:sz w:val="22"/>
                <w:szCs w:val="22"/>
              </w:rPr>
            </w:pPr>
          </w:p>
          <w:p w14:paraId="6721FF85" w14:textId="77777777" w:rsidR="00ED4CF4" w:rsidRPr="00FD4294" w:rsidRDefault="00ED4CF4" w:rsidP="00ED4CF4">
            <w:pPr>
              <w:pStyle w:val="CommentText"/>
              <w:rPr>
                <w:rFonts w:ascii="Arial" w:hAnsi="Arial" w:cs="Arial"/>
                <w:sz w:val="22"/>
                <w:szCs w:val="22"/>
                <w:u w:val="single"/>
              </w:rPr>
            </w:pPr>
            <w:r w:rsidRPr="00FD4294">
              <w:rPr>
                <w:rFonts w:ascii="Arial" w:hAnsi="Arial" w:cs="Arial"/>
                <w:sz w:val="22"/>
                <w:szCs w:val="22"/>
                <w:u w:val="single"/>
              </w:rPr>
              <w:t>Equalities Implications</w:t>
            </w:r>
          </w:p>
          <w:p w14:paraId="1E546FF4" w14:textId="77777777" w:rsidR="00ED4CF4" w:rsidRPr="00FD4294" w:rsidRDefault="00ED4CF4" w:rsidP="00ED4CF4">
            <w:pPr>
              <w:pStyle w:val="CommentText"/>
              <w:rPr>
                <w:rFonts w:ascii="Arial" w:hAnsi="Arial" w:cs="Arial"/>
                <w:sz w:val="22"/>
                <w:szCs w:val="22"/>
                <w:u w:val="single"/>
              </w:rPr>
            </w:pPr>
          </w:p>
          <w:p w14:paraId="2857A6EE" w14:textId="77777777" w:rsidR="00ED4CF4" w:rsidRPr="00FD4294" w:rsidRDefault="00ED4CF4" w:rsidP="00ED4CF4">
            <w:pPr>
              <w:pStyle w:val="CommentText"/>
              <w:rPr>
                <w:rFonts w:ascii="Arial" w:hAnsi="Arial" w:cs="Arial"/>
                <w:sz w:val="22"/>
                <w:szCs w:val="22"/>
              </w:rPr>
            </w:pPr>
            <w:r w:rsidRPr="00FD4294">
              <w:rPr>
                <w:rFonts w:ascii="Arial" w:hAnsi="Arial" w:cs="Arial"/>
                <w:sz w:val="22"/>
                <w:szCs w:val="22"/>
              </w:rPr>
              <w:t>Section 149 of the Equalities Act 2010 created the public sector equality duty. Section149 states:</w:t>
            </w:r>
          </w:p>
          <w:p w14:paraId="45ABB048" w14:textId="77777777" w:rsidR="00ED4CF4" w:rsidRPr="00FD4294" w:rsidRDefault="00ED4CF4" w:rsidP="00ED4CF4">
            <w:pPr>
              <w:pStyle w:val="CommentText"/>
              <w:ind w:left="447" w:hanging="447"/>
              <w:rPr>
                <w:rFonts w:ascii="Arial" w:hAnsi="Arial" w:cs="Arial"/>
                <w:sz w:val="22"/>
                <w:szCs w:val="22"/>
              </w:rPr>
            </w:pPr>
            <w:r w:rsidRPr="00FD4294">
              <w:rPr>
                <w:rFonts w:ascii="Arial" w:hAnsi="Arial" w:cs="Arial"/>
                <w:sz w:val="22"/>
                <w:szCs w:val="22"/>
              </w:rPr>
              <w:t>-</w:t>
            </w:r>
            <w:r w:rsidRPr="00FD4294">
              <w:rPr>
                <w:rFonts w:ascii="Arial" w:hAnsi="Arial" w:cs="Arial"/>
                <w:sz w:val="22"/>
                <w:szCs w:val="22"/>
              </w:rPr>
              <w:tab/>
              <w:t>A public authority must, in the exercise of its functions, have due regard to the need to:</w:t>
            </w:r>
          </w:p>
          <w:p w14:paraId="6696A05B" w14:textId="77777777" w:rsidR="00ED4CF4" w:rsidRPr="00FD4294" w:rsidRDefault="00ED4CF4" w:rsidP="00ED4CF4">
            <w:pPr>
              <w:pStyle w:val="CommentText"/>
              <w:ind w:left="731" w:hanging="284"/>
              <w:rPr>
                <w:rFonts w:ascii="Arial" w:hAnsi="Arial" w:cs="Arial"/>
                <w:sz w:val="22"/>
                <w:szCs w:val="22"/>
              </w:rPr>
            </w:pPr>
            <w:r w:rsidRPr="00FD4294">
              <w:rPr>
                <w:rFonts w:ascii="Arial" w:hAnsi="Arial" w:cs="Arial"/>
                <w:sz w:val="22"/>
                <w:szCs w:val="22"/>
              </w:rPr>
              <w:t>a.</w:t>
            </w:r>
            <w:r w:rsidRPr="00FD4294">
              <w:rPr>
                <w:rFonts w:ascii="Arial" w:hAnsi="Arial" w:cs="Arial"/>
                <w:sz w:val="22"/>
                <w:szCs w:val="22"/>
              </w:rPr>
              <w:tab/>
              <w:t>eliminate discrimination, harassment, victimisation and any other conduct that is prohibited by or under this Act;</w:t>
            </w:r>
          </w:p>
          <w:p w14:paraId="3B92B9F8" w14:textId="77777777" w:rsidR="00ED4CF4" w:rsidRPr="00FD4294" w:rsidRDefault="00ED4CF4" w:rsidP="00ED4CF4">
            <w:pPr>
              <w:pStyle w:val="CommentText"/>
              <w:ind w:left="731" w:hanging="284"/>
              <w:rPr>
                <w:rFonts w:ascii="Arial" w:hAnsi="Arial" w:cs="Arial"/>
                <w:sz w:val="22"/>
                <w:szCs w:val="22"/>
              </w:rPr>
            </w:pPr>
            <w:r w:rsidRPr="00FD4294">
              <w:rPr>
                <w:rFonts w:ascii="Arial" w:hAnsi="Arial" w:cs="Arial"/>
                <w:sz w:val="22"/>
                <w:szCs w:val="22"/>
              </w:rPr>
              <w:t>b.</w:t>
            </w:r>
            <w:r w:rsidRPr="00FD4294">
              <w:rPr>
                <w:rFonts w:ascii="Arial" w:hAnsi="Arial" w:cs="Arial"/>
                <w:sz w:val="22"/>
                <w:szCs w:val="22"/>
              </w:rPr>
              <w:tab/>
              <w:t>advance equality of opportunity between persons who share a relevant protected characteristic and persons who do not share it;</w:t>
            </w:r>
          </w:p>
          <w:p w14:paraId="06F5430D" w14:textId="77777777" w:rsidR="00ED4CF4" w:rsidRPr="00FD4294" w:rsidRDefault="00ED4CF4" w:rsidP="00ED4CF4">
            <w:pPr>
              <w:pStyle w:val="CommentText"/>
              <w:ind w:left="731" w:hanging="284"/>
              <w:rPr>
                <w:rFonts w:ascii="Arial" w:hAnsi="Arial" w:cs="Arial"/>
                <w:sz w:val="22"/>
                <w:szCs w:val="22"/>
              </w:rPr>
            </w:pPr>
            <w:r w:rsidRPr="00FD4294">
              <w:rPr>
                <w:rFonts w:ascii="Arial" w:hAnsi="Arial" w:cs="Arial"/>
                <w:sz w:val="22"/>
                <w:szCs w:val="22"/>
              </w:rPr>
              <w:t>c.</w:t>
            </w:r>
            <w:r w:rsidRPr="00FD4294">
              <w:rPr>
                <w:rFonts w:ascii="Arial" w:hAnsi="Arial" w:cs="Arial"/>
                <w:sz w:val="22"/>
                <w:szCs w:val="22"/>
              </w:rPr>
              <w:tab/>
              <w:t>foster good relations between persons who share a relevant protected characteristic and persons who do not share it.</w:t>
            </w:r>
          </w:p>
          <w:p w14:paraId="0A1A090A" w14:textId="77777777" w:rsidR="00ED4CF4" w:rsidRPr="00FD4294" w:rsidRDefault="00ED4CF4" w:rsidP="00ED4CF4">
            <w:pPr>
              <w:pStyle w:val="CommentText"/>
              <w:ind w:left="731" w:hanging="567"/>
              <w:rPr>
                <w:rFonts w:ascii="Arial" w:hAnsi="Arial" w:cs="Arial"/>
                <w:sz w:val="22"/>
                <w:szCs w:val="22"/>
              </w:rPr>
            </w:pPr>
          </w:p>
          <w:p w14:paraId="23D98AC5" w14:textId="77777777" w:rsidR="00ED4CF4" w:rsidRPr="00FD4294" w:rsidRDefault="00ED4CF4" w:rsidP="00ED4CF4">
            <w:pPr>
              <w:pStyle w:val="CommentText"/>
              <w:rPr>
                <w:rFonts w:ascii="Arial" w:hAnsi="Arial" w:cs="Arial"/>
                <w:sz w:val="22"/>
                <w:szCs w:val="22"/>
              </w:rPr>
            </w:pPr>
            <w:r w:rsidRPr="00FD4294">
              <w:rPr>
                <w:rFonts w:ascii="Arial" w:hAnsi="Arial" w:cs="Arial"/>
                <w:sz w:val="22"/>
                <w:szCs w:val="22"/>
              </w:rPr>
              <w:t>When making policy decisions, the Council must take account of the equality duty and in particular any potential impact on protected groups. It is considered that this application does not raise any equality implications.</w:t>
            </w:r>
          </w:p>
          <w:p w14:paraId="5F56ABEB" w14:textId="77777777" w:rsidR="00ED4CF4" w:rsidRPr="00FD4294" w:rsidRDefault="00ED4CF4" w:rsidP="00ED4CF4">
            <w:pPr>
              <w:pStyle w:val="CommentText"/>
              <w:rPr>
                <w:rFonts w:ascii="Arial" w:hAnsi="Arial" w:cs="Arial"/>
              </w:rPr>
            </w:pPr>
          </w:p>
        </w:tc>
      </w:tr>
    </w:tbl>
    <w:p w14:paraId="5F56ABED" w14:textId="77777777" w:rsidR="00BE2215" w:rsidRPr="00FD4294" w:rsidRDefault="00BE2215" w:rsidP="00065A93">
      <w:pPr>
        <w:spacing w:after="0" w:line="240" w:lineRule="auto"/>
        <w:rPr>
          <w:rFonts w:ascii="Arial" w:hAnsi="Arial" w:cs="Arial"/>
          <w:sz w:val="16"/>
        </w:rPr>
      </w:pPr>
    </w:p>
    <w:tbl>
      <w:tblPr>
        <w:tblStyle w:val="TableGrid"/>
        <w:tblW w:w="0" w:type="auto"/>
        <w:tblLook w:val="04A0" w:firstRow="1" w:lastRow="0" w:firstColumn="1" w:lastColumn="0" w:noHBand="0" w:noVBand="1"/>
      </w:tblPr>
      <w:tblGrid>
        <w:gridCol w:w="2002"/>
        <w:gridCol w:w="3504"/>
        <w:gridCol w:w="3510"/>
      </w:tblGrid>
      <w:tr w:rsidR="00712BBA" w:rsidRPr="00FD4294" w14:paraId="5F56ABEF" w14:textId="77777777" w:rsidTr="001F221D">
        <w:tc>
          <w:tcPr>
            <w:tcW w:w="9242" w:type="dxa"/>
            <w:gridSpan w:val="3"/>
          </w:tcPr>
          <w:p w14:paraId="5F56ABEE" w14:textId="77777777" w:rsidR="00BE2215" w:rsidRPr="00FD4294" w:rsidRDefault="00BE2215" w:rsidP="00065A93">
            <w:pPr>
              <w:rPr>
                <w:rFonts w:ascii="Arial" w:hAnsi="Arial" w:cs="Arial"/>
              </w:rPr>
            </w:pPr>
            <w:r w:rsidRPr="00FD4294">
              <w:rPr>
                <w:rFonts w:ascii="Arial" w:hAnsi="Arial" w:cs="Arial"/>
                <w:b/>
              </w:rPr>
              <w:t>Conclusion:</w:t>
            </w:r>
          </w:p>
        </w:tc>
      </w:tr>
      <w:tr w:rsidR="00712BBA" w:rsidRPr="00FD4294" w14:paraId="5F56ABF3" w14:textId="77777777" w:rsidTr="00B1702C">
        <w:tc>
          <w:tcPr>
            <w:tcW w:w="2002" w:type="dxa"/>
          </w:tcPr>
          <w:p w14:paraId="5F56ABF0" w14:textId="77777777" w:rsidR="00BE2215" w:rsidRPr="00FD4294" w:rsidRDefault="00BE2215" w:rsidP="00065A93">
            <w:pPr>
              <w:rPr>
                <w:rFonts w:ascii="Arial" w:hAnsi="Arial" w:cs="Arial"/>
              </w:rPr>
            </w:pPr>
            <w:r w:rsidRPr="00FD4294">
              <w:rPr>
                <w:rFonts w:ascii="Arial" w:hAnsi="Arial" w:cs="Arial"/>
              </w:rPr>
              <w:t>Recommendation:</w:t>
            </w:r>
          </w:p>
        </w:tc>
        <w:tc>
          <w:tcPr>
            <w:tcW w:w="3618" w:type="dxa"/>
          </w:tcPr>
          <w:p w14:paraId="5F56ABF1" w14:textId="12B1FE8E" w:rsidR="00BE2215" w:rsidRPr="00FD4294" w:rsidRDefault="00BE2215" w:rsidP="00065A93">
            <w:pPr>
              <w:jc w:val="center"/>
              <w:rPr>
                <w:rFonts w:ascii="Arial" w:hAnsi="Arial" w:cs="Arial"/>
              </w:rPr>
            </w:pPr>
            <w:r w:rsidRPr="00FD4294">
              <w:rPr>
                <w:rFonts w:ascii="Arial" w:hAnsi="Arial" w:cs="Arial"/>
                <w:b/>
              </w:rPr>
              <w:t>PERMIT</w:t>
            </w:r>
            <w:r w:rsidRPr="00FD4294">
              <w:rPr>
                <w:rFonts w:ascii="Arial" w:hAnsi="Arial" w:cs="Arial"/>
              </w:rPr>
              <w:t xml:space="preserve">   </w:t>
            </w:r>
            <w:sdt>
              <w:sdtPr>
                <w:rPr>
                  <w:rFonts w:ascii="Arial" w:hAnsi="Arial" w:cs="Arial"/>
                  <w:b/>
                </w:rPr>
                <w:id w:val="724351709"/>
                <w14:checkbox>
                  <w14:checked w14:val="1"/>
                  <w14:checkedState w14:val="2612" w14:font="MS Gothic"/>
                  <w14:uncheckedState w14:val="2610" w14:font="MS Gothic"/>
                </w14:checkbox>
              </w:sdtPr>
              <w:sdtEndPr/>
              <w:sdtContent>
                <w:r w:rsidR="00ED4CF4" w:rsidRPr="00FD4294">
                  <w:rPr>
                    <w:rFonts w:ascii="MS Gothic" w:eastAsia="MS Gothic" w:hAnsi="MS Gothic" w:cs="Arial" w:hint="eastAsia"/>
                    <w:b/>
                  </w:rPr>
                  <w:t>☒</w:t>
                </w:r>
              </w:sdtContent>
            </w:sdt>
          </w:p>
        </w:tc>
        <w:tc>
          <w:tcPr>
            <w:tcW w:w="3622" w:type="dxa"/>
          </w:tcPr>
          <w:p w14:paraId="5F56ABF2" w14:textId="77777777" w:rsidR="00BE2215" w:rsidRPr="00FD4294" w:rsidRDefault="00BE2215" w:rsidP="00065A93">
            <w:pPr>
              <w:jc w:val="center"/>
              <w:rPr>
                <w:rFonts w:ascii="Arial" w:hAnsi="Arial" w:cs="Arial"/>
              </w:rPr>
            </w:pPr>
            <w:r w:rsidRPr="00FD4294">
              <w:rPr>
                <w:rFonts w:ascii="Arial" w:hAnsi="Arial" w:cs="Arial"/>
                <w:b/>
              </w:rPr>
              <w:t>REFUSE</w:t>
            </w:r>
            <w:r w:rsidRPr="00FD4294">
              <w:rPr>
                <w:rFonts w:ascii="Arial" w:hAnsi="Arial" w:cs="Arial"/>
              </w:rPr>
              <w:t xml:space="preserve">   </w:t>
            </w:r>
            <w:sdt>
              <w:sdtPr>
                <w:rPr>
                  <w:rFonts w:ascii="Arial" w:hAnsi="Arial" w:cs="Arial"/>
                  <w:b/>
                </w:rPr>
                <w:id w:val="1063569479"/>
                <w14:checkbox>
                  <w14:checked w14:val="0"/>
                  <w14:checkedState w14:val="2612" w14:font="MS Gothic"/>
                  <w14:uncheckedState w14:val="2610" w14:font="MS Gothic"/>
                </w14:checkbox>
              </w:sdtPr>
              <w:sdtEndPr/>
              <w:sdtContent>
                <w:r w:rsidRPr="00FD4294">
                  <w:rPr>
                    <w:rFonts w:ascii="MS Gothic" w:eastAsia="MS Gothic" w:hAnsi="MS Gothic" w:cs="MS Gothic" w:hint="eastAsia"/>
                    <w:b/>
                  </w:rPr>
                  <w:t>☐</w:t>
                </w:r>
              </w:sdtContent>
            </w:sdt>
          </w:p>
        </w:tc>
      </w:tr>
      <w:tr w:rsidR="00712BBA" w14:paraId="5F56ABF5" w14:textId="77777777" w:rsidTr="003837E2">
        <w:tc>
          <w:tcPr>
            <w:tcW w:w="9242" w:type="dxa"/>
            <w:gridSpan w:val="3"/>
          </w:tcPr>
          <w:p w14:paraId="5F56ABF4" w14:textId="77777777" w:rsidR="00BE2215" w:rsidRPr="00FD4294" w:rsidRDefault="00BE2215" w:rsidP="00065A93">
            <w:pPr>
              <w:rPr>
                <w:rFonts w:ascii="Arial" w:hAnsi="Arial" w:cs="Arial"/>
              </w:rPr>
            </w:pPr>
            <w:r w:rsidRPr="00FD4294">
              <w:rPr>
                <w:rFonts w:ascii="Arial" w:hAnsi="Arial" w:cs="Arial"/>
              </w:rPr>
              <w:t>Comments …</w:t>
            </w:r>
          </w:p>
        </w:tc>
      </w:tr>
    </w:tbl>
    <w:p w14:paraId="5F56ABF6" w14:textId="77777777" w:rsidR="00BE2215" w:rsidRPr="009643F0" w:rsidRDefault="00BE2215" w:rsidP="005B10E1">
      <w:pPr>
        <w:spacing w:after="0" w:line="240" w:lineRule="auto"/>
        <w:rPr>
          <w:rFonts w:ascii="Arial" w:hAnsi="Arial" w:cs="Arial"/>
        </w:rPr>
      </w:pPr>
    </w:p>
    <w:p w14:paraId="382D45AE" w14:textId="04DFFCDB" w:rsidR="009643F0" w:rsidRPr="009643F0" w:rsidRDefault="009643F0" w:rsidP="005B10E1">
      <w:pPr>
        <w:spacing w:after="0" w:line="240" w:lineRule="auto"/>
        <w:rPr>
          <w:rFonts w:ascii="Arial" w:hAnsi="Arial" w:cs="Arial"/>
        </w:rPr>
      </w:pPr>
    </w:p>
    <w:sectPr w:rsidR="009643F0" w:rsidRPr="009643F0" w:rsidSect="005B10E1">
      <w:pgSz w:w="11906" w:h="16838"/>
      <w:pgMar w:top="709"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A3AF4"/>
    <w:multiLevelType w:val="hybridMultilevel"/>
    <w:tmpl w:val="D7407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F86BF7"/>
    <w:multiLevelType w:val="multilevel"/>
    <w:tmpl w:val="7520A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B9077AD"/>
    <w:multiLevelType w:val="multilevel"/>
    <w:tmpl w:val="D17AC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05670B"/>
    <w:multiLevelType w:val="hybridMultilevel"/>
    <w:tmpl w:val="9AB46CF2"/>
    <w:lvl w:ilvl="0" w:tplc="ECF634FE">
      <w:start w:val="1"/>
      <w:numFmt w:val="bullet"/>
      <w:lvlText w:val=""/>
      <w:lvlJc w:val="left"/>
      <w:pPr>
        <w:ind w:left="720" w:hanging="360"/>
      </w:pPr>
      <w:rPr>
        <w:rFonts w:ascii="Symbol" w:hAnsi="Symbol" w:hint="default"/>
      </w:rPr>
    </w:lvl>
    <w:lvl w:ilvl="1" w:tplc="675EE1FE" w:tentative="1">
      <w:start w:val="1"/>
      <w:numFmt w:val="bullet"/>
      <w:lvlText w:val="o"/>
      <w:lvlJc w:val="left"/>
      <w:pPr>
        <w:ind w:left="1440" w:hanging="360"/>
      </w:pPr>
      <w:rPr>
        <w:rFonts w:ascii="Courier New" w:hAnsi="Courier New" w:cs="Courier New" w:hint="default"/>
      </w:rPr>
    </w:lvl>
    <w:lvl w:ilvl="2" w:tplc="678E13F2" w:tentative="1">
      <w:start w:val="1"/>
      <w:numFmt w:val="bullet"/>
      <w:lvlText w:val=""/>
      <w:lvlJc w:val="left"/>
      <w:pPr>
        <w:ind w:left="2160" w:hanging="360"/>
      </w:pPr>
      <w:rPr>
        <w:rFonts w:ascii="Wingdings" w:hAnsi="Wingdings" w:hint="default"/>
      </w:rPr>
    </w:lvl>
    <w:lvl w:ilvl="3" w:tplc="83B2B30A" w:tentative="1">
      <w:start w:val="1"/>
      <w:numFmt w:val="bullet"/>
      <w:lvlText w:val=""/>
      <w:lvlJc w:val="left"/>
      <w:pPr>
        <w:ind w:left="2880" w:hanging="360"/>
      </w:pPr>
      <w:rPr>
        <w:rFonts w:ascii="Symbol" w:hAnsi="Symbol" w:hint="default"/>
      </w:rPr>
    </w:lvl>
    <w:lvl w:ilvl="4" w:tplc="09EE2D96" w:tentative="1">
      <w:start w:val="1"/>
      <w:numFmt w:val="bullet"/>
      <w:lvlText w:val="o"/>
      <w:lvlJc w:val="left"/>
      <w:pPr>
        <w:ind w:left="3600" w:hanging="360"/>
      </w:pPr>
      <w:rPr>
        <w:rFonts w:ascii="Courier New" w:hAnsi="Courier New" w:cs="Courier New" w:hint="default"/>
      </w:rPr>
    </w:lvl>
    <w:lvl w:ilvl="5" w:tplc="56206976" w:tentative="1">
      <w:start w:val="1"/>
      <w:numFmt w:val="bullet"/>
      <w:lvlText w:val=""/>
      <w:lvlJc w:val="left"/>
      <w:pPr>
        <w:ind w:left="4320" w:hanging="360"/>
      </w:pPr>
      <w:rPr>
        <w:rFonts w:ascii="Wingdings" w:hAnsi="Wingdings" w:hint="default"/>
      </w:rPr>
    </w:lvl>
    <w:lvl w:ilvl="6" w:tplc="3F949E4E" w:tentative="1">
      <w:start w:val="1"/>
      <w:numFmt w:val="bullet"/>
      <w:lvlText w:val=""/>
      <w:lvlJc w:val="left"/>
      <w:pPr>
        <w:ind w:left="5040" w:hanging="360"/>
      </w:pPr>
      <w:rPr>
        <w:rFonts w:ascii="Symbol" w:hAnsi="Symbol" w:hint="default"/>
      </w:rPr>
    </w:lvl>
    <w:lvl w:ilvl="7" w:tplc="BED0D6EC" w:tentative="1">
      <w:start w:val="1"/>
      <w:numFmt w:val="bullet"/>
      <w:lvlText w:val="o"/>
      <w:lvlJc w:val="left"/>
      <w:pPr>
        <w:ind w:left="5760" w:hanging="360"/>
      </w:pPr>
      <w:rPr>
        <w:rFonts w:ascii="Courier New" w:hAnsi="Courier New" w:cs="Courier New" w:hint="default"/>
      </w:rPr>
    </w:lvl>
    <w:lvl w:ilvl="8" w:tplc="97EC9FB2" w:tentative="1">
      <w:start w:val="1"/>
      <w:numFmt w:val="bullet"/>
      <w:lvlText w:val=""/>
      <w:lvlJc w:val="left"/>
      <w:pPr>
        <w:ind w:left="6480" w:hanging="360"/>
      </w:pPr>
      <w:rPr>
        <w:rFonts w:ascii="Wingdings" w:hAnsi="Wingdings" w:hint="default"/>
      </w:rPr>
    </w:lvl>
  </w:abstractNum>
  <w:num w:numId="1" w16cid:durableId="605887649">
    <w:abstractNumId w:val="3"/>
  </w:num>
  <w:num w:numId="2" w16cid:durableId="1387799232">
    <w:abstractNumId w:val="1"/>
  </w:num>
  <w:num w:numId="3" w16cid:durableId="1356342984">
    <w:abstractNumId w:val="2"/>
  </w:num>
  <w:num w:numId="4" w16cid:durableId="1592667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BBA"/>
    <w:rsid w:val="00101D35"/>
    <w:rsid w:val="00205F83"/>
    <w:rsid w:val="00231A5C"/>
    <w:rsid w:val="00466EF7"/>
    <w:rsid w:val="005927EB"/>
    <w:rsid w:val="0064316C"/>
    <w:rsid w:val="0066404A"/>
    <w:rsid w:val="00712BBA"/>
    <w:rsid w:val="00821635"/>
    <w:rsid w:val="00835DFF"/>
    <w:rsid w:val="008A22FD"/>
    <w:rsid w:val="0096218B"/>
    <w:rsid w:val="009643F0"/>
    <w:rsid w:val="00997E2E"/>
    <w:rsid w:val="00B00ABF"/>
    <w:rsid w:val="00B05690"/>
    <w:rsid w:val="00B61F0C"/>
    <w:rsid w:val="00BE2215"/>
    <w:rsid w:val="00E35AD3"/>
    <w:rsid w:val="00ED4CF4"/>
    <w:rsid w:val="00FD42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6AB92"/>
  <w15:docId w15:val="{0704A797-EFC8-4EAC-8720-9EF03DB54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B4D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4D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B4D3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B4D3D"/>
    <w:rPr>
      <w:rFonts w:ascii="Tahoma" w:hAnsi="Tahoma" w:cs="Tahoma"/>
      <w:sz w:val="16"/>
      <w:szCs w:val="16"/>
    </w:rPr>
  </w:style>
  <w:style w:type="paragraph" w:styleId="CommentText">
    <w:name w:val="annotation text"/>
    <w:basedOn w:val="Normal"/>
    <w:link w:val="CommentTextChar"/>
    <w:uiPriority w:val="99"/>
    <w:unhideWhenUsed/>
    <w:rsid w:val="00DB4D3D"/>
    <w:pPr>
      <w:spacing w:line="240" w:lineRule="auto"/>
    </w:pPr>
    <w:rPr>
      <w:sz w:val="20"/>
      <w:szCs w:val="20"/>
    </w:rPr>
  </w:style>
  <w:style w:type="character" w:customStyle="1" w:styleId="CommentTextChar">
    <w:name w:val="Comment Text Char"/>
    <w:basedOn w:val="DefaultParagraphFont"/>
    <w:link w:val="CommentText"/>
    <w:uiPriority w:val="99"/>
    <w:rsid w:val="00DB4D3D"/>
    <w:rPr>
      <w:sz w:val="20"/>
      <w:szCs w:val="20"/>
    </w:rPr>
  </w:style>
  <w:style w:type="paragraph" w:customStyle="1" w:styleId="DefaultText">
    <w:name w:val="Default Text"/>
    <w:basedOn w:val="Normal"/>
    <w:rsid w:val="005B10E1"/>
    <w:pPr>
      <w:overflowPunct w:val="0"/>
      <w:autoSpaceDE w:val="0"/>
      <w:autoSpaceDN w:val="0"/>
      <w:adjustRightInd w:val="0"/>
      <w:spacing w:after="0" w:line="240" w:lineRule="auto"/>
      <w:textAlignment w:val="baseline"/>
    </w:pPr>
    <w:rPr>
      <w:rFonts w:ascii="Arial" w:eastAsia="Times New Roman" w:hAnsi="Arial" w:cs="Times New Roman"/>
      <w:sz w:val="24"/>
      <w:szCs w:val="20"/>
      <w:lang w:val="en-US" w:eastAsia="en-GB"/>
    </w:rPr>
  </w:style>
  <w:style w:type="paragraph" w:customStyle="1" w:styleId="Default">
    <w:name w:val="Default"/>
    <w:rsid w:val="007F084F"/>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32901">
      <w:bodyDiv w:val="1"/>
      <w:marLeft w:val="0"/>
      <w:marRight w:val="0"/>
      <w:marTop w:val="0"/>
      <w:marBottom w:val="0"/>
      <w:divBdr>
        <w:top w:val="none" w:sz="0" w:space="0" w:color="auto"/>
        <w:left w:val="none" w:sz="0" w:space="0" w:color="auto"/>
        <w:bottom w:val="none" w:sz="0" w:space="0" w:color="auto"/>
        <w:right w:val="none" w:sz="0" w:space="0" w:color="auto"/>
      </w:divBdr>
      <w:divsChild>
        <w:div w:id="1062605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640</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Eastleigh Borough Council</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Chapman, Gregg (Contractor)</cp:lastModifiedBy>
  <cp:revision>18</cp:revision>
  <dcterms:created xsi:type="dcterms:W3CDTF">2022-09-12T09:03:00Z</dcterms:created>
  <dcterms:modified xsi:type="dcterms:W3CDTF">2025-08-27T10:47:00Z</dcterms:modified>
</cp:coreProperties>
</file>