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A23E0" w14:textId="77777777" w:rsidR="007A3AC0" w:rsidRPr="0099338D" w:rsidRDefault="007A3AC0" w:rsidP="00065A93">
      <w:pPr>
        <w:spacing w:after="0" w:line="240" w:lineRule="auto"/>
        <w:rPr>
          <w:rFonts w:ascii="Arial" w:hAnsi="Arial" w:cs="Arial"/>
        </w:rPr>
      </w:pPr>
      <w:r w:rsidRPr="0099338D">
        <w:rPr>
          <w:rFonts w:ascii="Arial" w:hAnsi="Arial" w:cs="Arial"/>
        </w:rPr>
        <w:t>DELEGATED OFFICER REPORT</w:t>
      </w:r>
    </w:p>
    <w:p w14:paraId="0D2A23E1" w14:textId="77777777" w:rsidR="007A3AC0" w:rsidRPr="0099338D" w:rsidRDefault="007A3AC0"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F95494" w14:paraId="0D2A23E4" w14:textId="77777777" w:rsidTr="001428CF">
        <w:trPr>
          <w:trHeight w:val="339"/>
        </w:trPr>
        <w:tc>
          <w:tcPr>
            <w:tcW w:w="2127" w:type="dxa"/>
          </w:tcPr>
          <w:p w14:paraId="0D2A23E2" w14:textId="77777777" w:rsidR="007A3AC0" w:rsidRPr="00062DC9" w:rsidRDefault="007A3AC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Application Ref:</w:t>
            </w:r>
          </w:p>
        </w:tc>
        <w:tc>
          <w:tcPr>
            <w:tcW w:w="7371" w:type="dxa"/>
          </w:tcPr>
          <w:p w14:paraId="0D2A23E3" w14:textId="77777777" w:rsidR="007A3AC0" w:rsidRPr="00062DC9" w:rsidRDefault="007A3AC0" w:rsidP="001428CF">
            <w:pPr>
              <w:rPr>
                <w:rFonts w:ascii="Arial" w:hAnsi="Arial"/>
              </w:rPr>
            </w:pPr>
            <w:r w:rsidRPr="00062DC9">
              <w:rPr>
                <w:rFonts w:ascii="Arial" w:hAnsi="Arial"/>
              </w:rPr>
              <w:t>CS/25/99951</w:t>
            </w:r>
          </w:p>
        </w:tc>
      </w:tr>
      <w:tr w:rsidR="00F95494" w14:paraId="0D2A23E7" w14:textId="77777777" w:rsidTr="001428CF">
        <w:tc>
          <w:tcPr>
            <w:tcW w:w="2127" w:type="dxa"/>
          </w:tcPr>
          <w:p w14:paraId="0D2A23E5" w14:textId="77777777" w:rsidR="007A3AC0" w:rsidRPr="00062DC9" w:rsidRDefault="007A3AC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Site Address:</w:t>
            </w:r>
          </w:p>
        </w:tc>
        <w:tc>
          <w:tcPr>
            <w:tcW w:w="7371" w:type="dxa"/>
          </w:tcPr>
          <w:p w14:paraId="0D2A23E6" w14:textId="77777777" w:rsidR="007A3AC0" w:rsidRPr="00062DC9" w:rsidRDefault="007A3AC0" w:rsidP="001428CF">
            <w:pPr>
              <w:rPr>
                <w:rFonts w:ascii="Arial" w:hAnsi="Arial"/>
                <w:bCs/>
              </w:rPr>
            </w:pPr>
            <w:r w:rsidRPr="00A1438A">
              <w:rPr>
                <w:rFonts w:ascii="Arial" w:hAnsi="Arial"/>
                <w:bCs/>
              </w:rPr>
              <w:t>MANOR FARM COUNTRY PARK, PYLANDS LANE, BURSLEDON, SOUTHAMPTON, SO31 1BH</w:t>
            </w:r>
          </w:p>
        </w:tc>
      </w:tr>
      <w:tr w:rsidR="00F95494" w14:paraId="0D2A23EA" w14:textId="77777777" w:rsidTr="001428CF">
        <w:tc>
          <w:tcPr>
            <w:tcW w:w="2127" w:type="dxa"/>
          </w:tcPr>
          <w:p w14:paraId="0D2A23E8" w14:textId="77777777" w:rsidR="007A3AC0" w:rsidRPr="00062DC9" w:rsidRDefault="007A3AC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Case Officer:</w:t>
            </w:r>
          </w:p>
        </w:tc>
        <w:tc>
          <w:tcPr>
            <w:tcW w:w="7371" w:type="dxa"/>
          </w:tcPr>
          <w:p w14:paraId="0D2A23E9" w14:textId="77777777" w:rsidR="007A3AC0" w:rsidRPr="00062DC9" w:rsidRDefault="007A3AC0" w:rsidP="001428CF">
            <w:pPr>
              <w:rPr>
                <w:rFonts w:ascii="Arial" w:hAnsi="Arial"/>
              </w:rPr>
            </w:pPr>
            <w:r w:rsidRPr="00496FB7">
              <w:rPr>
                <w:rFonts w:ascii="Arial" w:hAnsi="Arial" w:cs="Arial"/>
                <w:color w:val="000000"/>
                <w:szCs w:val="18"/>
                <w:shd w:val="clear" w:color="auto" w:fill="FFFFFF"/>
              </w:rPr>
              <w:t>Gregg Chapman</w:t>
            </w:r>
          </w:p>
        </w:tc>
      </w:tr>
      <w:tr w:rsidR="00F95494" w14:paraId="0D2A23ED" w14:textId="77777777" w:rsidTr="001428CF">
        <w:tc>
          <w:tcPr>
            <w:tcW w:w="2127" w:type="dxa"/>
          </w:tcPr>
          <w:p w14:paraId="0D2A23EB" w14:textId="77777777" w:rsidR="007A3AC0" w:rsidRPr="00062DC9" w:rsidRDefault="007A3AC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Description:</w:t>
            </w:r>
          </w:p>
        </w:tc>
        <w:tc>
          <w:tcPr>
            <w:tcW w:w="7371" w:type="dxa"/>
          </w:tcPr>
          <w:p w14:paraId="0D2A23EC" w14:textId="49717970" w:rsidR="007A3AC0" w:rsidRPr="00062DC9" w:rsidRDefault="007A3AC0" w:rsidP="001428CF">
            <w:pPr>
              <w:rPr>
                <w:rFonts w:ascii="Arial" w:hAnsi="Arial"/>
              </w:rPr>
            </w:pPr>
            <w:r w:rsidRPr="00062DC9">
              <w:rPr>
                <w:rFonts w:ascii="Arial" w:hAnsi="Arial"/>
              </w:rPr>
              <w:t>HCC Consultation request</w:t>
            </w:r>
            <w:r w:rsidR="0079294A">
              <w:rPr>
                <w:rFonts w:ascii="Arial" w:hAnsi="Arial"/>
              </w:rPr>
              <w:t xml:space="preserve">:  </w:t>
            </w:r>
            <w:r w:rsidRPr="00062DC9">
              <w:rPr>
                <w:rFonts w:ascii="Arial" w:hAnsi="Arial"/>
              </w:rPr>
              <w:t>Installation of a compact, remotely monitored weather station</w:t>
            </w:r>
          </w:p>
        </w:tc>
      </w:tr>
    </w:tbl>
    <w:tbl>
      <w:tblPr>
        <w:tblStyle w:val="TableGrid"/>
        <w:tblW w:w="0" w:type="auto"/>
        <w:tblLook w:val="04A0" w:firstRow="1" w:lastRow="0" w:firstColumn="1" w:lastColumn="0" w:noHBand="0" w:noVBand="1"/>
      </w:tblPr>
      <w:tblGrid>
        <w:gridCol w:w="3170"/>
        <w:gridCol w:w="2854"/>
        <w:gridCol w:w="2992"/>
      </w:tblGrid>
      <w:tr w:rsidR="00F95494" w14:paraId="0D2A23F1" w14:textId="77777777" w:rsidTr="004A0A3C">
        <w:tc>
          <w:tcPr>
            <w:tcW w:w="3227" w:type="dxa"/>
          </w:tcPr>
          <w:p w14:paraId="0D2A23EE" w14:textId="77777777" w:rsidR="007A3AC0" w:rsidRPr="0099338D" w:rsidRDefault="007A3AC0" w:rsidP="004A0A3C">
            <w:pPr>
              <w:rPr>
                <w:rFonts w:ascii="Arial" w:hAnsi="Arial" w:cs="Arial"/>
                <w:b/>
              </w:rPr>
            </w:pPr>
            <w:r w:rsidRPr="0099338D">
              <w:rPr>
                <w:rFonts w:ascii="Arial" w:hAnsi="Arial" w:cs="Arial"/>
                <w:b/>
              </w:rPr>
              <w:t>Particular Site Constraints?</w:t>
            </w:r>
          </w:p>
        </w:tc>
        <w:tc>
          <w:tcPr>
            <w:tcW w:w="2934" w:type="dxa"/>
          </w:tcPr>
          <w:p w14:paraId="0D2A23EF" w14:textId="67AB930D" w:rsidR="007A3AC0" w:rsidRPr="0099338D" w:rsidRDefault="007A3AC0" w:rsidP="004A0A3C">
            <w:pPr>
              <w:jc w:val="center"/>
              <w:rPr>
                <w:rFonts w:ascii="Arial" w:hAnsi="Arial" w:cs="Arial"/>
              </w:rPr>
            </w:pPr>
            <w:r w:rsidRPr="0099338D">
              <w:rPr>
                <w:rFonts w:ascii="Arial" w:hAnsi="Arial" w:cs="Arial"/>
                <w:b/>
              </w:rPr>
              <w:t xml:space="preserve">Yes   </w:t>
            </w:r>
            <w:sdt>
              <w:sdtPr>
                <w:rPr>
                  <w:rFonts w:ascii="Arial" w:hAnsi="Arial" w:cs="Arial"/>
                  <w:b/>
                </w:rPr>
                <w:id w:val="1621556488"/>
                <w14:checkbox>
                  <w14:checked w14:val="1"/>
                  <w14:checkedState w14:val="2612" w14:font="MS Gothic"/>
                  <w14:uncheckedState w14:val="2610" w14:font="MS Gothic"/>
                </w14:checkbox>
              </w:sdtPr>
              <w:sdtContent>
                <w:r w:rsidR="00401F45">
                  <w:rPr>
                    <w:rFonts w:ascii="MS Gothic" w:eastAsia="MS Gothic" w:hAnsi="MS Gothic" w:cs="Arial" w:hint="eastAsia"/>
                    <w:b/>
                  </w:rPr>
                  <w:t>☒</w:t>
                </w:r>
              </w:sdtContent>
            </w:sdt>
          </w:p>
        </w:tc>
        <w:tc>
          <w:tcPr>
            <w:tcW w:w="3081" w:type="dxa"/>
          </w:tcPr>
          <w:p w14:paraId="0D2A23F0" w14:textId="77777777" w:rsidR="007A3AC0" w:rsidRPr="0099338D" w:rsidRDefault="007A3AC0" w:rsidP="004A0A3C">
            <w:pPr>
              <w:jc w:val="center"/>
              <w:rPr>
                <w:rFonts w:ascii="Arial" w:hAnsi="Arial" w:cs="Arial"/>
              </w:rPr>
            </w:pPr>
            <w:r w:rsidRPr="0099338D">
              <w:rPr>
                <w:rFonts w:ascii="Arial" w:hAnsi="Arial" w:cs="Arial"/>
                <w:b/>
              </w:rPr>
              <w:t xml:space="preserve">No   </w:t>
            </w:r>
            <w:sdt>
              <w:sdtPr>
                <w:rPr>
                  <w:rFonts w:ascii="Arial" w:hAnsi="Arial" w:cs="Arial"/>
                  <w:b/>
                </w:rPr>
                <w:id w:val="1987271017"/>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F95494" w14:paraId="0D2A23F3" w14:textId="77777777" w:rsidTr="004A0A3C">
        <w:tc>
          <w:tcPr>
            <w:tcW w:w="9242" w:type="dxa"/>
            <w:gridSpan w:val="3"/>
          </w:tcPr>
          <w:p w14:paraId="0D2A23F2" w14:textId="11307EAB" w:rsidR="007A3AC0" w:rsidRPr="00AE192F" w:rsidRDefault="00AE192F" w:rsidP="00AE192F">
            <w:pPr>
              <w:pStyle w:val="ListParagraph"/>
              <w:numPr>
                <w:ilvl w:val="0"/>
                <w:numId w:val="2"/>
              </w:numPr>
              <w:rPr>
                <w:rFonts w:ascii="Arial" w:hAnsi="Arial" w:cs="Arial"/>
              </w:rPr>
            </w:pPr>
            <w:r>
              <w:rPr>
                <w:rFonts w:ascii="Arial" w:hAnsi="Arial" w:cs="Arial"/>
              </w:rPr>
              <w:t>Outside of Urban Edge</w:t>
            </w:r>
          </w:p>
        </w:tc>
      </w:tr>
    </w:tbl>
    <w:p w14:paraId="0D2A23F4" w14:textId="77777777" w:rsidR="007A3AC0" w:rsidRPr="0099338D" w:rsidRDefault="007A3AC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199"/>
        <w:gridCol w:w="3037"/>
        <w:gridCol w:w="3780"/>
      </w:tblGrid>
      <w:tr w:rsidR="00F95494" w14:paraId="0D2A23F8" w14:textId="77777777" w:rsidTr="008008FC">
        <w:tc>
          <w:tcPr>
            <w:tcW w:w="2235" w:type="dxa"/>
          </w:tcPr>
          <w:p w14:paraId="0D2A23F5" w14:textId="77777777" w:rsidR="007A3AC0" w:rsidRPr="0099338D" w:rsidRDefault="007A3AC0" w:rsidP="008008FC">
            <w:pPr>
              <w:rPr>
                <w:rFonts w:ascii="Arial" w:hAnsi="Arial" w:cs="Arial"/>
                <w:b/>
              </w:rPr>
            </w:pPr>
            <w:r w:rsidRPr="0099338D">
              <w:rPr>
                <w:rFonts w:ascii="Arial" w:hAnsi="Arial" w:cs="Arial"/>
                <w:b/>
              </w:rPr>
              <w:t>Planning History?</w:t>
            </w:r>
          </w:p>
        </w:tc>
        <w:tc>
          <w:tcPr>
            <w:tcW w:w="3118" w:type="dxa"/>
          </w:tcPr>
          <w:p w14:paraId="0D2A23F6" w14:textId="6B349B5F" w:rsidR="007A3AC0" w:rsidRPr="0099338D" w:rsidRDefault="007A3AC0" w:rsidP="008008FC">
            <w:pPr>
              <w:jc w:val="center"/>
              <w:rPr>
                <w:rFonts w:ascii="Arial" w:hAnsi="Arial" w:cs="Arial"/>
                <w:b/>
              </w:rPr>
            </w:pPr>
            <w:r w:rsidRPr="0099338D">
              <w:rPr>
                <w:rFonts w:ascii="Arial" w:hAnsi="Arial" w:cs="Arial"/>
                <w:b/>
              </w:rPr>
              <w:t xml:space="preserve">Yes   </w:t>
            </w:r>
            <w:sdt>
              <w:sdtPr>
                <w:rPr>
                  <w:rFonts w:ascii="Arial" w:hAnsi="Arial" w:cs="Arial"/>
                  <w:b/>
                </w:rPr>
                <w:id w:val="719251655"/>
                <w14:checkbox>
                  <w14:checked w14:val="1"/>
                  <w14:checkedState w14:val="2612" w14:font="MS Gothic"/>
                  <w14:uncheckedState w14:val="2610" w14:font="MS Gothic"/>
                </w14:checkbox>
              </w:sdtPr>
              <w:sdtContent>
                <w:r w:rsidR="00401F45">
                  <w:rPr>
                    <w:rFonts w:ascii="MS Gothic" w:eastAsia="MS Gothic" w:hAnsi="MS Gothic" w:cs="Arial" w:hint="eastAsia"/>
                    <w:b/>
                  </w:rPr>
                  <w:t>☒</w:t>
                </w:r>
              </w:sdtContent>
            </w:sdt>
          </w:p>
        </w:tc>
        <w:tc>
          <w:tcPr>
            <w:tcW w:w="3889" w:type="dxa"/>
          </w:tcPr>
          <w:p w14:paraId="0D2A23F7" w14:textId="77777777" w:rsidR="007A3AC0" w:rsidRPr="0099338D" w:rsidRDefault="007A3AC0" w:rsidP="008008FC">
            <w:pPr>
              <w:jc w:val="center"/>
              <w:rPr>
                <w:rFonts w:ascii="Arial" w:hAnsi="Arial" w:cs="Arial"/>
                <w:b/>
              </w:rPr>
            </w:pPr>
            <w:r w:rsidRPr="0099338D">
              <w:rPr>
                <w:rFonts w:ascii="Arial" w:hAnsi="Arial" w:cs="Arial"/>
                <w:b/>
              </w:rPr>
              <w:t xml:space="preserve">No   </w:t>
            </w:r>
            <w:sdt>
              <w:sdtPr>
                <w:rPr>
                  <w:rFonts w:ascii="Arial" w:hAnsi="Arial" w:cs="Arial"/>
                  <w:b/>
                </w:rPr>
                <w:id w:val="2066592031"/>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F95494" w14:paraId="0D2A23FA" w14:textId="77777777" w:rsidTr="0070114F">
        <w:tc>
          <w:tcPr>
            <w:tcW w:w="9242" w:type="dxa"/>
            <w:gridSpan w:val="3"/>
          </w:tcPr>
          <w:p w14:paraId="0D2A23F9" w14:textId="74490A00" w:rsidR="007A3AC0" w:rsidRPr="0099338D" w:rsidRDefault="00F61D57" w:rsidP="00F61D57">
            <w:pPr>
              <w:rPr>
                <w:rFonts w:ascii="Arial" w:hAnsi="Arial" w:cs="Arial"/>
              </w:rPr>
            </w:pPr>
            <w:r w:rsidRPr="00F61D57">
              <w:rPr>
                <w:rFonts w:ascii="Arial" w:hAnsi="Arial" w:cs="Arial"/>
              </w:rPr>
              <w:t>CS/19/86873</w:t>
            </w:r>
            <w:r>
              <w:rPr>
                <w:rFonts w:ascii="Arial" w:hAnsi="Arial" w:cs="Arial"/>
              </w:rPr>
              <w:t xml:space="preserve"> - </w:t>
            </w:r>
            <w:r w:rsidRPr="00F61D57">
              <w:rPr>
                <w:rFonts w:ascii="Arial" w:hAnsi="Arial" w:cs="Arial"/>
              </w:rPr>
              <w:t xml:space="preserve"> To construct a barn type structure within a grazing field within Manor Farm visitor attraction to house play equipment for the purpose of an indoor play area for visitors</w:t>
            </w:r>
            <w:r>
              <w:rPr>
                <w:rFonts w:ascii="Arial" w:hAnsi="Arial" w:cs="Arial"/>
              </w:rPr>
              <w:t xml:space="preserve"> </w:t>
            </w:r>
            <w:r w:rsidR="00AE192F">
              <w:rPr>
                <w:rFonts w:ascii="Arial" w:hAnsi="Arial" w:cs="Arial"/>
              </w:rPr>
              <w:t>–</w:t>
            </w:r>
            <w:r>
              <w:rPr>
                <w:rFonts w:ascii="Arial" w:hAnsi="Arial" w:cs="Arial"/>
              </w:rPr>
              <w:t xml:space="preserve"> </w:t>
            </w:r>
            <w:r w:rsidR="00AE192F">
              <w:rPr>
                <w:rFonts w:ascii="Arial" w:hAnsi="Arial" w:cs="Arial"/>
              </w:rPr>
              <w:t>Approved. November 2019.</w:t>
            </w:r>
          </w:p>
        </w:tc>
      </w:tr>
    </w:tbl>
    <w:p w14:paraId="0D2A23FB" w14:textId="77777777" w:rsidR="007A3AC0" w:rsidRPr="0099338D" w:rsidRDefault="007A3AC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79294A" w14:paraId="73F102E7" w14:textId="77777777" w:rsidTr="00716E30">
        <w:tc>
          <w:tcPr>
            <w:tcW w:w="9242" w:type="dxa"/>
          </w:tcPr>
          <w:p w14:paraId="2491442C" w14:textId="77777777" w:rsidR="0079294A" w:rsidRPr="0099338D" w:rsidRDefault="0079294A" w:rsidP="00716E30">
            <w:pPr>
              <w:rPr>
                <w:rFonts w:ascii="Arial" w:hAnsi="Arial" w:cs="Arial"/>
                <w:b/>
              </w:rPr>
            </w:pPr>
            <w:r w:rsidRPr="0099338D">
              <w:rPr>
                <w:rFonts w:ascii="Arial" w:hAnsi="Arial" w:cs="Arial"/>
                <w:b/>
              </w:rPr>
              <w:t>P</w:t>
            </w:r>
            <w:r>
              <w:rPr>
                <w:rFonts w:ascii="Arial" w:hAnsi="Arial" w:cs="Arial"/>
                <w:b/>
              </w:rPr>
              <w:t>ublicity</w:t>
            </w:r>
            <w:r w:rsidRPr="0099338D">
              <w:rPr>
                <w:rFonts w:ascii="Arial" w:hAnsi="Arial" w:cs="Arial"/>
                <w:b/>
              </w:rPr>
              <w:t>:</w:t>
            </w:r>
          </w:p>
        </w:tc>
      </w:tr>
      <w:tr w:rsidR="0079294A" w14:paraId="298418AA" w14:textId="77777777" w:rsidTr="00716E30">
        <w:tc>
          <w:tcPr>
            <w:tcW w:w="9242" w:type="dxa"/>
          </w:tcPr>
          <w:p w14:paraId="00095D98" w14:textId="77777777" w:rsidR="0079294A" w:rsidRPr="0099338D" w:rsidRDefault="0079294A" w:rsidP="00716E30">
            <w:pPr>
              <w:rPr>
                <w:rFonts w:ascii="Arial" w:hAnsi="Arial" w:cs="Arial"/>
                <w:b/>
                <w:sz w:val="12"/>
                <w:szCs w:val="16"/>
              </w:rPr>
            </w:pPr>
          </w:p>
          <w:p w14:paraId="0258457F" w14:textId="77777777" w:rsidR="0079294A" w:rsidRDefault="0079294A" w:rsidP="00716E30">
            <w:pPr>
              <w:rPr>
                <w:rFonts w:ascii="Arial" w:hAnsi="Arial" w:cs="Arial"/>
              </w:rPr>
            </w:pPr>
            <w:r>
              <w:rPr>
                <w:rFonts w:ascii="Arial" w:hAnsi="Arial" w:cs="Arial"/>
              </w:rPr>
              <w:t>The matter under consideration is a consultation request from Hampshire County Council (HCC) for the Borough Council to consider and respond upon.  As such publicity is carried out by HCC.</w:t>
            </w:r>
          </w:p>
          <w:p w14:paraId="0F6ED23D" w14:textId="77777777" w:rsidR="0079294A" w:rsidRPr="0099338D" w:rsidRDefault="0079294A" w:rsidP="00716E30">
            <w:pPr>
              <w:rPr>
                <w:rFonts w:ascii="Arial" w:hAnsi="Arial" w:cs="Arial"/>
              </w:rPr>
            </w:pPr>
          </w:p>
        </w:tc>
      </w:tr>
    </w:tbl>
    <w:p w14:paraId="65BD2715" w14:textId="77777777" w:rsidR="0079294A" w:rsidRDefault="0079294A"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F95494" w14:paraId="0D2A240B" w14:textId="77777777" w:rsidTr="00126C9D">
        <w:tc>
          <w:tcPr>
            <w:tcW w:w="3005" w:type="dxa"/>
          </w:tcPr>
          <w:p w14:paraId="0D2A2408" w14:textId="77777777" w:rsidR="007A3AC0" w:rsidRPr="00126C9D" w:rsidRDefault="007A3AC0" w:rsidP="00065A93">
            <w:pPr>
              <w:rPr>
                <w:rFonts w:ascii="Arial" w:hAnsi="Arial" w:cs="Arial"/>
                <w:b/>
                <w:bCs/>
              </w:rPr>
            </w:pPr>
            <w:r w:rsidRPr="00126C9D">
              <w:rPr>
                <w:rFonts w:ascii="Arial" w:hAnsi="Arial" w:cs="Arial"/>
                <w:b/>
                <w:bCs/>
              </w:rPr>
              <w:t>Site Visit:</w:t>
            </w:r>
          </w:p>
        </w:tc>
        <w:tc>
          <w:tcPr>
            <w:tcW w:w="3005" w:type="dxa"/>
          </w:tcPr>
          <w:p w14:paraId="0D2A2409" w14:textId="77777777" w:rsidR="007A3AC0" w:rsidRPr="00126C9D" w:rsidRDefault="007A3AC0" w:rsidP="00126C9D">
            <w:pPr>
              <w:jc w:val="center"/>
              <w:rPr>
                <w:rFonts w:ascii="Arial" w:hAnsi="Arial" w:cs="Arial"/>
                <w:b/>
                <w:bCs/>
              </w:rPr>
            </w:pPr>
            <w:r w:rsidRPr="00126C9D">
              <w:rPr>
                <w:rFonts w:ascii="Arial" w:hAnsi="Arial" w:cs="Arial"/>
                <w:b/>
                <w:bCs/>
              </w:rPr>
              <w:t>Yes</w:t>
            </w:r>
            <w:r>
              <w:rPr>
                <w:rFonts w:ascii="Arial" w:hAnsi="Arial" w:cs="Arial"/>
                <w:b/>
              </w:rPr>
              <w:t xml:space="preserve"> </w:t>
            </w:r>
            <w:sdt>
              <w:sdtPr>
                <w:rPr>
                  <w:rFonts w:ascii="Arial" w:hAnsi="Arial" w:cs="Arial"/>
                  <w:b/>
                </w:rPr>
                <w:id w:val="1203312701"/>
                <w14:checkbox>
                  <w14:checked w14:val="0"/>
                  <w14:checkedState w14:val="2612" w14:font="MS Gothic"/>
                  <w14:uncheckedState w14:val="2610" w14:font="MS Gothic"/>
                </w14:checkbox>
              </w:sdtPr>
              <w:sdtContent>
                <w:r>
                  <w:rPr>
                    <w:rFonts w:ascii="MS Gothic" w:eastAsia="MS Gothic" w:hAnsi="MS Gothic" w:cs="Arial" w:hint="eastAsia"/>
                    <w:b/>
                  </w:rPr>
                  <w:t>☐</w:t>
                </w:r>
              </w:sdtContent>
            </w:sdt>
          </w:p>
        </w:tc>
        <w:tc>
          <w:tcPr>
            <w:tcW w:w="3006" w:type="dxa"/>
          </w:tcPr>
          <w:p w14:paraId="0D2A240A" w14:textId="05DA62B7" w:rsidR="007A3AC0" w:rsidRPr="00126C9D" w:rsidRDefault="007A3AC0" w:rsidP="00126C9D">
            <w:pPr>
              <w:jc w:val="center"/>
              <w:rPr>
                <w:rFonts w:ascii="Arial" w:hAnsi="Arial" w:cs="Arial"/>
                <w:b/>
                <w:bCs/>
              </w:rPr>
            </w:pPr>
            <w:r w:rsidRPr="00126C9D">
              <w:rPr>
                <w:rFonts w:ascii="Arial" w:hAnsi="Arial" w:cs="Arial"/>
                <w:b/>
                <w:bCs/>
              </w:rPr>
              <w:t>No</w:t>
            </w:r>
            <w:r>
              <w:rPr>
                <w:rFonts w:ascii="Arial" w:hAnsi="Arial" w:cs="Arial"/>
                <w:b/>
              </w:rPr>
              <w:t xml:space="preserve"> </w:t>
            </w:r>
            <w:sdt>
              <w:sdtPr>
                <w:rPr>
                  <w:rFonts w:ascii="Arial" w:hAnsi="Arial" w:cs="Arial"/>
                  <w:b/>
                </w:rPr>
                <w:id w:val="977902672"/>
                <w14:checkbox>
                  <w14:checked w14:val="1"/>
                  <w14:checkedState w14:val="2612" w14:font="MS Gothic"/>
                  <w14:uncheckedState w14:val="2610" w14:font="MS Gothic"/>
                </w14:checkbox>
              </w:sdtPr>
              <w:sdtContent>
                <w:r w:rsidR="00F61D57">
                  <w:rPr>
                    <w:rFonts w:ascii="MS Gothic" w:eastAsia="MS Gothic" w:hAnsi="MS Gothic" w:cs="Arial" w:hint="eastAsia"/>
                    <w:b/>
                  </w:rPr>
                  <w:t>☒</w:t>
                </w:r>
              </w:sdtContent>
            </w:sdt>
          </w:p>
        </w:tc>
      </w:tr>
      <w:tr w:rsidR="00F95494" w14:paraId="0D2A240D" w14:textId="77777777" w:rsidTr="0056716B">
        <w:tc>
          <w:tcPr>
            <w:tcW w:w="9016" w:type="dxa"/>
            <w:gridSpan w:val="3"/>
          </w:tcPr>
          <w:p w14:paraId="0D2A240C" w14:textId="77777777" w:rsidR="007A3AC0" w:rsidRPr="00126C9D" w:rsidRDefault="007A3AC0" w:rsidP="00065A93">
            <w:pPr>
              <w:rPr>
                <w:rFonts w:ascii="Arial" w:hAnsi="Arial" w:cs="Arial"/>
              </w:rPr>
            </w:pPr>
            <w:r w:rsidRPr="00126C9D">
              <w:rPr>
                <w:rFonts w:ascii="Arial" w:hAnsi="Arial" w:cs="Arial"/>
              </w:rPr>
              <w:t xml:space="preserve">Details: </w:t>
            </w:r>
          </w:p>
        </w:tc>
      </w:tr>
    </w:tbl>
    <w:p w14:paraId="0D2A240E" w14:textId="77777777" w:rsidR="007A3AC0" w:rsidRDefault="007A3AC0" w:rsidP="00065A93">
      <w:pPr>
        <w:spacing w:after="0" w:line="240" w:lineRule="auto"/>
        <w:rPr>
          <w:rFonts w:ascii="Arial" w:hAnsi="Arial" w:cs="Arial"/>
          <w:sz w:val="16"/>
        </w:rPr>
      </w:pPr>
    </w:p>
    <w:p w14:paraId="0D2A240F" w14:textId="77777777" w:rsidR="007A3AC0" w:rsidRPr="0099338D" w:rsidRDefault="007A3AC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F95494" w14:paraId="0D2A2411" w14:textId="77777777" w:rsidTr="004A0A3C">
        <w:tc>
          <w:tcPr>
            <w:tcW w:w="9242" w:type="dxa"/>
          </w:tcPr>
          <w:p w14:paraId="0D2A2410" w14:textId="77777777" w:rsidR="007A3AC0" w:rsidRPr="0099338D" w:rsidRDefault="007A3AC0" w:rsidP="00065A93">
            <w:pPr>
              <w:rPr>
                <w:rFonts w:ascii="Arial" w:hAnsi="Arial" w:cs="Arial"/>
                <w:b/>
              </w:rPr>
            </w:pPr>
            <w:r w:rsidRPr="0099338D">
              <w:rPr>
                <w:rFonts w:ascii="Arial" w:hAnsi="Arial" w:cs="Arial"/>
                <w:b/>
              </w:rPr>
              <w:t>Policy:</w:t>
            </w:r>
          </w:p>
        </w:tc>
      </w:tr>
      <w:tr w:rsidR="00F95494" w14:paraId="0D2A241C" w14:textId="77777777" w:rsidTr="004A0A3C">
        <w:tc>
          <w:tcPr>
            <w:tcW w:w="9242" w:type="dxa"/>
          </w:tcPr>
          <w:p w14:paraId="0D2A2412" w14:textId="77777777" w:rsidR="007A3AC0" w:rsidRPr="0099338D" w:rsidRDefault="007A3AC0" w:rsidP="00065A93">
            <w:pPr>
              <w:rPr>
                <w:rFonts w:ascii="Arial" w:hAnsi="Arial" w:cs="Arial"/>
                <w:b/>
                <w:sz w:val="12"/>
                <w:szCs w:val="16"/>
              </w:rPr>
            </w:pPr>
          </w:p>
          <w:p w14:paraId="0D2A2413" w14:textId="77777777" w:rsidR="007A3AC0" w:rsidRPr="0099338D" w:rsidRDefault="007A3AC0" w:rsidP="00065A93">
            <w:pPr>
              <w:rPr>
                <w:rFonts w:ascii="Arial" w:hAnsi="Arial" w:cs="Arial"/>
                <w:b/>
              </w:rPr>
            </w:pPr>
            <w:r w:rsidRPr="0099338D">
              <w:rPr>
                <w:rFonts w:ascii="Arial" w:hAnsi="Arial" w:cs="Arial"/>
                <w:b/>
              </w:rPr>
              <w:t xml:space="preserve">National Planning Policy Framework </w:t>
            </w:r>
          </w:p>
          <w:p w14:paraId="0D2A2414" w14:textId="77777777" w:rsidR="007A3AC0" w:rsidRPr="0099338D" w:rsidRDefault="007A3AC0" w:rsidP="00065A93">
            <w:pPr>
              <w:rPr>
                <w:rFonts w:ascii="Arial" w:hAnsi="Arial" w:cs="Arial"/>
                <w:b/>
              </w:rPr>
            </w:pPr>
            <w:r w:rsidRPr="0099338D">
              <w:rPr>
                <w:rFonts w:ascii="Arial" w:hAnsi="Arial" w:cs="Arial"/>
                <w:b/>
              </w:rPr>
              <w:t>Planning Practice Guidance</w:t>
            </w:r>
          </w:p>
          <w:p w14:paraId="0D2A2415" w14:textId="77777777" w:rsidR="007A3AC0" w:rsidRPr="0099338D" w:rsidRDefault="007A3AC0" w:rsidP="00065A93">
            <w:pPr>
              <w:rPr>
                <w:rFonts w:ascii="Arial" w:hAnsi="Arial" w:cs="Arial"/>
                <w:b/>
              </w:rPr>
            </w:pPr>
          </w:p>
          <w:p w14:paraId="0D2A2416" w14:textId="77777777" w:rsidR="007A3AC0" w:rsidRPr="00AB041A" w:rsidRDefault="007A3AC0" w:rsidP="00AB041A">
            <w:pPr>
              <w:rPr>
                <w:rFonts w:ascii="Arial" w:hAnsi="Arial" w:cs="Arial"/>
                <w:b/>
              </w:rPr>
            </w:pPr>
            <w:r w:rsidRPr="0099338D">
              <w:rPr>
                <w:rFonts w:ascii="Arial" w:hAnsi="Arial" w:cs="Arial"/>
                <w:b/>
              </w:rPr>
              <w:t>Development Plan:</w:t>
            </w:r>
          </w:p>
          <w:p w14:paraId="0D2A2417" w14:textId="0DCA6828" w:rsidR="007A3AC0" w:rsidRPr="00AB041A" w:rsidRDefault="007A3AC0" w:rsidP="00AB041A">
            <w:pPr>
              <w:rPr>
                <w:rFonts w:ascii="Arial" w:hAnsi="Arial" w:cs="Arial"/>
                <w:lang w:eastAsia="en-GB"/>
              </w:rPr>
            </w:pPr>
            <w:r w:rsidRPr="0087404F">
              <w:rPr>
                <w:rFonts w:ascii="Arial" w:hAnsi="Arial" w:cs="Arial"/>
                <w:lang w:eastAsia="en-GB"/>
              </w:rPr>
              <w:t xml:space="preserve">The </w:t>
            </w:r>
            <w:r w:rsidRPr="0087404F">
              <w:rPr>
                <w:rFonts w:ascii="Arial" w:hAnsi="Arial" w:cs="Arial"/>
                <w:u w:val="single"/>
                <w:lang w:eastAsia="en-GB"/>
              </w:rPr>
              <w:t>Eastleigh Borough Local Plan 2016-2036</w:t>
            </w:r>
            <w:r w:rsidRPr="0087404F">
              <w:rPr>
                <w:rFonts w:ascii="Arial" w:hAnsi="Arial" w:cs="Arial"/>
                <w:lang w:eastAsia="en-GB"/>
              </w:rPr>
              <w:t xml:space="preserve"> The most relevant policies are Strategic policies S1 and S2; and Development Management policies DM1</w:t>
            </w:r>
            <w:r>
              <w:rPr>
                <w:rFonts w:ascii="Arial" w:hAnsi="Arial" w:cs="Arial"/>
                <w:lang w:eastAsia="en-GB"/>
              </w:rPr>
              <w:t>.</w:t>
            </w:r>
          </w:p>
          <w:p w14:paraId="0D2A2418" w14:textId="77777777" w:rsidR="007A3AC0" w:rsidRDefault="007A3AC0" w:rsidP="00D45357">
            <w:pPr>
              <w:overflowPunct w:val="0"/>
              <w:autoSpaceDE w:val="0"/>
              <w:autoSpaceDN w:val="0"/>
              <w:adjustRightInd w:val="0"/>
              <w:textAlignment w:val="baseline"/>
              <w:rPr>
                <w:rFonts w:ascii="Arial" w:eastAsia="Times New Roman" w:hAnsi="Arial" w:cs="Arial"/>
                <w:lang w:eastAsia="en-GB"/>
              </w:rPr>
            </w:pPr>
          </w:p>
          <w:p w14:paraId="0D2A2419" w14:textId="77777777" w:rsidR="007A3AC0" w:rsidRPr="0099338D" w:rsidRDefault="007A3AC0" w:rsidP="00065A93">
            <w:pPr>
              <w:rPr>
                <w:rFonts w:ascii="Arial" w:hAnsi="Arial" w:cs="Arial"/>
                <w:b/>
              </w:rPr>
            </w:pPr>
            <w:r w:rsidRPr="0099338D">
              <w:rPr>
                <w:rFonts w:ascii="Arial" w:hAnsi="Arial" w:cs="Arial"/>
                <w:b/>
              </w:rPr>
              <w:t>Supplementary Planning Documents:</w:t>
            </w:r>
          </w:p>
          <w:p w14:paraId="0D2A241A" w14:textId="77777777" w:rsidR="007A3AC0" w:rsidRPr="0099338D" w:rsidRDefault="007A3AC0" w:rsidP="00065A93">
            <w:pPr>
              <w:rPr>
                <w:rFonts w:ascii="Arial" w:hAnsi="Arial" w:cs="Arial"/>
              </w:rPr>
            </w:pPr>
            <w:r w:rsidRPr="0099338D">
              <w:rPr>
                <w:rFonts w:ascii="Arial" w:hAnsi="Arial" w:cs="Arial"/>
              </w:rPr>
              <w:t>Quality Places; Residential Parking Standards; Character Area Appraisals</w:t>
            </w:r>
            <w:r>
              <w:rPr>
                <w:rFonts w:ascii="Arial" w:hAnsi="Arial" w:cs="Arial"/>
              </w:rPr>
              <w:t>.</w:t>
            </w:r>
          </w:p>
          <w:p w14:paraId="0D2A241B" w14:textId="77777777" w:rsidR="007A3AC0" w:rsidRPr="0099338D" w:rsidRDefault="007A3AC0" w:rsidP="00065A93">
            <w:pPr>
              <w:rPr>
                <w:rFonts w:ascii="Arial" w:hAnsi="Arial" w:cs="Arial"/>
              </w:rPr>
            </w:pPr>
          </w:p>
        </w:tc>
      </w:tr>
    </w:tbl>
    <w:p w14:paraId="0D2A241D" w14:textId="77777777" w:rsidR="007A3AC0" w:rsidRPr="0099338D" w:rsidRDefault="007A3AC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F95494" w14:paraId="0D2A241F" w14:textId="77777777" w:rsidTr="00DB4D3D">
        <w:tc>
          <w:tcPr>
            <w:tcW w:w="9242" w:type="dxa"/>
          </w:tcPr>
          <w:p w14:paraId="0D2A241E" w14:textId="77777777" w:rsidR="007A3AC0" w:rsidRPr="0099338D" w:rsidRDefault="007A3AC0" w:rsidP="00065A93">
            <w:pPr>
              <w:rPr>
                <w:rFonts w:ascii="Arial" w:hAnsi="Arial" w:cs="Arial"/>
                <w:b/>
              </w:rPr>
            </w:pPr>
            <w:r w:rsidRPr="0099338D">
              <w:rPr>
                <w:rFonts w:ascii="Arial" w:hAnsi="Arial" w:cs="Arial"/>
                <w:b/>
              </w:rPr>
              <w:t>Assessment:</w:t>
            </w:r>
          </w:p>
        </w:tc>
      </w:tr>
      <w:tr w:rsidR="00F95494" w14:paraId="0D2A243A" w14:textId="77777777" w:rsidTr="00DB4D3D">
        <w:tc>
          <w:tcPr>
            <w:tcW w:w="9242" w:type="dxa"/>
          </w:tcPr>
          <w:p w14:paraId="0D2A2420" w14:textId="77777777" w:rsidR="007A3AC0" w:rsidRPr="0099338D" w:rsidRDefault="007A3AC0" w:rsidP="00065A93">
            <w:pPr>
              <w:pStyle w:val="CommentText"/>
              <w:rPr>
                <w:rFonts w:ascii="Arial" w:hAnsi="Arial" w:cs="Arial"/>
                <w:sz w:val="12"/>
                <w:szCs w:val="16"/>
              </w:rPr>
            </w:pPr>
          </w:p>
          <w:p w14:paraId="0D2A2421" w14:textId="5CA1CE8C" w:rsidR="007A3AC0" w:rsidRDefault="007A3AC0" w:rsidP="008369C5">
            <w:pPr>
              <w:pStyle w:val="CommentText"/>
              <w:rPr>
                <w:rFonts w:ascii="Arial" w:hAnsi="Arial" w:cs="Arial"/>
                <w:sz w:val="22"/>
                <w:szCs w:val="22"/>
              </w:rPr>
            </w:pPr>
            <w:r w:rsidRPr="0099338D">
              <w:rPr>
                <w:rFonts w:ascii="Arial" w:hAnsi="Arial" w:cs="Arial"/>
                <w:sz w:val="22"/>
                <w:szCs w:val="22"/>
              </w:rPr>
              <w:t xml:space="preserve">The development is considered acceptable and complies with </w:t>
            </w:r>
            <w:r>
              <w:rPr>
                <w:rFonts w:ascii="Arial" w:hAnsi="Arial" w:cs="Arial"/>
                <w:sz w:val="22"/>
                <w:szCs w:val="22"/>
              </w:rPr>
              <w:t>policies DM1, from the 2016-2036 local plan,</w:t>
            </w:r>
            <w:r w:rsidRPr="0099338D">
              <w:rPr>
                <w:rFonts w:ascii="Arial" w:hAnsi="Arial" w:cs="Arial"/>
                <w:sz w:val="22"/>
                <w:szCs w:val="22"/>
              </w:rPr>
              <w:t xml:space="preserve"> in that:</w:t>
            </w:r>
          </w:p>
          <w:p w14:paraId="0D2A2422" w14:textId="77777777" w:rsidR="007A3AC0" w:rsidRPr="0099338D" w:rsidRDefault="007A3AC0" w:rsidP="00065A93">
            <w:pPr>
              <w:pStyle w:val="CommentText"/>
              <w:rPr>
                <w:rFonts w:ascii="Arial" w:hAnsi="Arial" w:cs="Arial"/>
                <w:sz w:val="12"/>
                <w:szCs w:val="22"/>
              </w:rPr>
            </w:pPr>
          </w:p>
          <w:p w14:paraId="5E8BC0E1" w14:textId="43A61F67" w:rsidR="00AE192F" w:rsidRPr="00AE192F" w:rsidRDefault="007A3AC0" w:rsidP="00AE192F">
            <w:pPr>
              <w:pStyle w:val="CommentText"/>
              <w:numPr>
                <w:ilvl w:val="0"/>
                <w:numId w:val="1"/>
              </w:numPr>
              <w:rPr>
                <w:rFonts w:ascii="Arial" w:hAnsi="Arial" w:cs="Arial"/>
                <w:sz w:val="22"/>
                <w:szCs w:val="22"/>
                <w:u w:val="single"/>
              </w:rPr>
            </w:pPr>
            <w:r w:rsidRPr="0099338D">
              <w:rPr>
                <w:rFonts w:ascii="Arial" w:hAnsi="Arial" w:cs="Arial"/>
                <w:sz w:val="22"/>
                <w:szCs w:val="22"/>
              </w:rPr>
              <w:t xml:space="preserve">The </w:t>
            </w:r>
            <w:r w:rsidR="00AE192F">
              <w:rPr>
                <w:rFonts w:ascii="Arial" w:hAnsi="Arial" w:cs="Arial"/>
                <w:sz w:val="22"/>
                <w:szCs w:val="22"/>
              </w:rPr>
              <w:t xml:space="preserve">proposal is a small scale weather </w:t>
            </w:r>
            <w:r w:rsidR="00DF4D2A">
              <w:rPr>
                <w:rFonts w:ascii="Arial" w:hAnsi="Arial" w:cs="Arial"/>
                <w:sz w:val="22"/>
                <w:szCs w:val="22"/>
              </w:rPr>
              <w:t>station t</w:t>
            </w:r>
            <w:r w:rsidR="00AE192F">
              <w:rPr>
                <w:rFonts w:ascii="Arial" w:hAnsi="Arial" w:cs="Arial"/>
                <w:sz w:val="22"/>
                <w:szCs w:val="22"/>
              </w:rPr>
              <w:t>hat would be attached to the building in a similar way to an aerial.</w:t>
            </w:r>
            <w:r w:rsidR="00DF4D2A">
              <w:rPr>
                <w:rFonts w:ascii="Arial" w:hAnsi="Arial" w:cs="Arial"/>
                <w:sz w:val="22"/>
                <w:szCs w:val="22"/>
              </w:rPr>
              <w:t xml:space="preserve"> </w:t>
            </w:r>
          </w:p>
          <w:p w14:paraId="3F558A68" w14:textId="39F7D7CD" w:rsidR="00AE192F" w:rsidRDefault="00DF4D2A" w:rsidP="00AE192F">
            <w:pPr>
              <w:pStyle w:val="CommentText"/>
              <w:numPr>
                <w:ilvl w:val="0"/>
                <w:numId w:val="1"/>
              </w:numPr>
              <w:rPr>
                <w:rFonts w:ascii="Arial" w:hAnsi="Arial" w:cs="Arial"/>
                <w:sz w:val="22"/>
                <w:szCs w:val="22"/>
              </w:rPr>
            </w:pPr>
            <w:r>
              <w:rPr>
                <w:rFonts w:ascii="Arial" w:hAnsi="Arial" w:cs="Arial"/>
                <w:sz w:val="22"/>
                <w:szCs w:val="22"/>
              </w:rPr>
              <w:t>It would be ancillary to the building</w:t>
            </w:r>
            <w:r w:rsidR="002D6E92">
              <w:rPr>
                <w:rFonts w:ascii="Arial" w:hAnsi="Arial" w:cs="Arial"/>
                <w:sz w:val="22"/>
                <w:szCs w:val="22"/>
              </w:rPr>
              <w:t>, and towards a di minimis nature that would not require planning permission.</w:t>
            </w:r>
          </w:p>
          <w:p w14:paraId="541493F6" w14:textId="42BB3111" w:rsidR="002D6E92" w:rsidRDefault="002D6E92" w:rsidP="00AE192F">
            <w:pPr>
              <w:pStyle w:val="CommentText"/>
              <w:numPr>
                <w:ilvl w:val="0"/>
                <w:numId w:val="1"/>
              </w:numPr>
              <w:rPr>
                <w:rFonts w:ascii="Arial" w:hAnsi="Arial" w:cs="Arial"/>
                <w:sz w:val="22"/>
                <w:szCs w:val="22"/>
              </w:rPr>
            </w:pPr>
            <w:r>
              <w:rPr>
                <w:rFonts w:ascii="Arial" w:hAnsi="Arial" w:cs="Arial"/>
                <w:sz w:val="22"/>
                <w:szCs w:val="22"/>
              </w:rPr>
              <w:t xml:space="preserve">There are listed buildings </w:t>
            </w:r>
            <w:r w:rsidR="00AC3E0A">
              <w:rPr>
                <w:rFonts w:ascii="Arial" w:hAnsi="Arial" w:cs="Arial"/>
                <w:sz w:val="22"/>
                <w:szCs w:val="22"/>
              </w:rPr>
              <w:t>located to the north (Manor Farm), but the proposal is sited suitably distant, and would not have any impact being attached to the existing building ere</w:t>
            </w:r>
            <w:r w:rsidR="009B494C">
              <w:rPr>
                <w:rFonts w:ascii="Arial" w:hAnsi="Arial" w:cs="Arial"/>
                <w:sz w:val="22"/>
                <w:szCs w:val="22"/>
              </w:rPr>
              <w:t>c</w:t>
            </w:r>
            <w:r w:rsidR="00AC3E0A">
              <w:rPr>
                <w:rFonts w:ascii="Arial" w:hAnsi="Arial" w:cs="Arial"/>
                <w:sz w:val="22"/>
                <w:szCs w:val="22"/>
              </w:rPr>
              <w:t>ted under CS/19</w:t>
            </w:r>
            <w:r w:rsidR="009B494C">
              <w:rPr>
                <w:rFonts w:ascii="Arial" w:hAnsi="Arial" w:cs="Arial"/>
                <w:sz w:val="22"/>
                <w:szCs w:val="22"/>
              </w:rPr>
              <w:t>/86873</w:t>
            </w:r>
            <w:r w:rsidR="00180CAC">
              <w:rPr>
                <w:rFonts w:ascii="Arial" w:hAnsi="Arial" w:cs="Arial"/>
                <w:sz w:val="22"/>
                <w:szCs w:val="22"/>
              </w:rPr>
              <w:t xml:space="preserve"> and of small scale</w:t>
            </w:r>
            <w:r w:rsidR="009B494C">
              <w:rPr>
                <w:rFonts w:ascii="Arial" w:hAnsi="Arial" w:cs="Arial"/>
                <w:sz w:val="22"/>
                <w:szCs w:val="22"/>
              </w:rPr>
              <w:t>.</w:t>
            </w:r>
          </w:p>
          <w:p w14:paraId="2C93EA36" w14:textId="17570C94" w:rsidR="009B494C" w:rsidRDefault="009B494C" w:rsidP="00AE192F">
            <w:pPr>
              <w:pStyle w:val="CommentText"/>
              <w:numPr>
                <w:ilvl w:val="0"/>
                <w:numId w:val="1"/>
              </w:numPr>
              <w:rPr>
                <w:rFonts w:ascii="Arial" w:hAnsi="Arial" w:cs="Arial"/>
                <w:sz w:val="22"/>
                <w:szCs w:val="22"/>
              </w:rPr>
            </w:pPr>
            <w:r>
              <w:rPr>
                <w:rFonts w:ascii="Arial" w:hAnsi="Arial" w:cs="Arial"/>
                <w:sz w:val="22"/>
                <w:szCs w:val="22"/>
              </w:rPr>
              <w:t xml:space="preserve">It is noted that the proposal would deliver benefits in terms of monitoring weather </w:t>
            </w:r>
            <w:r w:rsidR="007A3AC0">
              <w:rPr>
                <w:rFonts w:ascii="Arial" w:hAnsi="Arial" w:cs="Arial"/>
                <w:sz w:val="22"/>
                <w:szCs w:val="22"/>
              </w:rPr>
              <w:t>and allowing relevant observations and remote management for the site.</w:t>
            </w:r>
          </w:p>
          <w:p w14:paraId="13C4EEB7" w14:textId="76AE4FEC" w:rsidR="009B494C" w:rsidRPr="00DA5A72" w:rsidRDefault="002A4CBC" w:rsidP="00AE192F">
            <w:pPr>
              <w:pStyle w:val="CommentText"/>
              <w:numPr>
                <w:ilvl w:val="0"/>
                <w:numId w:val="1"/>
              </w:numPr>
              <w:rPr>
                <w:rFonts w:ascii="Arial" w:hAnsi="Arial" w:cs="Arial"/>
                <w:sz w:val="22"/>
                <w:szCs w:val="22"/>
              </w:rPr>
            </w:pPr>
            <w:r>
              <w:rPr>
                <w:rFonts w:ascii="Arial" w:hAnsi="Arial" w:cs="Arial"/>
                <w:sz w:val="22"/>
                <w:szCs w:val="22"/>
              </w:rPr>
              <w:t>G</w:t>
            </w:r>
            <w:r w:rsidR="009B494C">
              <w:rPr>
                <w:rFonts w:ascii="Arial" w:hAnsi="Arial" w:cs="Arial"/>
                <w:sz w:val="22"/>
                <w:szCs w:val="22"/>
              </w:rPr>
              <w:t>iven the minor nature of the works, th</w:t>
            </w:r>
            <w:r w:rsidR="007A3AC0">
              <w:rPr>
                <w:rFonts w:ascii="Arial" w:hAnsi="Arial" w:cs="Arial"/>
                <w:sz w:val="22"/>
                <w:szCs w:val="22"/>
              </w:rPr>
              <w:t>ere is no objection to the development.</w:t>
            </w:r>
          </w:p>
          <w:p w14:paraId="0DF08239" w14:textId="77777777" w:rsidR="00AE192F" w:rsidRDefault="00AE192F" w:rsidP="00AE192F">
            <w:pPr>
              <w:pStyle w:val="CommentText"/>
              <w:rPr>
                <w:rFonts w:ascii="Arial" w:hAnsi="Arial" w:cs="Arial"/>
                <w:sz w:val="22"/>
                <w:szCs w:val="22"/>
                <w:u w:val="single"/>
              </w:rPr>
            </w:pPr>
          </w:p>
          <w:p w14:paraId="0D2A242A" w14:textId="3273577F" w:rsidR="007A3AC0" w:rsidRPr="00AE192F" w:rsidRDefault="007A3AC0" w:rsidP="00AE192F">
            <w:pPr>
              <w:pStyle w:val="CommentText"/>
              <w:rPr>
                <w:rFonts w:ascii="Arial" w:hAnsi="Arial" w:cs="Arial"/>
                <w:sz w:val="22"/>
                <w:szCs w:val="22"/>
                <w:u w:val="single"/>
              </w:rPr>
            </w:pPr>
            <w:r w:rsidRPr="00AE192F">
              <w:rPr>
                <w:rFonts w:ascii="Arial" w:hAnsi="Arial" w:cs="Arial"/>
                <w:sz w:val="22"/>
                <w:szCs w:val="22"/>
                <w:u w:val="single"/>
              </w:rPr>
              <w:t>Climate Change:</w:t>
            </w:r>
          </w:p>
          <w:p w14:paraId="0D2A242B" w14:textId="77777777" w:rsidR="007A3AC0" w:rsidRPr="00AE192F" w:rsidRDefault="007A3AC0" w:rsidP="007747A8">
            <w:pPr>
              <w:rPr>
                <w:rFonts w:ascii="Arial" w:hAnsi="Arial" w:cs="Arial"/>
              </w:rPr>
            </w:pPr>
            <w:r w:rsidRPr="00AE192F">
              <w:rPr>
                <w:rFonts w:ascii="Arial" w:hAnsi="Arial" w:cs="Arial"/>
              </w:rPr>
              <w:lastRenderedPageBreak/>
              <w:t>In July 2019, the Council declared a Climate Change and Environmental Emergency. In doing so it agreed, among other things, to: (a) put in place measures to ensure the 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0D2A242C" w14:textId="77777777" w:rsidR="007A3AC0" w:rsidRPr="00AE192F" w:rsidRDefault="007A3AC0" w:rsidP="007747A8">
            <w:pPr>
              <w:rPr>
                <w:rFonts w:ascii="Arial" w:hAnsi="Arial" w:cs="Arial"/>
              </w:rPr>
            </w:pPr>
          </w:p>
          <w:p w14:paraId="0D2A242D" w14:textId="77777777" w:rsidR="007A3AC0" w:rsidRPr="00AE192F" w:rsidRDefault="007A3AC0" w:rsidP="007747A8">
            <w:pPr>
              <w:rPr>
                <w:rFonts w:ascii="Arial" w:hAnsi="Arial" w:cs="Arial"/>
              </w:rPr>
            </w:pPr>
            <w:r w:rsidRPr="00AE192F">
              <w:rPr>
                <w:rFonts w:ascii="Arial" w:hAnsi="Arial" w:cs="Arial"/>
              </w:rPr>
              <w:t xml:space="preserve">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adopted local plan, as is an assessment of climate impacts. </w:t>
            </w:r>
          </w:p>
          <w:p w14:paraId="0D2A242E" w14:textId="77777777" w:rsidR="007A3AC0" w:rsidRDefault="007A3AC0" w:rsidP="007747A8">
            <w:pPr>
              <w:rPr>
                <w:rFonts w:ascii="Arial" w:hAnsi="Arial" w:cs="Arial"/>
                <w:i/>
                <w:iCs/>
              </w:rPr>
            </w:pPr>
          </w:p>
          <w:p w14:paraId="0D2A2431" w14:textId="77777777" w:rsidR="007A3AC0" w:rsidRPr="00492222" w:rsidRDefault="007A3AC0" w:rsidP="00D45357">
            <w:pPr>
              <w:pStyle w:val="CommentText"/>
              <w:rPr>
                <w:rFonts w:ascii="Arial" w:hAnsi="Arial" w:cs="Arial"/>
                <w:sz w:val="22"/>
                <w:szCs w:val="22"/>
                <w:u w:val="single"/>
              </w:rPr>
            </w:pPr>
            <w:r w:rsidRPr="00492222">
              <w:rPr>
                <w:rFonts w:ascii="Arial" w:hAnsi="Arial" w:cs="Arial"/>
                <w:sz w:val="22"/>
                <w:szCs w:val="22"/>
                <w:u w:val="single"/>
              </w:rPr>
              <w:t>Equalities Implications:</w:t>
            </w:r>
          </w:p>
          <w:p w14:paraId="0D2A2432" w14:textId="77777777" w:rsidR="007A3AC0" w:rsidRPr="00D45357" w:rsidRDefault="007A3AC0" w:rsidP="00D45357">
            <w:pPr>
              <w:pStyle w:val="CommentText"/>
              <w:rPr>
                <w:rFonts w:ascii="Arial" w:hAnsi="Arial" w:cs="Arial"/>
                <w:sz w:val="22"/>
                <w:szCs w:val="22"/>
              </w:rPr>
            </w:pPr>
            <w:r w:rsidRPr="00D45357">
              <w:rPr>
                <w:rFonts w:ascii="Arial" w:hAnsi="Arial" w:cs="Arial"/>
                <w:sz w:val="22"/>
                <w:szCs w:val="22"/>
              </w:rPr>
              <w:t>Section 149 of the Equalities Act 2010 created the public sector equality duty. Section149 states:</w:t>
            </w:r>
          </w:p>
          <w:p w14:paraId="0D2A2433" w14:textId="77777777" w:rsidR="007A3AC0" w:rsidRPr="00D45357" w:rsidRDefault="007A3AC0" w:rsidP="00492222">
            <w:pPr>
              <w:pStyle w:val="CommentText"/>
              <w:ind w:left="447" w:hanging="447"/>
              <w:rPr>
                <w:rFonts w:ascii="Arial" w:hAnsi="Arial" w:cs="Arial"/>
                <w:sz w:val="22"/>
                <w:szCs w:val="22"/>
              </w:rPr>
            </w:pPr>
            <w:r w:rsidRPr="00D45357">
              <w:rPr>
                <w:rFonts w:ascii="Arial" w:hAnsi="Arial" w:cs="Arial"/>
                <w:sz w:val="22"/>
                <w:szCs w:val="22"/>
              </w:rPr>
              <w:t>-</w:t>
            </w:r>
            <w:r w:rsidRPr="00D45357">
              <w:rPr>
                <w:rFonts w:ascii="Arial" w:hAnsi="Arial" w:cs="Arial"/>
                <w:sz w:val="22"/>
                <w:szCs w:val="22"/>
              </w:rPr>
              <w:tab/>
              <w:t>A public authority must, in the exercise of its functions, have due regard to the need to:</w:t>
            </w:r>
          </w:p>
          <w:p w14:paraId="0D2A2434" w14:textId="77777777" w:rsidR="007A3AC0" w:rsidRPr="00D45357" w:rsidRDefault="007A3AC0" w:rsidP="00492222">
            <w:pPr>
              <w:pStyle w:val="CommentText"/>
              <w:ind w:left="731" w:hanging="284"/>
              <w:rPr>
                <w:rFonts w:ascii="Arial" w:hAnsi="Arial" w:cs="Arial"/>
                <w:sz w:val="22"/>
                <w:szCs w:val="22"/>
              </w:rPr>
            </w:pPr>
            <w:r w:rsidRPr="00D45357">
              <w:rPr>
                <w:rFonts w:ascii="Arial" w:hAnsi="Arial" w:cs="Arial"/>
                <w:sz w:val="22"/>
                <w:szCs w:val="22"/>
              </w:rPr>
              <w:t>a.</w:t>
            </w:r>
            <w:r w:rsidRPr="00D45357">
              <w:rPr>
                <w:rFonts w:ascii="Arial" w:hAnsi="Arial" w:cs="Arial"/>
                <w:sz w:val="22"/>
                <w:szCs w:val="22"/>
              </w:rPr>
              <w:tab/>
              <w:t>eliminate discrimination, harassment, victimisation and any other conduct that is prohibited by or under this Act</w:t>
            </w:r>
            <w:r>
              <w:rPr>
                <w:rFonts w:ascii="Arial" w:hAnsi="Arial" w:cs="Arial"/>
                <w:sz w:val="22"/>
                <w:szCs w:val="22"/>
              </w:rPr>
              <w:t>;</w:t>
            </w:r>
          </w:p>
          <w:p w14:paraId="0D2A2435" w14:textId="77777777" w:rsidR="007A3AC0" w:rsidRPr="00D45357" w:rsidRDefault="007A3AC0" w:rsidP="00492222">
            <w:pPr>
              <w:pStyle w:val="CommentText"/>
              <w:ind w:left="731" w:hanging="284"/>
              <w:rPr>
                <w:rFonts w:ascii="Arial" w:hAnsi="Arial" w:cs="Arial"/>
                <w:sz w:val="22"/>
                <w:szCs w:val="22"/>
              </w:rPr>
            </w:pPr>
            <w:r w:rsidRPr="00D45357">
              <w:rPr>
                <w:rFonts w:ascii="Arial" w:hAnsi="Arial" w:cs="Arial"/>
                <w:sz w:val="22"/>
                <w:szCs w:val="22"/>
              </w:rPr>
              <w:t>b.</w:t>
            </w:r>
            <w:r w:rsidRPr="00D45357">
              <w:rPr>
                <w:rFonts w:ascii="Arial" w:hAnsi="Arial" w:cs="Arial"/>
                <w:sz w:val="22"/>
                <w:szCs w:val="22"/>
              </w:rPr>
              <w:tab/>
              <w:t>advance equality of opportunity between persons who share a relevant protected characteristic and persons who do not share it;</w:t>
            </w:r>
          </w:p>
          <w:p w14:paraId="0D2A2436" w14:textId="77777777" w:rsidR="007A3AC0" w:rsidRPr="00D45357" w:rsidRDefault="007A3AC0" w:rsidP="00492222">
            <w:pPr>
              <w:pStyle w:val="CommentText"/>
              <w:ind w:left="731" w:hanging="284"/>
              <w:rPr>
                <w:rFonts w:ascii="Arial" w:hAnsi="Arial" w:cs="Arial"/>
                <w:sz w:val="22"/>
                <w:szCs w:val="22"/>
              </w:rPr>
            </w:pPr>
            <w:r w:rsidRPr="00D45357">
              <w:rPr>
                <w:rFonts w:ascii="Arial" w:hAnsi="Arial" w:cs="Arial"/>
                <w:sz w:val="22"/>
                <w:szCs w:val="22"/>
              </w:rPr>
              <w:t>c.</w:t>
            </w:r>
            <w:r w:rsidRPr="00D45357">
              <w:rPr>
                <w:rFonts w:ascii="Arial" w:hAnsi="Arial" w:cs="Arial"/>
                <w:sz w:val="22"/>
                <w:szCs w:val="22"/>
              </w:rPr>
              <w:tab/>
              <w:t>foster good relations between persons who share a relevant protected characteristic and persons who do not share it.</w:t>
            </w:r>
          </w:p>
          <w:p w14:paraId="0D2A2437" w14:textId="77777777" w:rsidR="007A3AC0" w:rsidRPr="00D45357" w:rsidRDefault="007A3AC0" w:rsidP="00492222">
            <w:pPr>
              <w:pStyle w:val="CommentText"/>
              <w:ind w:left="731" w:hanging="567"/>
              <w:rPr>
                <w:rFonts w:ascii="Arial" w:hAnsi="Arial" w:cs="Arial"/>
                <w:sz w:val="22"/>
                <w:szCs w:val="22"/>
              </w:rPr>
            </w:pPr>
          </w:p>
          <w:p w14:paraId="0D2A2438" w14:textId="77777777" w:rsidR="007A3AC0" w:rsidRPr="0099338D" w:rsidRDefault="007A3AC0" w:rsidP="00D45357">
            <w:pPr>
              <w:pStyle w:val="CommentText"/>
              <w:rPr>
                <w:rFonts w:ascii="Arial" w:hAnsi="Arial" w:cs="Arial"/>
                <w:sz w:val="22"/>
                <w:szCs w:val="22"/>
              </w:rPr>
            </w:pPr>
            <w:r w:rsidRPr="00D45357">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p>
          <w:p w14:paraId="0D2A2439" w14:textId="77777777" w:rsidR="007A3AC0" w:rsidRPr="0099338D" w:rsidRDefault="007A3AC0" w:rsidP="00065A93">
            <w:pPr>
              <w:rPr>
                <w:rFonts w:ascii="Arial" w:hAnsi="Arial" w:cs="Arial"/>
              </w:rPr>
            </w:pPr>
          </w:p>
        </w:tc>
      </w:tr>
    </w:tbl>
    <w:p w14:paraId="0D2A243B" w14:textId="77777777" w:rsidR="007A3AC0" w:rsidRPr="0099338D" w:rsidRDefault="007A3AC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F95494" w14:paraId="0D2A243D" w14:textId="77777777" w:rsidTr="00AE192F">
        <w:tc>
          <w:tcPr>
            <w:tcW w:w="9016" w:type="dxa"/>
          </w:tcPr>
          <w:p w14:paraId="0D2A243C" w14:textId="12A17D31" w:rsidR="007A3AC0" w:rsidRPr="0099338D" w:rsidRDefault="007A3AC0" w:rsidP="00065A93">
            <w:pPr>
              <w:rPr>
                <w:rFonts w:ascii="Arial" w:hAnsi="Arial" w:cs="Arial"/>
              </w:rPr>
            </w:pPr>
            <w:r w:rsidRPr="0099338D">
              <w:rPr>
                <w:rFonts w:ascii="Arial" w:hAnsi="Arial" w:cs="Arial"/>
                <w:b/>
              </w:rPr>
              <w:t>Conclusion:</w:t>
            </w:r>
            <w:r w:rsidR="00AE192F">
              <w:rPr>
                <w:rFonts w:ascii="Arial" w:hAnsi="Arial" w:cs="Arial"/>
                <w:b/>
              </w:rPr>
              <w:t xml:space="preserve"> </w:t>
            </w:r>
            <w:r w:rsidR="00AE192F" w:rsidRPr="00AE192F">
              <w:rPr>
                <w:rFonts w:ascii="Arial" w:hAnsi="Arial" w:cs="Arial"/>
                <w:bCs/>
              </w:rPr>
              <w:t>No objection</w:t>
            </w:r>
          </w:p>
        </w:tc>
      </w:tr>
    </w:tbl>
    <w:p w14:paraId="0D2A2444" w14:textId="77777777" w:rsidR="007A3AC0" w:rsidRPr="0099338D" w:rsidRDefault="007A3AC0" w:rsidP="005B10E1">
      <w:pPr>
        <w:spacing w:after="0" w:line="240" w:lineRule="auto"/>
        <w:rPr>
          <w:rFonts w:ascii="Arial" w:hAnsi="Arial" w:cs="Arial"/>
        </w:rPr>
      </w:pPr>
    </w:p>
    <w:sectPr w:rsidR="007A3AC0" w:rsidRPr="0099338D"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B1B17"/>
    <w:multiLevelType w:val="hybridMultilevel"/>
    <w:tmpl w:val="4BCAD1C2"/>
    <w:lvl w:ilvl="0" w:tplc="17CC2D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E05670B"/>
    <w:multiLevelType w:val="hybridMultilevel"/>
    <w:tmpl w:val="9AB46CF2"/>
    <w:lvl w:ilvl="0" w:tplc="FCB697EA">
      <w:start w:val="1"/>
      <w:numFmt w:val="bullet"/>
      <w:lvlText w:val=""/>
      <w:lvlJc w:val="left"/>
      <w:pPr>
        <w:ind w:left="720" w:hanging="360"/>
      </w:pPr>
      <w:rPr>
        <w:rFonts w:ascii="Symbol" w:hAnsi="Symbol" w:hint="default"/>
      </w:rPr>
    </w:lvl>
    <w:lvl w:ilvl="1" w:tplc="9118D2DC" w:tentative="1">
      <w:start w:val="1"/>
      <w:numFmt w:val="bullet"/>
      <w:lvlText w:val="o"/>
      <w:lvlJc w:val="left"/>
      <w:pPr>
        <w:ind w:left="1440" w:hanging="360"/>
      </w:pPr>
      <w:rPr>
        <w:rFonts w:ascii="Courier New" w:hAnsi="Courier New" w:cs="Courier New" w:hint="default"/>
      </w:rPr>
    </w:lvl>
    <w:lvl w:ilvl="2" w:tplc="BE3EDA94" w:tentative="1">
      <w:start w:val="1"/>
      <w:numFmt w:val="bullet"/>
      <w:lvlText w:val=""/>
      <w:lvlJc w:val="left"/>
      <w:pPr>
        <w:ind w:left="2160" w:hanging="360"/>
      </w:pPr>
      <w:rPr>
        <w:rFonts w:ascii="Wingdings" w:hAnsi="Wingdings" w:hint="default"/>
      </w:rPr>
    </w:lvl>
    <w:lvl w:ilvl="3" w:tplc="E0EA1A7C" w:tentative="1">
      <w:start w:val="1"/>
      <w:numFmt w:val="bullet"/>
      <w:lvlText w:val=""/>
      <w:lvlJc w:val="left"/>
      <w:pPr>
        <w:ind w:left="2880" w:hanging="360"/>
      </w:pPr>
      <w:rPr>
        <w:rFonts w:ascii="Symbol" w:hAnsi="Symbol" w:hint="default"/>
      </w:rPr>
    </w:lvl>
    <w:lvl w:ilvl="4" w:tplc="58820922" w:tentative="1">
      <w:start w:val="1"/>
      <w:numFmt w:val="bullet"/>
      <w:lvlText w:val="o"/>
      <w:lvlJc w:val="left"/>
      <w:pPr>
        <w:ind w:left="3600" w:hanging="360"/>
      </w:pPr>
      <w:rPr>
        <w:rFonts w:ascii="Courier New" w:hAnsi="Courier New" w:cs="Courier New" w:hint="default"/>
      </w:rPr>
    </w:lvl>
    <w:lvl w:ilvl="5" w:tplc="A852DF2C" w:tentative="1">
      <w:start w:val="1"/>
      <w:numFmt w:val="bullet"/>
      <w:lvlText w:val=""/>
      <w:lvlJc w:val="left"/>
      <w:pPr>
        <w:ind w:left="4320" w:hanging="360"/>
      </w:pPr>
      <w:rPr>
        <w:rFonts w:ascii="Wingdings" w:hAnsi="Wingdings" w:hint="default"/>
      </w:rPr>
    </w:lvl>
    <w:lvl w:ilvl="6" w:tplc="4560E782" w:tentative="1">
      <w:start w:val="1"/>
      <w:numFmt w:val="bullet"/>
      <w:lvlText w:val=""/>
      <w:lvlJc w:val="left"/>
      <w:pPr>
        <w:ind w:left="5040" w:hanging="360"/>
      </w:pPr>
      <w:rPr>
        <w:rFonts w:ascii="Symbol" w:hAnsi="Symbol" w:hint="default"/>
      </w:rPr>
    </w:lvl>
    <w:lvl w:ilvl="7" w:tplc="125EEAD6" w:tentative="1">
      <w:start w:val="1"/>
      <w:numFmt w:val="bullet"/>
      <w:lvlText w:val="o"/>
      <w:lvlJc w:val="left"/>
      <w:pPr>
        <w:ind w:left="5760" w:hanging="360"/>
      </w:pPr>
      <w:rPr>
        <w:rFonts w:ascii="Courier New" w:hAnsi="Courier New" w:cs="Courier New" w:hint="default"/>
      </w:rPr>
    </w:lvl>
    <w:lvl w:ilvl="8" w:tplc="939AFA60" w:tentative="1">
      <w:start w:val="1"/>
      <w:numFmt w:val="bullet"/>
      <w:lvlText w:val=""/>
      <w:lvlJc w:val="left"/>
      <w:pPr>
        <w:ind w:left="6480" w:hanging="360"/>
      </w:pPr>
      <w:rPr>
        <w:rFonts w:ascii="Wingdings" w:hAnsi="Wingdings" w:hint="default"/>
      </w:rPr>
    </w:lvl>
  </w:abstractNum>
  <w:num w:numId="1" w16cid:durableId="69353633">
    <w:abstractNumId w:val="1"/>
  </w:num>
  <w:num w:numId="2" w16cid:durableId="1564490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494"/>
    <w:rsid w:val="00180CAC"/>
    <w:rsid w:val="001861B6"/>
    <w:rsid w:val="002A4CBC"/>
    <w:rsid w:val="002D6E92"/>
    <w:rsid w:val="00401F45"/>
    <w:rsid w:val="0079294A"/>
    <w:rsid w:val="007A3AC0"/>
    <w:rsid w:val="009B494C"/>
    <w:rsid w:val="00A86565"/>
    <w:rsid w:val="00A9259F"/>
    <w:rsid w:val="00AC3E0A"/>
    <w:rsid w:val="00AE192F"/>
    <w:rsid w:val="00DA5A72"/>
    <w:rsid w:val="00DD41B7"/>
    <w:rsid w:val="00DF4D2A"/>
    <w:rsid w:val="00F61D57"/>
    <w:rsid w:val="00F954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A23E0"/>
  <w15:docId w15:val="{EBC2A1A4-AA47-407C-9FC3-C1A49DE00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E19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Chapman, Gregg (Contractor)</cp:lastModifiedBy>
  <cp:revision>15</cp:revision>
  <dcterms:created xsi:type="dcterms:W3CDTF">2022-09-12T09:03:00Z</dcterms:created>
  <dcterms:modified xsi:type="dcterms:W3CDTF">2025-09-11T07:03:00Z</dcterms:modified>
</cp:coreProperties>
</file>