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13537" w:rsidRDefault="00313537">
      <w:pPr>
        <w:rPr>
          <w:rFonts w:ascii="Arial" w:hAnsi="Arial"/>
          <w:b/>
          <w:sz w:val="28"/>
        </w:rPr>
      </w:pPr>
      <w:r>
        <w:rPr>
          <w:rFonts w:ascii="Arial" w:hAnsi="Arial"/>
          <w:b/>
          <w:sz w:val="28"/>
        </w:rPr>
        <w:t xml:space="preserve">H/25/100061 – </w:t>
      </w:r>
      <w:proofErr w:type="spellStart"/>
      <w:r>
        <w:rPr>
          <w:rFonts w:ascii="Arial" w:hAnsi="Arial"/>
          <w:b/>
          <w:sz w:val="28"/>
        </w:rPr>
        <w:t>St.Georges</w:t>
      </w:r>
      <w:proofErr w:type="spellEnd"/>
      <w:r>
        <w:rPr>
          <w:rFonts w:ascii="Arial" w:hAnsi="Arial"/>
          <w:b/>
          <w:sz w:val="28"/>
        </w:rPr>
        <w:t xml:space="preserve">, Kew Lane, </w:t>
      </w:r>
      <w:proofErr w:type="spellStart"/>
      <w:r>
        <w:rPr>
          <w:rFonts w:ascii="Arial" w:hAnsi="Arial"/>
          <w:b/>
          <w:sz w:val="28"/>
        </w:rPr>
        <w:t>Bursledon</w:t>
      </w:r>
      <w:proofErr w:type="spellEnd"/>
      <w:r>
        <w:rPr>
          <w:rFonts w:ascii="Arial" w:hAnsi="Arial"/>
          <w:b/>
          <w:sz w:val="28"/>
        </w:rPr>
        <w:t>, SO31 8DG.</w:t>
      </w:r>
    </w:p>
    <w:p w:rsidR="00313537" w:rsidRDefault="00313537">
      <w:pPr>
        <w:rPr>
          <w:rFonts w:ascii="Arial" w:hAnsi="Arial"/>
          <w:b/>
          <w:sz w:val="28"/>
        </w:rPr>
      </w:pPr>
    </w:p>
    <w:p w:rsidR="00313537" w:rsidRDefault="00313537">
      <w:pPr>
        <w:rPr>
          <w:rFonts w:ascii="Arial" w:hAnsi="Arial"/>
          <w:b/>
        </w:rPr>
      </w:pPr>
      <w:r>
        <w:rPr>
          <w:rFonts w:ascii="Arial" w:hAnsi="Arial"/>
          <w:b/>
        </w:rPr>
        <w:t>Context.</w:t>
      </w:r>
    </w:p>
    <w:p w:rsidR="00A51CC2" w:rsidRDefault="00A51CC2">
      <w:pPr>
        <w:rPr>
          <w:rFonts w:ascii="Arial" w:hAnsi="Arial"/>
        </w:rPr>
      </w:pPr>
      <w:r>
        <w:rPr>
          <w:rFonts w:ascii="Arial" w:hAnsi="Arial"/>
        </w:rPr>
        <w:t xml:space="preserve">Situated on the western boundary of zone 6 of the Old </w:t>
      </w:r>
      <w:proofErr w:type="spellStart"/>
      <w:r>
        <w:rPr>
          <w:rFonts w:ascii="Arial" w:hAnsi="Arial"/>
        </w:rPr>
        <w:t>Bursledon</w:t>
      </w:r>
      <w:proofErr w:type="spellEnd"/>
      <w:r>
        <w:rPr>
          <w:rFonts w:ascii="Arial" w:hAnsi="Arial"/>
        </w:rPr>
        <w:t xml:space="preserve"> Conservation Area Appraisal and Management Proposals of February 2012 toward the lower end, the property overlooks the junction of Hungerford Bottom with Kew Lane.  The nearest listed building is that of The Old Rectory north of the site in School Lane, just north of its junction with Kew Lane.</w:t>
      </w:r>
    </w:p>
    <w:p w:rsidR="00A51CC2" w:rsidRDefault="00A51CC2">
      <w:pPr>
        <w:rPr>
          <w:rFonts w:ascii="Arial" w:hAnsi="Arial"/>
        </w:rPr>
      </w:pPr>
    </w:p>
    <w:p w:rsidR="00B41258" w:rsidRDefault="00A51CC2">
      <w:pPr>
        <w:rPr>
          <w:rFonts w:ascii="Arial" w:hAnsi="Arial"/>
        </w:rPr>
      </w:pPr>
      <w:r>
        <w:rPr>
          <w:rFonts w:ascii="Arial" w:hAnsi="Arial"/>
        </w:rPr>
        <w:t>There are three local buildings that are unlisted but considered to make a positive contribution to the area</w:t>
      </w:r>
      <w:r w:rsidR="00747449">
        <w:rPr>
          <w:rFonts w:ascii="Arial" w:hAnsi="Arial"/>
        </w:rPr>
        <w:t>, the closest of which is the Fox and Hounds public house with the Lone Barn just across the allotments</w:t>
      </w:r>
      <w:r>
        <w:rPr>
          <w:rFonts w:ascii="Arial" w:hAnsi="Arial"/>
        </w:rPr>
        <w:t xml:space="preserve"> </w:t>
      </w:r>
      <w:r w:rsidR="00747449">
        <w:rPr>
          <w:rFonts w:ascii="Arial" w:hAnsi="Arial"/>
        </w:rPr>
        <w:t>between the two lanes.  The other two are at the top of Kew Lane on the west side and the Old School in School Lane on the east side of Kew Lane.</w:t>
      </w:r>
    </w:p>
    <w:p w:rsidR="00B41258" w:rsidRDefault="00B41258">
      <w:pPr>
        <w:rPr>
          <w:rFonts w:ascii="Arial" w:hAnsi="Arial"/>
        </w:rPr>
      </w:pPr>
    </w:p>
    <w:p w:rsidR="00747449" w:rsidRDefault="00B41258">
      <w:pPr>
        <w:rPr>
          <w:rFonts w:ascii="Arial" w:hAnsi="Arial"/>
        </w:rPr>
      </w:pPr>
      <w:r>
        <w:rPr>
          <w:rFonts w:ascii="Arial" w:hAnsi="Arial"/>
        </w:rPr>
        <w:t>Due to the distance fro</w:t>
      </w:r>
      <w:r w:rsidR="00531D39">
        <w:rPr>
          <w:rFonts w:ascii="Arial" w:hAnsi="Arial"/>
        </w:rPr>
        <w:t>m</w:t>
      </w:r>
      <w:r>
        <w:rPr>
          <w:rFonts w:ascii="Arial" w:hAnsi="Arial"/>
        </w:rPr>
        <w:t xml:space="preserve"> the listed building, not to mention the </w:t>
      </w:r>
      <w:r w:rsidR="00531D39">
        <w:rPr>
          <w:rFonts w:ascii="Arial" w:hAnsi="Arial"/>
        </w:rPr>
        <w:t>abundant vegetation, this scheme will not affect either it or it’s setting; likewise with those making a positive contribution, apart from the pub but as the work is an improvement to the existing, no problem.</w:t>
      </w:r>
    </w:p>
    <w:p w:rsidR="00747449" w:rsidRDefault="00747449">
      <w:pPr>
        <w:rPr>
          <w:rFonts w:ascii="Arial" w:hAnsi="Arial"/>
        </w:rPr>
      </w:pPr>
    </w:p>
    <w:p w:rsidR="00747449" w:rsidRDefault="00747449">
      <w:pPr>
        <w:rPr>
          <w:rFonts w:ascii="Arial" w:hAnsi="Arial"/>
          <w:b/>
        </w:rPr>
      </w:pPr>
      <w:r>
        <w:rPr>
          <w:rFonts w:ascii="Arial" w:hAnsi="Arial"/>
          <w:b/>
        </w:rPr>
        <w:t>The Proposal.</w:t>
      </w:r>
    </w:p>
    <w:p w:rsidR="00D27AF5" w:rsidRDefault="00412C92">
      <w:pPr>
        <w:rPr>
          <w:rFonts w:ascii="Arial" w:hAnsi="Arial"/>
        </w:rPr>
      </w:pPr>
      <w:r>
        <w:rPr>
          <w:rFonts w:ascii="Arial" w:hAnsi="Arial"/>
        </w:rPr>
        <w:t>Standing in an elevated position high above the road in well</w:t>
      </w:r>
      <w:r w:rsidR="00B41258">
        <w:rPr>
          <w:rFonts w:ascii="Arial" w:hAnsi="Arial"/>
        </w:rPr>
        <w:t>-</w:t>
      </w:r>
      <w:r>
        <w:rPr>
          <w:rFonts w:ascii="Arial" w:hAnsi="Arial"/>
        </w:rPr>
        <w:t>wooded surroundings with just one other house, t</w:t>
      </w:r>
      <w:r w:rsidR="00747449" w:rsidRPr="00747449">
        <w:rPr>
          <w:rFonts w:ascii="Arial" w:hAnsi="Arial"/>
        </w:rPr>
        <w:t>he existing building has</w:t>
      </w:r>
      <w:r w:rsidR="00747449">
        <w:rPr>
          <w:rFonts w:ascii="Arial" w:hAnsi="Arial"/>
        </w:rPr>
        <w:t xml:space="preserve"> </w:t>
      </w:r>
      <w:r w:rsidR="00B41258">
        <w:rPr>
          <w:rFonts w:ascii="Arial" w:hAnsi="Arial"/>
        </w:rPr>
        <w:t xml:space="preserve">long </w:t>
      </w:r>
      <w:r w:rsidR="00747449">
        <w:rPr>
          <w:rFonts w:ascii="Arial" w:hAnsi="Arial"/>
        </w:rPr>
        <w:t xml:space="preserve">dormer windows </w:t>
      </w:r>
      <w:r w:rsidR="00B41258">
        <w:rPr>
          <w:rFonts w:ascii="Arial" w:hAnsi="Arial"/>
        </w:rPr>
        <w:t xml:space="preserve">to form a chalet bungalow </w:t>
      </w:r>
      <w:r w:rsidR="00747449">
        <w:rPr>
          <w:rFonts w:ascii="Arial" w:hAnsi="Arial"/>
        </w:rPr>
        <w:t>so typical of the 1960’s</w:t>
      </w:r>
      <w:r>
        <w:rPr>
          <w:rFonts w:ascii="Arial" w:hAnsi="Arial"/>
        </w:rPr>
        <w:t xml:space="preserve"> providing considerably more extensive headroom in the roof space at the cost of not very elegant elevations externally.  </w:t>
      </w:r>
    </w:p>
    <w:p w:rsidR="00D27AF5" w:rsidRDefault="00D27AF5">
      <w:pPr>
        <w:rPr>
          <w:rFonts w:ascii="Arial" w:hAnsi="Arial"/>
        </w:rPr>
      </w:pPr>
    </w:p>
    <w:p w:rsidR="00220F7A" w:rsidRDefault="00D27AF5">
      <w:pPr>
        <w:rPr>
          <w:rFonts w:ascii="Arial" w:hAnsi="Arial"/>
        </w:rPr>
      </w:pPr>
      <w:r>
        <w:rPr>
          <w:rFonts w:ascii="Arial" w:hAnsi="Arial"/>
        </w:rPr>
        <w:t xml:space="preserve">This scheme proposes removal of the signature dormers with some extension to provide a gable at the north end of the frontage with two individual dormers south of this all carefully lined up with the ground floor openings to </w:t>
      </w:r>
      <w:r w:rsidR="00C32F24">
        <w:rPr>
          <w:rFonts w:ascii="Arial" w:hAnsi="Arial"/>
        </w:rPr>
        <w:t>form</w:t>
      </w:r>
      <w:r>
        <w:rPr>
          <w:rFonts w:ascii="Arial" w:hAnsi="Arial"/>
        </w:rPr>
        <w:t xml:space="preserve"> a well considered</w:t>
      </w:r>
      <w:r w:rsidR="00C32F24">
        <w:rPr>
          <w:rFonts w:ascii="Arial" w:hAnsi="Arial"/>
        </w:rPr>
        <w:t xml:space="preserve"> public frontage.</w:t>
      </w:r>
      <w:r w:rsidR="00220F7A">
        <w:rPr>
          <w:rFonts w:ascii="Arial" w:hAnsi="Arial"/>
        </w:rPr>
        <w:t xml:space="preserve">  In view of the dramatic level difference to ground level at the front, achieving nearly a storey at the north end, an extended area of decking is proposed in front of the living room.</w:t>
      </w:r>
    </w:p>
    <w:p w:rsidR="00220F7A" w:rsidRDefault="00220F7A">
      <w:pPr>
        <w:rPr>
          <w:rFonts w:ascii="Arial" w:hAnsi="Arial"/>
        </w:rPr>
      </w:pPr>
    </w:p>
    <w:p w:rsidR="001C4492" w:rsidRDefault="0035103E">
      <w:pPr>
        <w:rPr>
          <w:rFonts w:ascii="Arial" w:hAnsi="Arial"/>
        </w:rPr>
      </w:pPr>
      <w:r>
        <w:rPr>
          <w:rFonts w:ascii="Arial" w:hAnsi="Arial"/>
        </w:rPr>
        <w:t>The rear elevation receives a similar treatment with a new gable to the left-hand side (south) end and a larger traditional gable toward the north end enclosing a Juliette balcony, with quadruple roof lights in between</w:t>
      </w:r>
      <w:r w:rsidR="001C4492">
        <w:rPr>
          <w:rFonts w:ascii="Arial" w:hAnsi="Arial"/>
        </w:rPr>
        <w:t>.  The new gables in each case are to have unspecified horizontal cladding in contrast to the render over brick plinth elsewhere</w:t>
      </w:r>
      <w:r w:rsidR="00B41258">
        <w:rPr>
          <w:rFonts w:ascii="Arial" w:hAnsi="Arial"/>
        </w:rPr>
        <w:t xml:space="preserve"> with artificial slates on the roof to replace the existing concrete tiles</w:t>
      </w:r>
      <w:r w:rsidR="001C4492">
        <w:rPr>
          <w:rFonts w:ascii="Arial" w:hAnsi="Arial"/>
        </w:rPr>
        <w:t>.</w:t>
      </w:r>
    </w:p>
    <w:p w:rsidR="001C4492" w:rsidRDefault="001C4492">
      <w:pPr>
        <w:rPr>
          <w:rFonts w:ascii="Arial" w:hAnsi="Arial"/>
        </w:rPr>
      </w:pPr>
    </w:p>
    <w:p w:rsidR="001C4492" w:rsidRDefault="001C4492">
      <w:pPr>
        <w:rPr>
          <w:rFonts w:ascii="Arial" w:hAnsi="Arial"/>
          <w:b/>
        </w:rPr>
      </w:pPr>
      <w:r>
        <w:rPr>
          <w:rFonts w:ascii="Arial" w:hAnsi="Arial"/>
          <w:b/>
        </w:rPr>
        <w:t>Conclusion.</w:t>
      </w:r>
    </w:p>
    <w:p w:rsidR="001C4492" w:rsidRDefault="001C4492">
      <w:pPr>
        <w:rPr>
          <w:rFonts w:ascii="Arial" w:hAnsi="Arial"/>
        </w:rPr>
      </w:pPr>
      <w:r>
        <w:rPr>
          <w:rFonts w:ascii="Arial" w:hAnsi="Arial"/>
        </w:rPr>
        <w:t>The proposed reincarnation of this property with result in a more suitable and interesting building, more in keeping with its only immediate neighbour.  No objection.</w:t>
      </w:r>
    </w:p>
    <w:p w:rsidR="001C4492" w:rsidRDefault="001C4492">
      <w:pPr>
        <w:rPr>
          <w:rFonts w:ascii="Arial" w:hAnsi="Arial"/>
        </w:rPr>
      </w:pPr>
    </w:p>
    <w:p w:rsidR="00531D39" w:rsidRDefault="001C4492" w:rsidP="00531D39">
      <w:pPr>
        <w:rPr>
          <w:rFonts w:ascii="Arial" w:hAnsi="Arial"/>
        </w:rPr>
      </w:pPr>
      <w:r>
        <w:rPr>
          <w:rFonts w:ascii="Arial" w:hAnsi="Arial"/>
        </w:rPr>
        <w:t>06.10.2025.</w:t>
      </w:r>
      <w:r w:rsidR="0035103E">
        <w:rPr>
          <w:rFonts w:ascii="Arial" w:hAnsi="Arial"/>
        </w:rPr>
        <w:t xml:space="preserve"> </w:t>
      </w:r>
    </w:p>
    <w:p w:rsidR="00531D39" w:rsidRPr="00DC4386" w:rsidRDefault="00531D39" w:rsidP="00531D39">
      <w:pPr>
        <w:rPr>
          <w:rFonts w:ascii="Arial" w:hAnsi="Arial"/>
          <w:color w:val="888888"/>
        </w:rPr>
      </w:pPr>
      <w:r w:rsidRPr="00DC4386">
        <w:rPr>
          <w:rFonts w:ascii="Arial" w:hAnsi="Arial"/>
          <w:b/>
          <w:color w:val="0000FF"/>
          <w:shd w:val="clear" w:color="auto" w:fill="FFFFFF"/>
        </w:rPr>
        <w:t>Tim J S Dyer,</w:t>
      </w:r>
      <w:r w:rsidRPr="00DC4386">
        <w:rPr>
          <w:rFonts w:ascii="Arial" w:hAnsi="Arial"/>
          <w:color w:val="0000FF"/>
        </w:rPr>
        <w:t> </w:t>
      </w:r>
      <w:proofErr w:type="spellStart"/>
      <w:r w:rsidRPr="00DC4386">
        <w:rPr>
          <w:rFonts w:ascii="Arial" w:hAnsi="Arial"/>
          <w:color w:val="666666"/>
          <w:sz w:val="15"/>
          <w:szCs w:val="15"/>
          <w:shd w:val="clear" w:color="auto" w:fill="FFFFFF"/>
        </w:rPr>
        <w:t>B.Sc.</w:t>
      </w:r>
      <w:proofErr w:type="gramStart"/>
      <w:r w:rsidRPr="00DC4386">
        <w:rPr>
          <w:rFonts w:ascii="Arial" w:hAnsi="Arial"/>
          <w:color w:val="666666"/>
          <w:sz w:val="15"/>
          <w:szCs w:val="15"/>
          <w:shd w:val="clear" w:color="auto" w:fill="FFFFFF"/>
        </w:rPr>
        <w:t>,Dip.Arch</w:t>
      </w:r>
      <w:proofErr w:type="spellEnd"/>
      <w:proofErr w:type="gramEnd"/>
      <w:r w:rsidRPr="00DC4386">
        <w:rPr>
          <w:rFonts w:ascii="Arial" w:hAnsi="Arial"/>
          <w:color w:val="666666"/>
          <w:sz w:val="15"/>
          <w:szCs w:val="15"/>
          <w:shd w:val="clear" w:color="auto" w:fill="FFFFFF"/>
        </w:rPr>
        <w:t>.(</w:t>
      </w:r>
      <w:proofErr w:type="spellStart"/>
      <w:r w:rsidRPr="00DC4386">
        <w:rPr>
          <w:rFonts w:ascii="Arial" w:hAnsi="Arial"/>
          <w:color w:val="666666"/>
          <w:sz w:val="15"/>
          <w:szCs w:val="15"/>
          <w:shd w:val="clear" w:color="auto" w:fill="FFFFFF"/>
        </w:rPr>
        <w:t>Birm</w:t>
      </w:r>
      <w:proofErr w:type="spellEnd"/>
      <w:r w:rsidRPr="00DC4386">
        <w:rPr>
          <w:rFonts w:ascii="Arial" w:hAnsi="Arial"/>
          <w:color w:val="666666"/>
          <w:sz w:val="15"/>
          <w:szCs w:val="15"/>
          <w:shd w:val="clear" w:color="auto" w:fill="FFFFFF"/>
        </w:rPr>
        <w:t xml:space="preserve">), </w:t>
      </w:r>
      <w:proofErr w:type="spellStart"/>
      <w:r w:rsidRPr="00DC4386">
        <w:rPr>
          <w:rFonts w:ascii="Arial" w:hAnsi="Arial"/>
          <w:color w:val="666666"/>
          <w:sz w:val="15"/>
          <w:szCs w:val="15"/>
          <w:shd w:val="clear" w:color="auto" w:fill="FFFFFF"/>
        </w:rPr>
        <w:t>Grad.Dip.Conservation</w:t>
      </w:r>
      <w:proofErr w:type="spellEnd"/>
      <w:r w:rsidRPr="00DC4386">
        <w:rPr>
          <w:rFonts w:ascii="Arial" w:hAnsi="Arial"/>
          <w:color w:val="666666"/>
          <w:sz w:val="15"/>
          <w:szCs w:val="15"/>
          <w:shd w:val="clear" w:color="auto" w:fill="FFFFFF"/>
        </w:rPr>
        <w:t xml:space="preserve">(AA), </w:t>
      </w:r>
      <w:proofErr w:type="spellStart"/>
      <w:r w:rsidRPr="00DC4386">
        <w:rPr>
          <w:rFonts w:ascii="Arial" w:hAnsi="Arial"/>
          <w:color w:val="666666"/>
          <w:sz w:val="15"/>
          <w:szCs w:val="15"/>
          <w:shd w:val="clear" w:color="auto" w:fill="FFFFFF"/>
        </w:rPr>
        <w:t>RIBA.</w:t>
      </w:r>
      <w:r w:rsidRPr="00DC4386">
        <w:rPr>
          <w:rFonts w:ascii="Arial" w:hAnsi="Arial"/>
          <w:color w:val="0000FF"/>
          <w:sz w:val="15"/>
          <w:szCs w:val="15"/>
        </w:rPr>
        <w:t>Built</w:t>
      </w:r>
      <w:proofErr w:type="spellEnd"/>
      <w:r w:rsidRPr="00DC4386">
        <w:rPr>
          <w:rFonts w:ascii="Arial" w:hAnsi="Arial"/>
          <w:color w:val="0000FF"/>
          <w:sz w:val="15"/>
          <w:szCs w:val="15"/>
        </w:rPr>
        <w:t xml:space="preserve"> Heritage Consultant.</w:t>
      </w:r>
      <w:r w:rsidRPr="00DC4386">
        <w:rPr>
          <w:rFonts w:ascii="Arial" w:hAnsi="Arial"/>
          <w:color w:val="888888"/>
        </w:rPr>
        <w:t> </w:t>
      </w:r>
    </w:p>
    <w:p w:rsidR="00A51CC2" w:rsidRPr="00747449" w:rsidRDefault="00A51CC2">
      <w:pPr>
        <w:rPr>
          <w:rFonts w:ascii="Arial" w:hAnsi="Arial"/>
        </w:rPr>
      </w:pPr>
    </w:p>
    <w:sectPr w:rsidR="00A51CC2" w:rsidRPr="00747449" w:rsidSect="00A51CC2">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313537"/>
    <w:rsid w:val="00192BB1"/>
    <w:rsid w:val="001C4492"/>
    <w:rsid w:val="00220F7A"/>
    <w:rsid w:val="00313537"/>
    <w:rsid w:val="0035103E"/>
    <w:rsid w:val="00412C92"/>
    <w:rsid w:val="00531D39"/>
    <w:rsid w:val="00747449"/>
    <w:rsid w:val="00A51CC2"/>
    <w:rsid w:val="00B41258"/>
    <w:rsid w:val="00C32F24"/>
    <w:rsid w:val="00D27AF5"/>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158"/>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9</Words>
  <Characters>56</Characters>
  <Application>Microsoft Word 12.1.0</Application>
  <DocSecurity>0</DocSecurity>
  <Lines>1</Lines>
  <Paragraphs>1</Paragraphs>
  <ScaleCrop>false</ScaleCrop>
  <LinksUpToDate>false</LinksUpToDate>
  <CharactersWithSpaces>68</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2025-10-06T12:27:00Z</dcterms:created>
  <dcterms:modified xsi:type="dcterms:W3CDTF">2025-10-06T12:27:00Z</dcterms:modified>
</cp:coreProperties>
</file>