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65CD9" w14:textId="529DFA99" w:rsidR="00427BC7" w:rsidRPr="00C04605" w:rsidRDefault="00C04605">
      <w:pPr>
        <w:rPr>
          <w:rFonts w:ascii="Futura Std Book" w:hAnsi="Futura Std Book"/>
        </w:rPr>
      </w:pPr>
      <w:r w:rsidRPr="00C04605">
        <w:rPr>
          <w:rFonts w:ascii="Futura Std Book" w:hAnsi="Futura Std Book"/>
        </w:rPr>
        <w:t>DD525N01_Landscape Explanatory Note</w:t>
      </w:r>
    </w:p>
    <w:p w14:paraId="234D5263" w14:textId="77777777" w:rsidR="00C04605" w:rsidRPr="00C04605" w:rsidRDefault="00C04605">
      <w:pPr>
        <w:rPr>
          <w:rFonts w:ascii="Futura Std Book" w:hAnsi="Futura Std Book"/>
        </w:rPr>
      </w:pPr>
    </w:p>
    <w:p w14:paraId="6FB3ED4E" w14:textId="77777777" w:rsidR="00C04605" w:rsidRPr="00C04605" w:rsidRDefault="00C04605" w:rsidP="00C04605">
      <w:pPr>
        <w:rPr>
          <w:rFonts w:ascii="Futura Std Book" w:hAnsi="Futura Std Book"/>
          <w:b/>
          <w:bCs/>
        </w:rPr>
      </w:pPr>
      <w:r w:rsidRPr="00C04605">
        <w:rPr>
          <w:rFonts w:ascii="Futura Std Book" w:hAnsi="Futura Std Book"/>
          <w:b/>
          <w:bCs/>
        </w:rPr>
        <w:t>Explanatory Note – Tree Planting Amendments</w:t>
      </w:r>
    </w:p>
    <w:p w14:paraId="64A3C544" w14:textId="77777777" w:rsidR="00C04605" w:rsidRPr="00C04605" w:rsidRDefault="00C04605" w:rsidP="00C04605">
      <w:pPr>
        <w:rPr>
          <w:rFonts w:ascii="Futura Std Book" w:hAnsi="Futura Std Book"/>
        </w:rPr>
      </w:pPr>
      <w:r w:rsidRPr="00C04605">
        <w:rPr>
          <w:rFonts w:ascii="Futura Std Book" w:hAnsi="Futura Std Book"/>
        </w:rPr>
        <w:t>As part of the design development process and coordination with the wider utility, drainage, and structural design, the proposed tree planting layout has been reviewed and refined.</w:t>
      </w:r>
    </w:p>
    <w:p w14:paraId="1AEFA113" w14:textId="393709E3" w:rsidR="00C04605" w:rsidRPr="00C04605" w:rsidRDefault="00C04605" w:rsidP="00C04605">
      <w:pPr>
        <w:rPr>
          <w:rFonts w:ascii="Futura Std Book" w:hAnsi="Futura Std Book"/>
        </w:rPr>
      </w:pPr>
      <w:r w:rsidRPr="00C04605">
        <w:rPr>
          <w:rFonts w:ascii="Futura Std Book" w:hAnsi="Futura Std Book"/>
        </w:rPr>
        <w:t xml:space="preserve">During this review, several trees previously shown along the existing site boundary hedgerows were identified as potentially conflicting with established hedge root systems. Planting new trees in these locations would risk undermining the health and stability of the hedgerows by creating gaps for the new trees. </w:t>
      </w:r>
    </w:p>
    <w:p w14:paraId="4886D833" w14:textId="77777777" w:rsidR="00C04605" w:rsidRPr="00C04605" w:rsidRDefault="00C04605" w:rsidP="00C04605">
      <w:pPr>
        <w:rPr>
          <w:rFonts w:ascii="Futura Std Book" w:hAnsi="Futura Std Book"/>
        </w:rPr>
      </w:pPr>
      <w:r w:rsidRPr="00C04605">
        <w:rPr>
          <w:rFonts w:ascii="Futura Std Book" w:hAnsi="Futura Std Book"/>
        </w:rPr>
        <w:t>The tree proposals have also been reviewed against foundation design and water demand criteria in accordance with NHBC guidance, ensuring that the location and species selection do not adversely affect foundation performance or long-term structural integrity.</w:t>
      </w:r>
    </w:p>
    <w:p w14:paraId="7820F3AA" w14:textId="622AF1F6" w:rsidR="00C04605" w:rsidRPr="00C04605" w:rsidRDefault="00C04605" w:rsidP="00C04605">
      <w:pPr>
        <w:rPr>
          <w:rFonts w:ascii="Futura Std Book" w:hAnsi="Futura Std Book"/>
        </w:rPr>
      </w:pPr>
      <w:r w:rsidRPr="00C04605">
        <w:rPr>
          <w:rFonts w:ascii="Futura Std Book" w:hAnsi="Futura Std Book"/>
        </w:rPr>
        <w:t>As a result, trees in constrained areas have been omitted / replaced with a different species, and where feasible, relocated to suitable areas of open space. This approach maintains a balanced and sustainable landscape design, enhancing the overall green infrastructure, visual character, and ecological value of the development.</w:t>
      </w:r>
    </w:p>
    <w:p w14:paraId="2330CA7A" w14:textId="22780487" w:rsidR="00C04605" w:rsidRPr="00C04605" w:rsidRDefault="00C04605" w:rsidP="00C04605">
      <w:pPr>
        <w:rPr>
          <w:rFonts w:ascii="Futura Std Book" w:hAnsi="Futura Std Book"/>
        </w:rPr>
      </w:pPr>
      <w:r w:rsidRPr="00C04605">
        <w:rPr>
          <w:rFonts w:ascii="Futura Std Book" w:hAnsi="Futura Std Book"/>
        </w:rPr>
        <w:t xml:space="preserve">The revised layout has been carefully coordinated with the foundation, drainage, and lighting designs to ensure all elements can be delivered efficiently and without future maintenance conflicts. </w:t>
      </w:r>
    </w:p>
    <w:p w14:paraId="08012D37" w14:textId="77777777" w:rsidR="00C04605" w:rsidRDefault="00C04605"/>
    <w:sectPr w:rsidR="00C046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 Std Book">
    <w:altName w:val="Century Gothic"/>
    <w:panose1 w:val="00000000000000000000"/>
    <w:charset w:val="00"/>
    <w:family w:val="swiss"/>
    <w:notTrueType/>
    <w:pitch w:val="variable"/>
    <w:sig w:usb0="800000AF" w:usb1="40002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BE2BD6"/>
    <w:lvl w:ilvl="0">
      <w:start w:val="1"/>
      <w:numFmt w:val="bullet"/>
      <w:pStyle w:val="ListBullet"/>
      <w:lvlText w:val=""/>
      <w:lvlJc w:val="left"/>
      <w:pPr>
        <w:tabs>
          <w:tab w:val="num" w:pos="360"/>
        </w:tabs>
        <w:ind w:left="360" w:hanging="360"/>
      </w:pPr>
      <w:rPr>
        <w:rFonts w:ascii="Symbol" w:hAnsi="Symbol" w:hint="default"/>
      </w:rPr>
    </w:lvl>
  </w:abstractNum>
  <w:num w:numId="1" w16cid:durableId="207723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DB6"/>
    <w:rsid w:val="00016FCD"/>
    <w:rsid w:val="00427BC7"/>
    <w:rsid w:val="00441686"/>
    <w:rsid w:val="006E7A4E"/>
    <w:rsid w:val="009A7DB6"/>
    <w:rsid w:val="00C04605"/>
    <w:rsid w:val="00FA1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92BA1"/>
  <w15:chartTrackingRefBased/>
  <w15:docId w15:val="{CDF9027F-C7E2-4129-A2CC-EF611388B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7D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7D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7D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7D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7D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D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D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D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D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D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D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D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D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D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D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D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D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DB6"/>
    <w:rPr>
      <w:rFonts w:eastAsiaTheme="majorEastAsia" w:cstheme="majorBidi"/>
      <w:color w:val="272727" w:themeColor="text1" w:themeTint="D8"/>
    </w:rPr>
  </w:style>
  <w:style w:type="paragraph" w:styleId="Title">
    <w:name w:val="Title"/>
    <w:basedOn w:val="Normal"/>
    <w:next w:val="Normal"/>
    <w:link w:val="TitleChar"/>
    <w:uiPriority w:val="10"/>
    <w:qFormat/>
    <w:rsid w:val="009A7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D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D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DB6"/>
    <w:pPr>
      <w:spacing w:before="160"/>
      <w:jc w:val="center"/>
    </w:pPr>
    <w:rPr>
      <w:i/>
      <w:iCs/>
      <w:color w:val="404040" w:themeColor="text1" w:themeTint="BF"/>
    </w:rPr>
  </w:style>
  <w:style w:type="character" w:customStyle="1" w:styleId="QuoteChar">
    <w:name w:val="Quote Char"/>
    <w:basedOn w:val="DefaultParagraphFont"/>
    <w:link w:val="Quote"/>
    <w:uiPriority w:val="29"/>
    <w:rsid w:val="009A7DB6"/>
    <w:rPr>
      <w:i/>
      <w:iCs/>
      <w:color w:val="404040" w:themeColor="text1" w:themeTint="BF"/>
    </w:rPr>
  </w:style>
  <w:style w:type="paragraph" w:styleId="ListParagraph">
    <w:name w:val="List Paragraph"/>
    <w:basedOn w:val="Normal"/>
    <w:uiPriority w:val="34"/>
    <w:qFormat/>
    <w:rsid w:val="009A7DB6"/>
    <w:pPr>
      <w:ind w:left="720"/>
      <w:contextualSpacing/>
    </w:pPr>
  </w:style>
  <w:style w:type="character" w:styleId="IntenseEmphasis">
    <w:name w:val="Intense Emphasis"/>
    <w:basedOn w:val="DefaultParagraphFont"/>
    <w:uiPriority w:val="21"/>
    <w:qFormat/>
    <w:rsid w:val="009A7DB6"/>
    <w:rPr>
      <w:i/>
      <w:iCs/>
      <w:color w:val="0F4761" w:themeColor="accent1" w:themeShade="BF"/>
    </w:rPr>
  </w:style>
  <w:style w:type="paragraph" w:styleId="IntenseQuote">
    <w:name w:val="Intense Quote"/>
    <w:basedOn w:val="Normal"/>
    <w:next w:val="Normal"/>
    <w:link w:val="IntenseQuoteChar"/>
    <w:uiPriority w:val="30"/>
    <w:qFormat/>
    <w:rsid w:val="009A7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DB6"/>
    <w:rPr>
      <w:i/>
      <w:iCs/>
      <w:color w:val="0F4761" w:themeColor="accent1" w:themeShade="BF"/>
    </w:rPr>
  </w:style>
  <w:style w:type="character" w:styleId="IntenseReference">
    <w:name w:val="Intense Reference"/>
    <w:basedOn w:val="DefaultParagraphFont"/>
    <w:uiPriority w:val="32"/>
    <w:qFormat/>
    <w:rsid w:val="009A7DB6"/>
    <w:rPr>
      <w:b/>
      <w:bCs/>
      <w:smallCaps/>
      <w:color w:val="0F4761" w:themeColor="accent1" w:themeShade="BF"/>
      <w:spacing w:val="5"/>
    </w:rPr>
  </w:style>
  <w:style w:type="paragraph" w:customStyle="1" w:styleId="Default">
    <w:name w:val="Default"/>
    <w:rsid w:val="00C04605"/>
    <w:pPr>
      <w:widowControl w:val="0"/>
      <w:autoSpaceDE w:val="0"/>
      <w:autoSpaceDN w:val="0"/>
      <w:adjustRightInd w:val="0"/>
      <w:spacing w:after="0" w:line="240" w:lineRule="auto"/>
    </w:pPr>
    <w:rPr>
      <w:rFonts w:ascii="Arial" w:eastAsiaTheme="minorEastAsia" w:hAnsi="Arial" w:cs="Arial"/>
      <w:color w:val="000000"/>
      <w:kern w:val="0"/>
      <w:sz w:val="24"/>
      <w:szCs w:val="24"/>
      <w:lang w:eastAsia="en-GB"/>
      <w14:ligatures w14:val="none"/>
    </w:rPr>
  </w:style>
  <w:style w:type="paragraph" w:styleId="ListBullet">
    <w:name w:val="List Bullet"/>
    <w:basedOn w:val="Normal"/>
    <w:uiPriority w:val="99"/>
    <w:rsid w:val="00C04605"/>
    <w:pPr>
      <w:numPr>
        <w:numId w:val="1"/>
      </w:numPr>
      <w:tabs>
        <w:tab w:val="clear" w:pos="360"/>
      </w:tabs>
      <w:spacing w:after="200" w:line="276" w:lineRule="auto"/>
      <w:ind w:left="0" w:firstLine="0"/>
      <w:contextualSpacing/>
    </w:pPr>
    <w:rPr>
      <w:rFonts w:eastAsiaTheme="minorEastAsia"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3be103-dec4-440d-b10c-09a7f54c7c78" xsi:nil="true"/>
    <lcf76f155ced4ddcb4097134ff3c332f xmlns="e1869850-401b-4cca-8229-ad54da172e9c">
      <Terms xmlns="http://schemas.microsoft.com/office/infopath/2007/PartnerControls"/>
    </lcf76f155ced4ddcb4097134ff3c332f>
    <Notes xmlns="e1869850-401b-4cca-8229-ad54da172e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A5C7EED00794468BCE687120B6436A" ma:contentTypeVersion="13" ma:contentTypeDescription="Create a new document." ma:contentTypeScope="" ma:versionID="f154b93ca454f6ec8512845c7925c718">
  <xsd:schema xmlns:xsd="http://www.w3.org/2001/XMLSchema" xmlns:xs="http://www.w3.org/2001/XMLSchema" xmlns:p="http://schemas.microsoft.com/office/2006/metadata/properties" xmlns:ns2="e1869850-401b-4cca-8229-ad54da172e9c" xmlns:ns3="f33be103-dec4-440d-b10c-09a7f54c7c78" targetNamespace="http://schemas.microsoft.com/office/2006/metadata/properties" ma:root="true" ma:fieldsID="486971b0848c86395a4e6ed290431d51" ns2:_="" ns3:_="">
    <xsd:import namespace="e1869850-401b-4cca-8229-ad54da172e9c"/>
    <xsd:import namespace="f33be103-dec4-440d-b10c-09a7f54c7c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869850-401b-4cca-8229-ad54da172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Notes" ma:index="20" nillable="true" ma:displayName="Notes" ma:description="Lower Acre Red Line"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3be103-dec4-440d-b10c-09a7f54c7c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375956-fae8-4ae8-9600-4d4052907c33}" ma:internalName="TaxCatchAll" ma:showField="CatchAllData" ma:web="f33be103-dec4-440d-b10c-09a7f54c7c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41CA55-9AC6-42EA-A933-D24A7E2A38CB}">
  <ds:schemaRefs>
    <ds:schemaRef ds:uri="http://schemas.microsoft.com/office/2006/metadata/properties"/>
    <ds:schemaRef ds:uri="http://schemas.microsoft.com/office/infopath/2007/PartnerControls"/>
    <ds:schemaRef ds:uri="http://schemas.microsoft.com/sharepoint/v3"/>
    <ds:schemaRef ds:uri="5e198573-e412-49c4-8d2f-69a8498f8b4f"/>
    <ds:schemaRef ds:uri="20e50ee7-693d-4209-8f70-035a47af6dcb"/>
  </ds:schemaRefs>
</ds:datastoreItem>
</file>

<file path=customXml/itemProps2.xml><?xml version="1.0" encoding="utf-8"?>
<ds:datastoreItem xmlns:ds="http://schemas.openxmlformats.org/officeDocument/2006/customXml" ds:itemID="{97FA5A70-58F4-4585-9681-2739FFBCCEF6}">
  <ds:schemaRefs>
    <ds:schemaRef ds:uri="http://schemas.microsoft.com/sharepoint/v3/contenttype/forms"/>
  </ds:schemaRefs>
</ds:datastoreItem>
</file>

<file path=customXml/itemProps3.xml><?xml version="1.0" encoding="utf-8"?>
<ds:datastoreItem xmlns:ds="http://schemas.openxmlformats.org/officeDocument/2006/customXml" ds:itemID="{F15D7DF4-D416-4B82-A729-A12CB1D27C24}"/>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1167</Characters>
  <Application>Microsoft Office Word</Application>
  <DocSecurity>0</DocSecurity>
  <Lines>22</Lines>
  <Paragraphs>7</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Momo Marques</dc:creator>
  <cp:keywords/>
  <dc:description/>
  <cp:lastModifiedBy>Harkin, Shaun</cp:lastModifiedBy>
  <cp:revision>4</cp:revision>
  <dcterms:created xsi:type="dcterms:W3CDTF">2025-10-29T08:13:00Z</dcterms:created>
  <dcterms:modified xsi:type="dcterms:W3CDTF">2025-10-29T12:51:00Z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0x01010005A5C7EED00794468BCE687120B6436A</vt:lpwstr>
  </property>
  <property fmtid="{D5CDD505-2E9C-101B-9397-08002B2CF9AE}" pid="3" name="TaxKeyword">
    <vt:lpwstr/>
  </property>
  <property fmtid="{D5CDD505-2E9C-101B-9397-08002B2CF9AE}" pid="4" name="MediaServiceImageTags">
    <vt:lpwstr/>
  </property>
</Properties>
</file>