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7008F" w14:textId="79B29D1B" w:rsidR="00850006" w:rsidRPr="00850006" w:rsidRDefault="00850006" w:rsidP="00850006">
      <w:pPr>
        <w:rPr>
          <w:b/>
          <w:bCs/>
          <w:u w:val="single"/>
        </w:rPr>
      </w:pPr>
      <w:r w:rsidRPr="00850006">
        <w:rPr>
          <w:b/>
          <w:bCs/>
          <w:u w:val="single"/>
        </w:rPr>
        <w:t>Excerpt of Mitigations (Section 5.2.2) of the Hamble Jetty Painting Assessment Report</w:t>
      </w:r>
    </w:p>
    <w:p w14:paraId="2785B09C" w14:textId="47557E31" w:rsidR="00850006" w:rsidRPr="00850006" w:rsidRDefault="00850006" w:rsidP="00850006">
      <w:r w:rsidRPr="00850006">
        <w:t>The measures outlined below are sufficient to mitigate the potential impacts of pollution within the Natura 2000 sites, from the proposed works. These measures should mean that there will be no impacts on the protected sites. </w:t>
      </w:r>
    </w:p>
    <w:p w14:paraId="4ED50F63" w14:textId="77777777" w:rsidR="00850006" w:rsidRPr="00850006" w:rsidRDefault="00850006" w:rsidP="00850006">
      <w:pPr>
        <w:numPr>
          <w:ilvl w:val="0"/>
          <w:numId w:val="1"/>
        </w:numPr>
      </w:pPr>
      <w:r w:rsidRPr="00850006">
        <w:t>An environmental management plan will be produced setting out environmental procedures prior to works commencing. Site contractors will be briefed on the potential environmental risks from the work and the mitigation measures to be followed to ensure that the protected sites are not adversely affected. </w:t>
      </w:r>
    </w:p>
    <w:p w14:paraId="5EBC2413" w14:textId="77777777" w:rsidR="00850006" w:rsidRPr="00850006" w:rsidRDefault="00850006" w:rsidP="00850006">
      <w:pPr>
        <w:numPr>
          <w:ilvl w:val="0"/>
          <w:numId w:val="2"/>
        </w:numPr>
      </w:pPr>
      <w:r w:rsidRPr="00850006">
        <w:t>All paints, solvents and other chemicals will be stored in designated areas that are isolated from surface water drains, open water and within a container or bund to contain any spillage. The contractor will be required to demonstrate familiarity with the environmental risks of the paints, solvents or other chemicals used with reference to the material data sheets, which they will need to provide to BP. </w:t>
      </w:r>
    </w:p>
    <w:p w14:paraId="72C0E84E" w14:textId="77777777" w:rsidR="00850006" w:rsidRPr="00850006" w:rsidRDefault="00850006" w:rsidP="00850006">
      <w:pPr>
        <w:numPr>
          <w:ilvl w:val="0"/>
          <w:numId w:val="3"/>
        </w:numPr>
      </w:pPr>
      <w:r w:rsidRPr="00850006">
        <w:t>Bunding will be installed to contain and prevent the release of fuel, oils, and chemicals associated with plant, refuelling and construction equipment, into the marine environment. Secondary containment will be used with a capacity of no less than 110% of the container's storage capacity. </w:t>
      </w:r>
    </w:p>
    <w:p w14:paraId="6D9CFEC1" w14:textId="7EB3A858" w:rsidR="00850006" w:rsidRPr="00850006" w:rsidRDefault="00850006" w:rsidP="00850006">
      <w:pPr>
        <w:numPr>
          <w:ilvl w:val="0"/>
          <w:numId w:val="4"/>
        </w:numPr>
      </w:pPr>
      <w:r w:rsidRPr="00850006">
        <w:t xml:space="preserve">Bowsers will </w:t>
      </w:r>
      <w:r w:rsidRPr="00850006">
        <w:t>be maintained</w:t>
      </w:r>
      <w:r w:rsidRPr="00850006">
        <w:t xml:space="preserve"> in a secure and clean manner. Oils and lubricants will be stored in sealed containers on drip trays inside steel containers within the site. Spill kits and disposal bins will be kept in these areas for use should a spill occur. Drip trays will be used beneath plant when it is stationary for prolonged periods. The drip trays will be emptied regularly, especially after rain, and their contents will be stored and disposed of as a waste oil product. </w:t>
      </w:r>
    </w:p>
    <w:p w14:paraId="3AE62D39" w14:textId="35B5DBB4" w:rsidR="00850006" w:rsidRPr="00850006" w:rsidRDefault="00850006" w:rsidP="00850006">
      <w:pPr>
        <w:numPr>
          <w:ilvl w:val="0"/>
          <w:numId w:val="5"/>
        </w:numPr>
      </w:pPr>
      <w:r w:rsidRPr="00850006">
        <w:t xml:space="preserve">Refuelling and maintenance of plant will be carried out in designated areas by competent operatives. Plant will be refuelled directly from the bowser to the item of plant using a trigger-type delivery nozzle (no fuel cans or fuel drums will be used). Care will be taken not to overfill fuel </w:t>
      </w:r>
      <w:r w:rsidRPr="00850006">
        <w:t>tanks,</w:t>
      </w:r>
      <w:r w:rsidRPr="00850006">
        <w:t xml:space="preserve"> and an adequate supply of absorbent material will </w:t>
      </w:r>
      <w:proofErr w:type="gramStart"/>
      <w:r w:rsidRPr="00850006">
        <w:t>be available at all times</w:t>
      </w:r>
      <w:proofErr w:type="gramEnd"/>
      <w:r w:rsidRPr="00850006">
        <w:t>. Fuel transfer pumps will be isolated after use, and any used absorbent material will be stored in the appropriate bin for disposal off site. All spills will immediately be reported to the site supervisor. </w:t>
      </w:r>
    </w:p>
    <w:p w14:paraId="2B61A7F8" w14:textId="3AE6D131" w:rsidR="00850006" w:rsidRPr="00850006" w:rsidRDefault="00850006" w:rsidP="00850006">
      <w:pPr>
        <w:numPr>
          <w:ilvl w:val="0"/>
          <w:numId w:val="6"/>
        </w:numPr>
      </w:pPr>
      <w:r w:rsidRPr="00850006">
        <w:t xml:space="preserve">All items of plant will be inspected daily, and any faults or damage will be reported immediately to the site supervisor. All hydraulic hoses will be inspected </w:t>
      </w:r>
      <w:r w:rsidRPr="00850006">
        <w:t>daily,</w:t>
      </w:r>
      <w:r w:rsidRPr="00850006">
        <w:t xml:space="preserve"> and all damaged or worn hoses will be reported to the site supervisor who will arrange for them to be replaced. In the event of a hose bursting, the damaged hose will be isolated as soon as possible. Any spilt oil will be reported to the site supervisor; it will be cleaned up using absorbent materials, even if it is biodegradable.  </w:t>
      </w:r>
    </w:p>
    <w:p w14:paraId="5C759AC7" w14:textId="77777777" w:rsidR="00850006" w:rsidRPr="00850006" w:rsidRDefault="00850006" w:rsidP="00850006">
      <w:pPr>
        <w:numPr>
          <w:ilvl w:val="0"/>
          <w:numId w:val="7"/>
        </w:numPr>
      </w:pPr>
      <w:r w:rsidRPr="00850006">
        <w:t>Any fuel, oil or chemical spill will be notified to the MMO Marine Pollution Response Team within 12 hours. </w:t>
      </w:r>
    </w:p>
    <w:p w14:paraId="26BF9B49" w14:textId="77777777" w:rsidR="00850006" w:rsidRPr="00850006" w:rsidRDefault="00850006" w:rsidP="00850006">
      <w:pPr>
        <w:numPr>
          <w:ilvl w:val="0"/>
          <w:numId w:val="8"/>
        </w:numPr>
      </w:pPr>
      <w:r w:rsidRPr="00850006">
        <w:t>All coatings and treatments will be suitable for use in the marine environment. Priority substances and polluting chemicals listed under the Environmental Quality Standards Directive (EQSD) will not be utilised. </w:t>
      </w:r>
    </w:p>
    <w:p w14:paraId="1FB514F1" w14:textId="77777777" w:rsidR="00850006" w:rsidRPr="00850006" w:rsidRDefault="00850006" w:rsidP="00850006">
      <w:pPr>
        <w:numPr>
          <w:ilvl w:val="0"/>
          <w:numId w:val="9"/>
        </w:numPr>
      </w:pPr>
      <w:r w:rsidRPr="00850006">
        <w:lastRenderedPageBreak/>
        <w:t>All equipment, temporary structures, waste and/or debris associated with the work will be removed within 6 weeks of completion. </w:t>
      </w:r>
    </w:p>
    <w:p w14:paraId="00F117BA" w14:textId="77777777" w:rsidR="00850006" w:rsidRPr="00850006" w:rsidRDefault="00850006" w:rsidP="00850006">
      <w:pPr>
        <w:numPr>
          <w:ilvl w:val="0"/>
          <w:numId w:val="10"/>
        </w:numPr>
      </w:pPr>
      <w:r w:rsidRPr="00850006">
        <w:t>The harbour authority, ABP Southampton, will be notified at least 7 days prior to the commencement of the licensed activities. A separate application for harbour works consent is being made. </w:t>
      </w:r>
    </w:p>
    <w:p w14:paraId="25082C44" w14:textId="77777777" w:rsidR="007B7F52" w:rsidRDefault="007B7F52"/>
    <w:sectPr w:rsidR="007B7F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C0B5E"/>
    <w:multiLevelType w:val="multilevel"/>
    <w:tmpl w:val="988A9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7F653AD"/>
    <w:multiLevelType w:val="multilevel"/>
    <w:tmpl w:val="D1D20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DA81716"/>
    <w:multiLevelType w:val="multilevel"/>
    <w:tmpl w:val="AD8E9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F043F72"/>
    <w:multiLevelType w:val="multilevel"/>
    <w:tmpl w:val="781C2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4314E96"/>
    <w:multiLevelType w:val="multilevel"/>
    <w:tmpl w:val="1FA0B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D9476C3"/>
    <w:multiLevelType w:val="multilevel"/>
    <w:tmpl w:val="D9368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0F643BB"/>
    <w:multiLevelType w:val="multilevel"/>
    <w:tmpl w:val="33349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34800B5"/>
    <w:multiLevelType w:val="multilevel"/>
    <w:tmpl w:val="7D76A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6D1236C"/>
    <w:multiLevelType w:val="multilevel"/>
    <w:tmpl w:val="2E70F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EE432BD"/>
    <w:multiLevelType w:val="multilevel"/>
    <w:tmpl w:val="56F21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76168656">
    <w:abstractNumId w:val="4"/>
  </w:num>
  <w:num w:numId="2" w16cid:durableId="1052118617">
    <w:abstractNumId w:val="5"/>
  </w:num>
  <w:num w:numId="3" w16cid:durableId="1810828281">
    <w:abstractNumId w:val="6"/>
  </w:num>
  <w:num w:numId="4" w16cid:durableId="913203656">
    <w:abstractNumId w:val="0"/>
  </w:num>
  <w:num w:numId="5" w16cid:durableId="782067763">
    <w:abstractNumId w:val="2"/>
  </w:num>
  <w:num w:numId="6" w16cid:durableId="193083493">
    <w:abstractNumId w:val="7"/>
  </w:num>
  <w:num w:numId="7" w16cid:durableId="271598026">
    <w:abstractNumId w:val="9"/>
  </w:num>
  <w:num w:numId="8" w16cid:durableId="1679624309">
    <w:abstractNumId w:val="3"/>
  </w:num>
  <w:num w:numId="9" w16cid:durableId="515078445">
    <w:abstractNumId w:val="8"/>
  </w:num>
  <w:num w:numId="10" w16cid:durableId="2969521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006"/>
    <w:rsid w:val="00402126"/>
    <w:rsid w:val="007B7F52"/>
    <w:rsid w:val="00850006"/>
    <w:rsid w:val="00DF4B16"/>
    <w:rsid w:val="00E32E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F964F"/>
  <w15:chartTrackingRefBased/>
  <w15:docId w15:val="{6A58CE04-4B11-4C8C-93D6-50315028A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00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00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00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00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00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00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00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00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00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00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00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00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00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00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00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00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00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0006"/>
    <w:rPr>
      <w:rFonts w:eastAsiaTheme="majorEastAsia" w:cstheme="majorBidi"/>
      <w:color w:val="272727" w:themeColor="text1" w:themeTint="D8"/>
    </w:rPr>
  </w:style>
  <w:style w:type="paragraph" w:styleId="Title">
    <w:name w:val="Title"/>
    <w:basedOn w:val="Normal"/>
    <w:next w:val="Normal"/>
    <w:link w:val="TitleChar"/>
    <w:uiPriority w:val="10"/>
    <w:qFormat/>
    <w:rsid w:val="008500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00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00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00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0006"/>
    <w:pPr>
      <w:spacing w:before="160"/>
      <w:jc w:val="center"/>
    </w:pPr>
    <w:rPr>
      <w:i/>
      <w:iCs/>
      <w:color w:val="404040" w:themeColor="text1" w:themeTint="BF"/>
    </w:rPr>
  </w:style>
  <w:style w:type="character" w:customStyle="1" w:styleId="QuoteChar">
    <w:name w:val="Quote Char"/>
    <w:basedOn w:val="DefaultParagraphFont"/>
    <w:link w:val="Quote"/>
    <w:uiPriority w:val="29"/>
    <w:rsid w:val="00850006"/>
    <w:rPr>
      <w:i/>
      <w:iCs/>
      <w:color w:val="404040" w:themeColor="text1" w:themeTint="BF"/>
    </w:rPr>
  </w:style>
  <w:style w:type="paragraph" w:styleId="ListParagraph">
    <w:name w:val="List Paragraph"/>
    <w:basedOn w:val="Normal"/>
    <w:uiPriority w:val="34"/>
    <w:qFormat/>
    <w:rsid w:val="00850006"/>
    <w:pPr>
      <w:ind w:left="720"/>
      <w:contextualSpacing/>
    </w:pPr>
  </w:style>
  <w:style w:type="character" w:styleId="IntenseEmphasis">
    <w:name w:val="Intense Emphasis"/>
    <w:basedOn w:val="DefaultParagraphFont"/>
    <w:uiPriority w:val="21"/>
    <w:qFormat/>
    <w:rsid w:val="00850006"/>
    <w:rPr>
      <w:i/>
      <w:iCs/>
      <w:color w:val="0F4761" w:themeColor="accent1" w:themeShade="BF"/>
    </w:rPr>
  </w:style>
  <w:style w:type="paragraph" w:styleId="IntenseQuote">
    <w:name w:val="Intense Quote"/>
    <w:basedOn w:val="Normal"/>
    <w:next w:val="Normal"/>
    <w:link w:val="IntenseQuoteChar"/>
    <w:uiPriority w:val="30"/>
    <w:qFormat/>
    <w:rsid w:val="008500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0006"/>
    <w:rPr>
      <w:i/>
      <w:iCs/>
      <w:color w:val="0F4761" w:themeColor="accent1" w:themeShade="BF"/>
    </w:rPr>
  </w:style>
  <w:style w:type="character" w:styleId="IntenseReference">
    <w:name w:val="Intense Reference"/>
    <w:basedOn w:val="DefaultParagraphFont"/>
    <w:uiPriority w:val="32"/>
    <w:qFormat/>
    <w:rsid w:val="0085000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330092">
      <w:bodyDiv w:val="1"/>
      <w:marLeft w:val="0"/>
      <w:marRight w:val="0"/>
      <w:marTop w:val="0"/>
      <w:marBottom w:val="0"/>
      <w:divBdr>
        <w:top w:val="none" w:sz="0" w:space="0" w:color="auto"/>
        <w:left w:val="none" w:sz="0" w:space="0" w:color="auto"/>
        <w:bottom w:val="none" w:sz="0" w:space="0" w:color="auto"/>
        <w:right w:val="none" w:sz="0" w:space="0" w:color="auto"/>
      </w:divBdr>
      <w:divsChild>
        <w:div w:id="1709449917">
          <w:marLeft w:val="0"/>
          <w:marRight w:val="0"/>
          <w:marTop w:val="0"/>
          <w:marBottom w:val="0"/>
          <w:divBdr>
            <w:top w:val="none" w:sz="0" w:space="0" w:color="auto"/>
            <w:left w:val="none" w:sz="0" w:space="0" w:color="auto"/>
            <w:bottom w:val="none" w:sz="0" w:space="0" w:color="auto"/>
            <w:right w:val="none" w:sz="0" w:space="0" w:color="auto"/>
          </w:divBdr>
        </w:div>
        <w:div w:id="875701584">
          <w:marLeft w:val="0"/>
          <w:marRight w:val="0"/>
          <w:marTop w:val="0"/>
          <w:marBottom w:val="0"/>
          <w:divBdr>
            <w:top w:val="none" w:sz="0" w:space="0" w:color="auto"/>
            <w:left w:val="none" w:sz="0" w:space="0" w:color="auto"/>
            <w:bottom w:val="none" w:sz="0" w:space="0" w:color="auto"/>
            <w:right w:val="none" w:sz="0" w:space="0" w:color="auto"/>
          </w:divBdr>
        </w:div>
        <w:div w:id="293410910">
          <w:marLeft w:val="0"/>
          <w:marRight w:val="0"/>
          <w:marTop w:val="0"/>
          <w:marBottom w:val="0"/>
          <w:divBdr>
            <w:top w:val="none" w:sz="0" w:space="0" w:color="auto"/>
            <w:left w:val="none" w:sz="0" w:space="0" w:color="auto"/>
            <w:bottom w:val="none" w:sz="0" w:space="0" w:color="auto"/>
            <w:right w:val="none" w:sz="0" w:space="0" w:color="auto"/>
          </w:divBdr>
        </w:div>
        <w:div w:id="1503546136">
          <w:marLeft w:val="0"/>
          <w:marRight w:val="0"/>
          <w:marTop w:val="0"/>
          <w:marBottom w:val="0"/>
          <w:divBdr>
            <w:top w:val="none" w:sz="0" w:space="0" w:color="auto"/>
            <w:left w:val="none" w:sz="0" w:space="0" w:color="auto"/>
            <w:bottom w:val="none" w:sz="0" w:space="0" w:color="auto"/>
            <w:right w:val="none" w:sz="0" w:space="0" w:color="auto"/>
          </w:divBdr>
        </w:div>
        <w:div w:id="1913924354">
          <w:marLeft w:val="0"/>
          <w:marRight w:val="0"/>
          <w:marTop w:val="0"/>
          <w:marBottom w:val="0"/>
          <w:divBdr>
            <w:top w:val="none" w:sz="0" w:space="0" w:color="auto"/>
            <w:left w:val="none" w:sz="0" w:space="0" w:color="auto"/>
            <w:bottom w:val="none" w:sz="0" w:space="0" w:color="auto"/>
            <w:right w:val="none" w:sz="0" w:space="0" w:color="auto"/>
          </w:divBdr>
        </w:div>
        <w:div w:id="1409961631">
          <w:marLeft w:val="0"/>
          <w:marRight w:val="0"/>
          <w:marTop w:val="0"/>
          <w:marBottom w:val="0"/>
          <w:divBdr>
            <w:top w:val="none" w:sz="0" w:space="0" w:color="auto"/>
            <w:left w:val="none" w:sz="0" w:space="0" w:color="auto"/>
            <w:bottom w:val="none" w:sz="0" w:space="0" w:color="auto"/>
            <w:right w:val="none" w:sz="0" w:space="0" w:color="auto"/>
          </w:divBdr>
        </w:div>
        <w:div w:id="1020860970">
          <w:marLeft w:val="0"/>
          <w:marRight w:val="0"/>
          <w:marTop w:val="0"/>
          <w:marBottom w:val="0"/>
          <w:divBdr>
            <w:top w:val="none" w:sz="0" w:space="0" w:color="auto"/>
            <w:left w:val="none" w:sz="0" w:space="0" w:color="auto"/>
            <w:bottom w:val="none" w:sz="0" w:space="0" w:color="auto"/>
            <w:right w:val="none" w:sz="0" w:space="0" w:color="auto"/>
          </w:divBdr>
        </w:div>
        <w:div w:id="1014959479">
          <w:marLeft w:val="0"/>
          <w:marRight w:val="0"/>
          <w:marTop w:val="0"/>
          <w:marBottom w:val="0"/>
          <w:divBdr>
            <w:top w:val="none" w:sz="0" w:space="0" w:color="auto"/>
            <w:left w:val="none" w:sz="0" w:space="0" w:color="auto"/>
            <w:bottom w:val="none" w:sz="0" w:space="0" w:color="auto"/>
            <w:right w:val="none" w:sz="0" w:space="0" w:color="auto"/>
          </w:divBdr>
        </w:div>
        <w:div w:id="1540628646">
          <w:marLeft w:val="0"/>
          <w:marRight w:val="0"/>
          <w:marTop w:val="0"/>
          <w:marBottom w:val="0"/>
          <w:divBdr>
            <w:top w:val="none" w:sz="0" w:space="0" w:color="auto"/>
            <w:left w:val="none" w:sz="0" w:space="0" w:color="auto"/>
            <w:bottom w:val="none" w:sz="0" w:space="0" w:color="auto"/>
            <w:right w:val="none" w:sz="0" w:space="0" w:color="auto"/>
          </w:divBdr>
        </w:div>
        <w:div w:id="901602232">
          <w:marLeft w:val="0"/>
          <w:marRight w:val="0"/>
          <w:marTop w:val="0"/>
          <w:marBottom w:val="0"/>
          <w:divBdr>
            <w:top w:val="none" w:sz="0" w:space="0" w:color="auto"/>
            <w:left w:val="none" w:sz="0" w:space="0" w:color="auto"/>
            <w:bottom w:val="none" w:sz="0" w:space="0" w:color="auto"/>
            <w:right w:val="none" w:sz="0" w:space="0" w:color="auto"/>
          </w:divBdr>
        </w:div>
        <w:div w:id="663122373">
          <w:marLeft w:val="0"/>
          <w:marRight w:val="0"/>
          <w:marTop w:val="0"/>
          <w:marBottom w:val="0"/>
          <w:divBdr>
            <w:top w:val="none" w:sz="0" w:space="0" w:color="auto"/>
            <w:left w:val="none" w:sz="0" w:space="0" w:color="auto"/>
            <w:bottom w:val="none" w:sz="0" w:space="0" w:color="auto"/>
            <w:right w:val="none" w:sz="0" w:space="0" w:color="auto"/>
          </w:divBdr>
        </w:div>
      </w:divsChild>
    </w:div>
    <w:div w:id="815148878">
      <w:bodyDiv w:val="1"/>
      <w:marLeft w:val="0"/>
      <w:marRight w:val="0"/>
      <w:marTop w:val="0"/>
      <w:marBottom w:val="0"/>
      <w:divBdr>
        <w:top w:val="none" w:sz="0" w:space="0" w:color="auto"/>
        <w:left w:val="none" w:sz="0" w:space="0" w:color="auto"/>
        <w:bottom w:val="none" w:sz="0" w:space="0" w:color="auto"/>
        <w:right w:val="none" w:sz="0" w:space="0" w:color="auto"/>
      </w:divBdr>
      <w:divsChild>
        <w:div w:id="8067936">
          <w:marLeft w:val="0"/>
          <w:marRight w:val="0"/>
          <w:marTop w:val="0"/>
          <w:marBottom w:val="0"/>
          <w:divBdr>
            <w:top w:val="none" w:sz="0" w:space="0" w:color="auto"/>
            <w:left w:val="none" w:sz="0" w:space="0" w:color="auto"/>
            <w:bottom w:val="none" w:sz="0" w:space="0" w:color="auto"/>
            <w:right w:val="none" w:sz="0" w:space="0" w:color="auto"/>
          </w:divBdr>
        </w:div>
        <w:div w:id="805591061">
          <w:marLeft w:val="0"/>
          <w:marRight w:val="0"/>
          <w:marTop w:val="0"/>
          <w:marBottom w:val="0"/>
          <w:divBdr>
            <w:top w:val="none" w:sz="0" w:space="0" w:color="auto"/>
            <w:left w:val="none" w:sz="0" w:space="0" w:color="auto"/>
            <w:bottom w:val="none" w:sz="0" w:space="0" w:color="auto"/>
            <w:right w:val="none" w:sz="0" w:space="0" w:color="auto"/>
          </w:divBdr>
        </w:div>
        <w:div w:id="341663482">
          <w:marLeft w:val="0"/>
          <w:marRight w:val="0"/>
          <w:marTop w:val="0"/>
          <w:marBottom w:val="0"/>
          <w:divBdr>
            <w:top w:val="none" w:sz="0" w:space="0" w:color="auto"/>
            <w:left w:val="none" w:sz="0" w:space="0" w:color="auto"/>
            <w:bottom w:val="none" w:sz="0" w:space="0" w:color="auto"/>
            <w:right w:val="none" w:sz="0" w:space="0" w:color="auto"/>
          </w:divBdr>
        </w:div>
        <w:div w:id="1851027124">
          <w:marLeft w:val="0"/>
          <w:marRight w:val="0"/>
          <w:marTop w:val="0"/>
          <w:marBottom w:val="0"/>
          <w:divBdr>
            <w:top w:val="none" w:sz="0" w:space="0" w:color="auto"/>
            <w:left w:val="none" w:sz="0" w:space="0" w:color="auto"/>
            <w:bottom w:val="none" w:sz="0" w:space="0" w:color="auto"/>
            <w:right w:val="none" w:sz="0" w:space="0" w:color="auto"/>
          </w:divBdr>
        </w:div>
        <w:div w:id="1903708737">
          <w:marLeft w:val="0"/>
          <w:marRight w:val="0"/>
          <w:marTop w:val="0"/>
          <w:marBottom w:val="0"/>
          <w:divBdr>
            <w:top w:val="none" w:sz="0" w:space="0" w:color="auto"/>
            <w:left w:val="none" w:sz="0" w:space="0" w:color="auto"/>
            <w:bottom w:val="none" w:sz="0" w:space="0" w:color="auto"/>
            <w:right w:val="none" w:sz="0" w:space="0" w:color="auto"/>
          </w:divBdr>
        </w:div>
        <w:div w:id="829251376">
          <w:marLeft w:val="0"/>
          <w:marRight w:val="0"/>
          <w:marTop w:val="0"/>
          <w:marBottom w:val="0"/>
          <w:divBdr>
            <w:top w:val="none" w:sz="0" w:space="0" w:color="auto"/>
            <w:left w:val="none" w:sz="0" w:space="0" w:color="auto"/>
            <w:bottom w:val="none" w:sz="0" w:space="0" w:color="auto"/>
            <w:right w:val="none" w:sz="0" w:space="0" w:color="auto"/>
          </w:divBdr>
        </w:div>
        <w:div w:id="740642528">
          <w:marLeft w:val="0"/>
          <w:marRight w:val="0"/>
          <w:marTop w:val="0"/>
          <w:marBottom w:val="0"/>
          <w:divBdr>
            <w:top w:val="none" w:sz="0" w:space="0" w:color="auto"/>
            <w:left w:val="none" w:sz="0" w:space="0" w:color="auto"/>
            <w:bottom w:val="none" w:sz="0" w:space="0" w:color="auto"/>
            <w:right w:val="none" w:sz="0" w:space="0" w:color="auto"/>
          </w:divBdr>
        </w:div>
        <w:div w:id="626204482">
          <w:marLeft w:val="0"/>
          <w:marRight w:val="0"/>
          <w:marTop w:val="0"/>
          <w:marBottom w:val="0"/>
          <w:divBdr>
            <w:top w:val="none" w:sz="0" w:space="0" w:color="auto"/>
            <w:left w:val="none" w:sz="0" w:space="0" w:color="auto"/>
            <w:bottom w:val="none" w:sz="0" w:space="0" w:color="auto"/>
            <w:right w:val="none" w:sz="0" w:space="0" w:color="auto"/>
          </w:divBdr>
        </w:div>
        <w:div w:id="762652434">
          <w:marLeft w:val="0"/>
          <w:marRight w:val="0"/>
          <w:marTop w:val="0"/>
          <w:marBottom w:val="0"/>
          <w:divBdr>
            <w:top w:val="none" w:sz="0" w:space="0" w:color="auto"/>
            <w:left w:val="none" w:sz="0" w:space="0" w:color="auto"/>
            <w:bottom w:val="none" w:sz="0" w:space="0" w:color="auto"/>
            <w:right w:val="none" w:sz="0" w:space="0" w:color="auto"/>
          </w:divBdr>
        </w:div>
        <w:div w:id="45111984">
          <w:marLeft w:val="0"/>
          <w:marRight w:val="0"/>
          <w:marTop w:val="0"/>
          <w:marBottom w:val="0"/>
          <w:divBdr>
            <w:top w:val="none" w:sz="0" w:space="0" w:color="auto"/>
            <w:left w:val="none" w:sz="0" w:space="0" w:color="auto"/>
            <w:bottom w:val="none" w:sz="0" w:space="0" w:color="auto"/>
            <w:right w:val="none" w:sz="0" w:space="0" w:color="auto"/>
          </w:divBdr>
        </w:div>
        <w:div w:id="13147230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69bf4a9-87bd-4dbf-a36c-1db5158e5def}" enabled="1" method="Privileged" siteId="{ea80952e-a476-42d4-aaf4-5457852b0f7e}"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525</Words>
  <Characters>2997</Characters>
  <Application>Microsoft Office Word</Application>
  <DocSecurity>0</DocSecurity>
  <Lines>24</Lines>
  <Paragraphs>7</Paragraphs>
  <ScaleCrop>false</ScaleCrop>
  <Company/>
  <LinksUpToDate>false</LinksUpToDate>
  <CharactersWithSpaces>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Pesci, Kyra</dc:creator>
  <cp:keywords/>
  <dc:description/>
  <cp:lastModifiedBy>Pesci, Kyra</cp:lastModifiedBy>
  <cp:revision>1</cp:revision>
  <dcterms:created xsi:type="dcterms:W3CDTF">2025-09-18T11:12:00Z</dcterms:created>
  <dcterms:modified xsi:type="dcterms:W3CDTF">2025-09-18T11:14:00Z</dcterms:modified>
</cp:coreProperties>
</file>