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288ED" w14:textId="77777777" w:rsidR="00EE3EF2" w:rsidRDefault="00EE3EF2" w:rsidP="00DB6FDA">
      <w:pPr>
        <w:rPr>
          <w:rFonts w:ascii="Arial" w:eastAsia="Times New Roman" w:hAnsi="Arial" w:cs="Arial"/>
          <w:sz w:val="20"/>
          <w:szCs w:val="20"/>
          <w:lang w:eastAsia="en-GB"/>
        </w:rPr>
      </w:pPr>
    </w:p>
    <w:p w14:paraId="1D1BF585" w14:textId="77777777" w:rsidR="00EE3EF2" w:rsidRPr="001701AB" w:rsidRDefault="00EE3EF2"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96464E" w14:paraId="11A29452" w14:textId="77777777" w:rsidTr="00D52D52">
        <w:trPr>
          <w:trHeight w:val="266"/>
        </w:trPr>
        <w:tc>
          <w:tcPr>
            <w:tcW w:w="2840" w:type="pct"/>
            <w:vMerge w:val="restart"/>
          </w:tcPr>
          <w:p w14:paraId="54A6A7E3" w14:textId="77777777" w:rsidR="00EE3EF2" w:rsidRDefault="00EE3EF2" w:rsidP="00214806">
            <w:pPr>
              <w:rPr>
                <w:rFonts w:ascii="Arial" w:eastAsia="Times New Roman" w:hAnsi="Arial" w:cs="Arial"/>
                <w:sz w:val="20"/>
                <w:szCs w:val="20"/>
                <w:lang w:eastAsia="en-GB"/>
              </w:rPr>
            </w:pPr>
          </w:p>
          <w:p w14:paraId="18838EA0" w14:textId="77777777" w:rsidR="00EE3EF2" w:rsidRDefault="00EE3EF2" w:rsidP="00214806">
            <w:pPr>
              <w:rPr>
                <w:rFonts w:ascii="Arial" w:eastAsia="Times New Roman" w:hAnsi="Arial" w:cs="Arial"/>
                <w:sz w:val="20"/>
                <w:szCs w:val="20"/>
                <w:lang w:eastAsia="en-GB"/>
              </w:rPr>
            </w:pPr>
          </w:p>
          <w:p w14:paraId="0A035DD4" w14:textId="77777777" w:rsidR="00EE3EF2" w:rsidRDefault="00EE3EF2" w:rsidP="00214806">
            <w:pPr>
              <w:rPr>
                <w:rFonts w:ascii="Arial" w:eastAsia="Times New Roman" w:hAnsi="Arial" w:cs="Arial"/>
                <w:sz w:val="20"/>
                <w:szCs w:val="20"/>
                <w:lang w:eastAsia="en-GB"/>
              </w:rPr>
            </w:pPr>
          </w:p>
          <w:p w14:paraId="3E334F5B" w14:textId="77777777" w:rsidR="00EE3EF2" w:rsidRPr="00C2271E" w:rsidRDefault="00EE3EF2" w:rsidP="00214806">
            <w:pPr>
              <w:rPr>
                <w:rFonts w:ascii="Arial" w:eastAsia="Times New Roman" w:hAnsi="Arial" w:cs="Arial"/>
                <w:sz w:val="20"/>
                <w:szCs w:val="20"/>
                <w:lang w:eastAsia="en-GB"/>
              </w:rPr>
            </w:pPr>
          </w:p>
          <w:p w14:paraId="51781885" w14:textId="77777777" w:rsidR="00EE3EF2" w:rsidRPr="002D7432" w:rsidRDefault="00EE3EF2" w:rsidP="00EF55D4">
            <w:pPr>
              <w:ind w:left="-108"/>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 = "" "</w:instrText>
            </w:r>
            <w:r w:rsidRPr="002D7432">
              <w:rPr>
                <w:rFonts w:ascii="Arial" w:eastAsia="Calibri" w:hAnsi="Arial" w:cs="Arial"/>
                <w:bCs/>
              </w:rPr>
              <w:instrText>LAURENCE STEELE</w:instrText>
            </w:r>
          </w:p>
          <w:p w14:paraId="07518494" w14:textId="77777777" w:rsidR="0096464E" w:rsidRPr="002D7432" w:rsidRDefault="00EE3EF2" w:rsidP="00EF55D4">
            <w:pPr>
              <w:ind w:left="-108"/>
              <w:rPr>
                <w:rFonts w:ascii="Arial" w:eastAsia="Calibri" w:hAnsi="Arial" w:cs="Arial"/>
                <w:bCs/>
              </w:rPr>
            </w:pPr>
            <w:r w:rsidRPr="002D7432">
              <w:rPr>
                <w:rFonts w:ascii="Arial" w:eastAsia="Calibri" w:hAnsi="Arial" w:cs="Arial"/>
                <w:bCs/>
              </w:rPr>
              <w:instrText>6 ALEXANDER GROVE</w:instrText>
            </w:r>
          </w:p>
          <w:p w14:paraId="5D57E892" w14:textId="77777777" w:rsidR="0096464E" w:rsidRPr="002D7432" w:rsidRDefault="00EE3EF2" w:rsidP="00EF55D4">
            <w:pPr>
              <w:ind w:left="-108"/>
              <w:rPr>
                <w:rFonts w:ascii="Arial" w:eastAsia="Calibri" w:hAnsi="Arial" w:cs="Arial"/>
                <w:bCs/>
              </w:rPr>
            </w:pPr>
            <w:r w:rsidRPr="002D7432">
              <w:rPr>
                <w:rFonts w:ascii="Arial" w:eastAsia="Calibri" w:hAnsi="Arial" w:cs="Arial"/>
                <w:bCs/>
              </w:rPr>
              <w:instrText>KINGS HILL</w:instrText>
            </w:r>
          </w:p>
          <w:p w14:paraId="10821BD5" w14:textId="77777777" w:rsidR="0096464E" w:rsidRPr="002D7432" w:rsidRDefault="00EE3EF2" w:rsidP="00EF55D4">
            <w:pPr>
              <w:ind w:left="-108"/>
              <w:rPr>
                <w:rFonts w:ascii="Arial" w:eastAsia="Calibri" w:hAnsi="Arial" w:cs="Arial"/>
                <w:bCs/>
              </w:rPr>
            </w:pPr>
            <w:r w:rsidRPr="002D7432">
              <w:rPr>
                <w:rFonts w:ascii="Arial" w:eastAsia="Calibri" w:hAnsi="Arial" w:cs="Arial"/>
                <w:bCs/>
              </w:rPr>
              <w:instrText>WEST MALLING</w:instrText>
            </w:r>
          </w:p>
          <w:p w14:paraId="6A727858" w14:textId="77777777" w:rsidR="00EE3EF2" w:rsidRPr="002D7432" w:rsidRDefault="00EE3EF2" w:rsidP="00EF55D4">
            <w:pPr>
              <w:ind w:left="-108"/>
              <w:rPr>
                <w:rFonts w:ascii="Arial" w:eastAsia="Calibri" w:hAnsi="Arial" w:cs="Arial"/>
                <w:bCs/>
              </w:rPr>
            </w:pPr>
            <w:r w:rsidRPr="002D7432">
              <w:rPr>
                <w:rFonts w:ascii="Arial" w:eastAsia="Calibri" w:hAnsi="Arial" w:cs="Arial"/>
                <w:bCs/>
              </w:rPr>
              <w:instrText>ME19 4XR</w:instrText>
            </w:r>
            <w:r w:rsidRPr="002D7432">
              <w:rPr>
                <w:rFonts w:ascii="Arial" w:eastAsia="Calibri" w:hAnsi="Arial" w:cs="Arial"/>
              </w:rPr>
              <w:instrText xml:space="preserve">" " " </w:instrText>
            </w:r>
            <w:r w:rsidRPr="002D7432">
              <w:rPr>
                <w:rFonts w:ascii="Arial" w:eastAsia="Times New Roman" w:hAnsi="Arial" w:cs="Arial"/>
                <w:sz w:val="24"/>
                <w:szCs w:val="24"/>
              </w:rPr>
              <w:fldChar w:fldCharType="separate"/>
            </w:r>
            <w:r w:rsidRPr="002D7432">
              <w:rPr>
                <w:rFonts w:ascii="Arial" w:eastAsia="Calibri" w:hAnsi="Arial" w:cs="Arial"/>
                <w:bCs/>
              </w:rPr>
              <w:t>LAURENCE STEELE</w:t>
            </w:r>
          </w:p>
          <w:p w14:paraId="447FAA20" w14:textId="77777777" w:rsidR="0096464E" w:rsidRPr="002D7432" w:rsidRDefault="00EE3EF2" w:rsidP="00EF55D4">
            <w:pPr>
              <w:ind w:left="-108"/>
              <w:rPr>
                <w:rFonts w:ascii="Arial" w:eastAsia="Calibri" w:hAnsi="Arial" w:cs="Arial"/>
                <w:bCs/>
              </w:rPr>
            </w:pPr>
            <w:r w:rsidRPr="002D7432">
              <w:rPr>
                <w:rFonts w:ascii="Arial" w:eastAsia="Calibri" w:hAnsi="Arial" w:cs="Arial"/>
                <w:bCs/>
              </w:rPr>
              <w:t>6 ALEXANDER GROVE</w:t>
            </w:r>
          </w:p>
          <w:p w14:paraId="70AE6583" w14:textId="77777777" w:rsidR="0096464E" w:rsidRPr="002D7432" w:rsidRDefault="00EE3EF2" w:rsidP="00EF55D4">
            <w:pPr>
              <w:ind w:left="-108"/>
              <w:rPr>
                <w:rFonts w:ascii="Arial" w:eastAsia="Calibri" w:hAnsi="Arial" w:cs="Arial"/>
                <w:bCs/>
              </w:rPr>
            </w:pPr>
            <w:r w:rsidRPr="002D7432">
              <w:rPr>
                <w:rFonts w:ascii="Arial" w:eastAsia="Calibri" w:hAnsi="Arial" w:cs="Arial"/>
                <w:bCs/>
              </w:rPr>
              <w:t>KINGS HILL</w:t>
            </w:r>
          </w:p>
          <w:p w14:paraId="6D795543" w14:textId="77777777" w:rsidR="0096464E" w:rsidRPr="002D7432" w:rsidRDefault="00EE3EF2" w:rsidP="00EF55D4">
            <w:pPr>
              <w:ind w:left="-108"/>
              <w:rPr>
                <w:rFonts w:ascii="Arial" w:eastAsia="Calibri" w:hAnsi="Arial" w:cs="Arial"/>
                <w:bCs/>
              </w:rPr>
            </w:pPr>
            <w:r w:rsidRPr="002D7432">
              <w:rPr>
                <w:rFonts w:ascii="Arial" w:eastAsia="Calibri" w:hAnsi="Arial" w:cs="Arial"/>
                <w:bCs/>
              </w:rPr>
              <w:t>WEST MALLING</w:t>
            </w:r>
          </w:p>
          <w:p w14:paraId="62C8E326" w14:textId="77777777" w:rsidR="0096464E" w:rsidRPr="002D7432" w:rsidRDefault="00EE3EF2" w:rsidP="00EF55D4">
            <w:pPr>
              <w:ind w:left="-108"/>
              <w:rPr>
                <w:rFonts w:ascii="Arial" w:eastAsia="Calibri" w:hAnsi="Arial" w:cs="Arial"/>
              </w:rPr>
            </w:pPr>
            <w:r w:rsidRPr="002D7432">
              <w:rPr>
                <w:rFonts w:ascii="Arial" w:eastAsia="Calibri" w:hAnsi="Arial" w:cs="Arial"/>
                <w:bCs/>
              </w:rPr>
              <w:t>ME19 4XR</w:t>
            </w:r>
            <w:r w:rsidRPr="002D7432">
              <w:rPr>
                <w:rFonts w:ascii="Arial" w:eastAsia="Calibri" w:hAnsi="Arial" w:cs="Arial"/>
              </w:rPr>
              <w:fldChar w:fldCharType="end"/>
            </w:r>
          </w:p>
          <w:p w14:paraId="4FBF13BA" w14:textId="77777777" w:rsidR="00EE3EF2" w:rsidRPr="00D52D52" w:rsidRDefault="00EE3EF2" w:rsidP="00214806">
            <w:pPr>
              <w:tabs>
                <w:tab w:val="left" w:pos="5760"/>
              </w:tabs>
              <w:rPr>
                <w:rFonts w:ascii="Arial" w:eastAsia="Times New Roman" w:hAnsi="Arial" w:cs="Times New Roman"/>
                <w:sz w:val="20"/>
                <w:szCs w:val="24"/>
              </w:rPr>
            </w:pPr>
          </w:p>
          <w:p w14:paraId="7064A820" w14:textId="77777777" w:rsidR="00EE3EF2" w:rsidRPr="00C2271E" w:rsidRDefault="00EE3EF2" w:rsidP="00214806">
            <w:pPr>
              <w:tabs>
                <w:tab w:val="left" w:pos="5760"/>
              </w:tabs>
              <w:rPr>
                <w:rFonts w:ascii="Arial" w:eastAsia="Times New Roman" w:hAnsi="Arial" w:cs="Times New Roman"/>
                <w:sz w:val="20"/>
                <w:szCs w:val="24"/>
              </w:rPr>
            </w:pPr>
          </w:p>
          <w:p w14:paraId="6092C07F" w14:textId="77777777" w:rsidR="00EE3EF2" w:rsidRPr="00C2271E" w:rsidRDefault="00EE3EF2" w:rsidP="00214806">
            <w:pPr>
              <w:tabs>
                <w:tab w:val="left" w:pos="5760"/>
              </w:tabs>
              <w:rPr>
                <w:rFonts w:ascii="Arial" w:eastAsia="Times New Roman" w:hAnsi="Arial" w:cs="Times New Roman"/>
                <w:sz w:val="20"/>
                <w:szCs w:val="24"/>
              </w:rPr>
            </w:pPr>
          </w:p>
        </w:tc>
        <w:tc>
          <w:tcPr>
            <w:tcW w:w="767" w:type="pct"/>
          </w:tcPr>
          <w:p w14:paraId="78EF9F20" w14:textId="77777777" w:rsidR="00EE3EF2" w:rsidRPr="00C2271E" w:rsidRDefault="00EE3EF2"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1BB88A69" w14:textId="77777777" w:rsidR="00EE3EF2" w:rsidRPr="00C2271E" w:rsidRDefault="00EE3EF2" w:rsidP="00683D81">
            <w:pPr>
              <w:rPr>
                <w:rFonts w:ascii="Arial" w:eastAsia="Times New Roman" w:hAnsi="Arial" w:cs="Times New Roman"/>
                <w:szCs w:val="20"/>
              </w:rPr>
            </w:pPr>
            <w:r w:rsidRPr="00C2271E">
              <w:rPr>
                <w:rFonts w:ascii="Arial" w:eastAsia="Times New Roman" w:hAnsi="Arial" w:cs="Times New Roman"/>
                <w:szCs w:val="20"/>
              </w:rPr>
              <w:t>DC/25/100074</w:t>
            </w:r>
          </w:p>
        </w:tc>
      </w:tr>
      <w:tr w:rsidR="0096464E" w14:paraId="48A273CA" w14:textId="77777777" w:rsidTr="00D52D52">
        <w:trPr>
          <w:trHeight w:val="266"/>
        </w:trPr>
        <w:tc>
          <w:tcPr>
            <w:tcW w:w="2840" w:type="pct"/>
            <w:vMerge/>
          </w:tcPr>
          <w:p w14:paraId="2520CDC8" w14:textId="77777777" w:rsidR="00EE3EF2" w:rsidRPr="00C2271E" w:rsidRDefault="00EE3EF2" w:rsidP="00214806">
            <w:pPr>
              <w:rPr>
                <w:rFonts w:ascii="Arial" w:eastAsia="Times New Roman" w:hAnsi="Arial" w:cs="Arial"/>
                <w:sz w:val="20"/>
                <w:szCs w:val="20"/>
                <w:lang w:eastAsia="en-GB"/>
              </w:rPr>
            </w:pPr>
          </w:p>
        </w:tc>
        <w:tc>
          <w:tcPr>
            <w:tcW w:w="767" w:type="pct"/>
          </w:tcPr>
          <w:p w14:paraId="768329C6" w14:textId="77777777" w:rsidR="00EE3EF2" w:rsidRPr="00C2271E" w:rsidRDefault="00EE3EF2"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20E69302" w14:textId="77777777" w:rsidR="00EE3EF2" w:rsidRPr="00C2271E" w:rsidRDefault="00EE3EF2"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96464E" w14:paraId="7E7DD224" w14:textId="77777777" w:rsidTr="00D52D52">
        <w:trPr>
          <w:trHeight w:val="266"/>
        </w:trPr>
        <w:tc>
          <w:tcPr>
            <w:tcW w:w="2840" w:type="pct"/>
            <w:vMerge/>
          </w:tcPr>
          <w:p w14:paraId="1B40F1D7" w14:textId="77777777" w:rsidR="00EE3EF2" w:rsidRPr="00C2271E" w:rsidRDefault="00EE3EF2" w:rsidP="00214806">
            <w:pPr>
              <w:rPr>
                <w:rFonts w:ascii="Arial" w:eastAsia="Times New Roman" w:hAnsi="Arial" w:cs="Arial"/>
                <w:sz w:val="20"/>
                <w:szCs w:val="20"/>
                <w:lang w:eastAsia="en-GB"/>
              </w:rPr>
            </w:pPr>
          </w:p>
        </w:tc>
        <w:tc>
          <w:tcPr>
            <w:tcW w:w="767" w:type="pct"/>
          </w:tcPr>
          <w:p w14:paraId="258A7656" w14:textId="77777777" w:rsidR="00EE3EF2" w:rsidRPr="00C2271E" w:rsidRDefault="00EE3EF2"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4BEA81AE" w14:textId="77777777" w:rsidR="00EE3EF2" w:rsidRPr="00C2271E" w:rsidRDefault="00EE3EF2"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E84EFC" w14:paraId="29D92DF2" w14:textId="77777777" w:rsidTr="00D52D52">
        <w:trPr>
          <w:trHeight w:val="266"/>
        </w:trPr>
        <w:tc>
          <w:tcPr>
            <w:tcW w:w="2840" w:type="pct"/>
            <w:vMerge/>
          </w:tcPr>
          <w:p w14:paraId="3BF3986E" w14:textId="77777777" w:rsidR="00E84EFC" w:rsidRPr="00C2271E" w:rsidRDefault="00E84EFC" w:rsidP="00E84EFC">
            <w:pPr>
              <w:rPr>
                <w:rFonts w:ascii="Arial" w:eastAsia="Times New Roman" w:hAnsi="Arial" w:cs="Arial"/>
                <w:sz w:val="20"/>
                <w:szCs w:val="20"/>
                <w:lang w:eastAsia="en-GB"/>
              </w:rPr>
            </w:pPr>
          </w:p>
        </w:tc>
        <w:tc>
          <w:tcPr>
            <w:tcW w:w="767" w:type="pct"/>
          </w:tcPr>
          <w:p w14:paraId="0B2B766D" w14:textId="0AAFDCB1" w:rsidR="00E84EFC" w:rsidRPr="00C2271E" w:rsidRDefault="00E84EFC" w:rsidP="00E84EFC">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1D6AEB7F" w14:textId="17B2342A" w:rsidR="00E84EFC" w:rsidRPr="00C2271E" w:rsidRDefault="00E84EFC" w:rsidP="00E84EFC">
            <w:pPr>
              <w:rPr>
                <w:rFonts w:ascii="Arial" w:eastAsia="Times New Roman" w:hAnsi="Arial" w:cs="Times New Roman"/>
                <w:szCs w:val="20"/>
              </w:rPr>
            </w:pPr>
            <w:r w:rsidRPr="00C93269">
              <w:rPr>
                <w:rFonts w:ascii="Arial" w:eastAsia="Times New Roman" w:hAnsi="Arial" w:cs="Times New Roman"/>
                <w:sz w:val="16"/>
                <w:szCs w:val="20"/>
              </w:rPr>
              <w:t>gregg.chapman@eastleigh.gov.uk</w:t>
            </w:r>
          </w:p>
        </w:tc>
      </w:tr>
      <w:tr w:rsidR="0096464E" w14:paraId="2C814113" w14:textId="77777777" w:rsidTr="00D52D52">
        <w:trPr>
          <w:trHeight w:val="266"/>
        </w:trPr>
        <w:tc>
          <w:tcPr>
            <w:tcW w:w="2840" w:type="pct"/>
            <w:vMerge/>
          </w:tcPr>
          <w:p w14:paraId="0BC46958" w14:textId="77777777" w:rsidR="00EE3EF2" w:rsidRPr="00C2271E" w:rsidRDefault="00EE3EF2" w:rsidP="00214806">
            <w:pPr>
              <w:rPr>
                <w:rFonts w:ascii="Arial" w:eastAsia="Times New Roman" w:hAnsi="Arial" w:cs="Arial"/>
                <w:sz w:val="20"/>
                <w:szCs w:val="20"/>
                <w:lang w:eastAsia="en-GB"/>
              </w:rPr>
            </w:pPr>
          </w:p>
        </w:tc>
        <w:tc>
          <w:tcPr>
            <w:tcW w:w="767" w:type="pct"/>
          </w:tcPr>
          <w:p w14:paraId="090A12F0" w14:textId="067F1190" w:rsidR="00EE3EF2" w:rsidRPr="00C2271E" w:rsidRDefault="00EE3EF2" w:rsidP="00214806">
            <w:pPr>
              <w:rPr>
                <w:rFonts w:ascii="Arial" w:eastAsia="Times New Roman" w:hAnsi="Arial" w:cs="Times New Roman"/>
                <w:sz w:val="20"/>
                <w:szCs w:val="20"/>
                <w:highlight w:val="yellow"/>
              </w:rPr>
            </w:pPr>
          </w:p>
        </w:tc>
        <w:tc>
          <w:tcPr>
            <w:tcW w:w="1393" w:type="pct"/>
          </w:tcPr>
          <w:p w14:paraId="62853CFA" w14:textId="741937D0" w:rsidR="00EE3EF2" w:rsidRPr="00C2271E" w:rsidRDefault="00EE3EF2" w:rsidP="00214806">
            <w:pPr>
              <w:rPr>
                <w:rFonts w:ascii="Arial" w:eastAsia="Times New Roman" w:hAnsi="Arial" w:cs="Times New Roman"/>
                <w:szCs w:val="20"/>
              </w:rPr>
            </w:pPr>
          </w:p>
        </w:tc>
      </w:tr>
      <w:tr w:rsidR="0096464E" w14:paraId="3F4070E0" w14:textId="77777777" w:rsidTr="00D52D52">
        <w:trPr>
          <w:trHeight w:val="266"/>
        </w:trPr>
        <w:tc>
          <w:tcPr>
            <w:tcW w:w="2840" w:type="pct"/>
          </w:tcPr>
          <w:p w14:paraId="75AA5236" w14:textId="37CE4CA7" w:rsidR="00EE3EF2" w:rsidRPr="00C2271E" w:rsidRDefault="00E84EFC" w:rsidP="00EF55D4">
            <w:pPr>
              <w:ind w:hanging="108"/>
              <w:rPr>
                <w:rFonts w:ascii="Arial" w:eastAsia="Times New Roman" w:hAnsi="Arial" w:cs="Arial"/>
                <w:sz w:val="20"/>
                <w:szCs w:val="20"/>
                <w:lang w:eastAsia="en-GB"/>
              </w:rPr>
            </w:pPr>
            <w:r>
              <w:rPr>
                <w:rFonts w:ascii="Arial" w:eastAsia="Times New Roman" w:hAnsi="Arial" w:cs="Arial"/>
                <w:sz w:val="24"/>
                <w:szCs w:val="20"/>
                <w:lang w:eastAsia="en-GB"/>
              </w:rPr>
              <w:t>Monday 10</w:t>
            </w:r>
            <w:r w:rsidRPr="00E84EFC">
              <w:rPr>
                <w:rFonts w:ascii="Arial" w:eastAsia="Times New Roman" w:hAnsi="Arial" w:cs="Arial"/>
                <w:sz w:val="24"/>
                <w:szCs w:val="20"/>
                <w:vertAlign w:val="superscript"/>
                <w:lang w:eastAsia="en-GB"/>
              </w:rPr>
              <w:t>th</w:t>
            </w:r>
            <w:r>
              <w:rPr>
                <w:rFonts w:ascii="Arial" w:eastAsia="Times New Roman" w:hAnsi="Arial" w:cs="Arial"/>
                <w:sz w:val="24"/>
                <w:szCs w:val="20"/>
                <w:lang w:eastAsia="en-GB"/>
              </w:rPr>
              <w:t xml:space="preserve"> November</w:t>
            </w:r>
            <w:r w:rsidR="00EE3EF2" w:rsidRPr="00C2271E">
              <w:rPr>
                <w:rFonts w:ascii="Arial" w:eastAsia="Times New Roman" w:hAnsi="Arial" w:cs="Arial"/>
                <w:sz w:val="24"/>
                <w:szCs w:val="20"/>
                <w:lang w:eastAsia="en-GB"/>
              </w:rPr>
              <w:t xml:space="preserve"> 2025</w:t>
            </w:r>
          </w:p>
        </w:tc>
        <w:tc>
          <w:tcPr>
            <w:tcW w:w="767" w:type="pct"/>
          </w:tcPr>
          <w:p w14:paraId="2220D96E" w14:textId="77777777" w:rsidR="00EE3EF2" w:rsidRPr="00C2271E" w:rsidRDefault="00EE3EF2" w:rsidP="00214806">
            <w:pPr>
              <w:rPr>
                <w:rFonts w:ascii="Arial" w:eastAsia="Times New Roman" w:hAnsi="Arial" w:cs="Times New Roman"/>
                <w:sz w:val="20"/>
                <w:szCs w:val="20"/>
              </w:rPr>
            </w:pPr>
          </w:p>
        </w:tc>
        <w:tc>
          <w:tcPr>
            <w:tcW w:w="1393" w:type="pct"/>
          </w:tcPr>
          <w:p w14:paraId="61421585" w14:textId="77777777" w:rsidR="00EE3EF2" w:rsidRPr="00C2271E" w:rsidRDefault="00EE3EF2" w:rsidP="00214806">
            <w:pPr>
              <w:rPr>
                <w:rFonts w:ascii="Arial" w:eastAsia="Times New Roman" w:hAnsi="Arial" w:cs="Times New Roman"/>
                <w:szCs w:val="20"/>
              </w:rPr>
            </w:pPr>
          </w:p>
        </w:tc>
      </w:tr>
    </w:tbl>
    <w:p w14:paraId="263707E2" w14:textId="77777777" w:rsidR="00EE3EF2" w:rsidRPr="00020273" w:rsidRDefault="00EE3EF2" w:rsidP="00853BE6">
      <w:pPr>
        <w:pStyle w:val="MyRefBox"/>
        <w:rPr>
          <w:sz w:val="22"/>
        </w:rPr>
      </w:pPr>
    </w:p>
    <w:p w14:paraId="28364005" w14:textId="2B19A746" w:rsidR="00EE3EF2" w:rsidRDefault="00EE3EF2" w:rsidP="00853BE6">
      <w:pPr>
        <w:rPr>
          <w:rFonts w:ascii="Arial" w:hAnsi="Arial" w:cs="Arial"/>
        </w:rPr>
      </w:pPr>
      <w:r w:rsidRPr="0066017E">
        <w:rPr>
          <w:rFonts w:ascii="Arial" w:hAnsi="Arial" w:cs="Arial"/>
        </w:rPr>
        <w:t xml:space="preserve">Dear </w:t>
      </w:r>
      <w:r w:rsidR="00ED65F6">
        <w:rPr>
          <w:rFonts w:ascii="Arial" w:hAnsi="Arial" w:cs="Arial"/>
        </w:rPr>
        <w:t>Mr Steele</w:t>
      </w:r>
    </w:p>
    <w:p w14:paraId="4442CE44" w14:textId="77777777" w:rsidR="00EE3EF2" w:rsidRDefault="00EE3EF2" w:rsidP="00C40450">
      <w:pPr>
        <w:tabs>
          <w:tab w:val="left" w:pos="2893"/>
        </w:tabs>
        <w:rPr>
          <w:rFonts w:ascii="Arial" w:eastAsia="Times New Roman" w:hAnsi="Arial" w:cs="Times New Roman"/>
          <w:sz w:val="20"/>
        </w:rPr>
      </w:pPr>
      <w:r>
        <w:rPr>
          <w:rFonts w:ascii="Arial" w:eastAsia="Times New Roman" w:hAnsi="Arial" w:cs="Times New Roman"/>
          <w:sz w:val="20"/>
        </w:rPr>
        <w:tab/>
      </w:r>
    </w:p>
    <w:p w14:paraId="51EFE75C" w14:textId="77777777" w:rsidR="00EE3EF2" w:rsidRPr="00C40450" w:rsidRDefault="00EE3EF2" w:rsidP="00C40450">
      <w:pPr>
        <w:rPr>
          <w:rFonts w:ascii="Arial" w:eastAsia="Times New Roman" w:hAnsi="Arial" w:cs="Times New Roman"/>
        </w:rPr>
      </w:pPr>
      <w:r w:rsidRPr="00C40450">
        <w:rPr>
          <w:rFonts w:ascii="Arial" w:eastAsia="Times New Roman" w:hAnsi="Arial" w:cs="Times New Roman"/>
        </w:rPr>
        <w:t xml:space="preserve">Town and Country </w:t>
      </w: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Act 1990</w:t>
      </w:r>
    </w:p>
    <w:p w14:paraId="7B8B9A65" w14:textId="77777777" w:rsidR="00EE3EF2" w:rsidRPr="00C40450" w:rsidRDefault="00EE3EF2" w:rsidP="00C40450">
      <w:pPr>
        <w:rPr>
          <w:rFonts w:ascii="Arial" w:eastAsia="Times New Roman" w:hAnsi="Arial" w:cs="Times New Roman"/>
        </w:rPr>
      </w:pPr>
      <w:bookmarkStart w:id="0" w:name="_Hlk212025430"/>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(Listed Buildings and Conservation Areas) Act 1990 </w:t>
      </w:r>
    </w:p>
    <w:p w14:paraId="35AF1D10" w14:textId="77777777" w:rsidR="00EE3EF2" w:rsidRPr="00C40450" w:rsidRDefault="00EE3EF2" w:rsidP="00C40450">
      <w:pPr>
        <w:rPr>
          <w:rFonts w:ascii="Arial" w:eastAsia="Times New Roman" w:hAnsi="Arial" w:cs="Arial"/>
          <w:b/>
          <w:bCs/>
        </w:rPr>
      </w:pPr>
    </w:p>
    <w:p w14:paraId="19FAB8C5" w14:textId="77777777" w:rsidR="00EE3EF2" w:rsidRPr="00ED1605" w:rsidRDefault="00EE3EF2" w:rsidP="00C40450">
      <w:pPr>
        <w:rPr>
          <w:rFonts w:ascii="Arial" w:eastAsia="Times New Roman" w:hAnsi="Arial" w:cs="Arial"/>
          <w:color w:val="000000"/>
          <w:szCs w:val="18"/>
          <w:lang w:eastAsia="en-GB"/>
        </w:rPr>
      </w:pPr>
      <w:r w:rsidRPr="00C40450">
        <w:rPr>
          <w:rFonts w:ascii="Arial" w:eastAsia="Times New Roman" w:hAnsi="Arial" w:cs="Arial"/>
          <w:bCs/>
        </w:rPr>
        <w:t xml:space="preserve">In pursuance of their powers under the above Act and in accordance with your application received on </w:t>
      </w:r>
      <w:r w:rsidRPr="00036E98">
        <w:rPr>
          <w:rFonts w:ascii="Arial" w:eastAsia="Times New Roman" w:hAnsi="Arial" w:cs="Arial"/>
          <w:color w:val="000000"/>
          <w:szCs w:val="18"/>
          <w:lang w:eastAsia="en-GB"/>
        </w:rPr>
        <w:t>15 September 2025</w:t>
      </w:r>
      <w:r>
        <w:rPr>
          <w:rFonts w:ascii="Arial" w:eastAsia="Times New Roman" w:hAnsi="Arial" w:cs="Arial"/>
          <w:color w:val="000000"/>
          <w:szCs w:val="18"/>
          <w:lang w:eastAsia="en-GB"/>
        </w:rPr>
        <w:t xml:space="preserve"> </w:t>
      </w:r>
      <w:r>
        <w:rPr>
          <w:rFonts w:ascii="Arial" w:eastAsia="Times New Roman" w:hAnsi="Arial" w:cs="Arial"/>
          <w:bCs/>
        </w:rPr>
        <w:t xml:space="preserve">and made valid on </w:t>
      </w:r>
      <w:r w:rsidRPr="00036E98">
        <w:rPr>
          <w:rFonts w:ascii="Arial" w:eastAsia="Times New Roman" w:hAnsi="Arial" w:cs="Arial"/>
          <w:color w:val="000000"/>
          <w:szCs w:val="18"/>
          <w:lang w:eastAsia="en-GB"/>
        </w:rPr>
        <w:t>16 September 2025</w:t>
      </w:r>
      <w:r>
        <w:rPr>
          <w:rFonts w:ascii="Arial" w:eastAsia="Times New Roman" w:hAnsi="Arial" w:cs="Arial"/>
          <w:bCs/>
        </w:rPr>
        <w:t xml:space="preserve">, </w:t>
      </w:r>
      <w:r w:rsidRPr="00C40450">
        <w:rPr>
          <w:rFonts w:ascii="Arial" w:eastAsia="Times New Roman" w:hAnsi="Arial" w:cs="Arial"/>
          <w:bCs/>
        </w:rPr>
        <w:t xml:space="preserve">the Council, as Local Planning Authority hereby </w:t>
      </w:r>
      <w:r>
        <w:rPr>
          <w:rFonts w:ascii="Arial" w:eastAsia="Times New Roman" w:hAnsi="Arial" w:cs="Arial"/>
          <w:bCs/>
        </w:rPr>
        <w:t xml:space="preserve">confirm the status of </w:t>
      </w:r>
      <w:r w:rsidRPr="00C40450">
        <w:rPr>
          <w:rFonts w:ascii="Arial" w:eastAsia="Times New Roman" w:hAnsi="Arial" w:cs="Arial"/>
          <w:bCs/>
        </w:rPr>
        <w:t>the following conditions in respect of:</w:t>
      </w:r>
    </w:p>
    <w:p w14:paraId="428F1BC2" w14:textId="77777777" w:rsidR="00EE3EF2" w:rsidRPr="00D60B61" w:rsidRDefault="00EE3EF2"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91"/>
        <w:gridCol w:w="6931"/>
      </w:tblGrid>
      <w:tr w:rsidR="0096464E" w14:paraId="4FFAF5CF" w14:textId="77777777" w:rsidTr="00C40450">
        <w:tc>
          <w:tcPr>
            <w:tcW w:w="2212" w:type="dxa"/>
          </w:tcPr>
          <w:p w14:paraId="0728B22E" w14:textId="77777777" w:rsidR="00EE3EF2" w:rsidRPr="00D52D52" w:rsidRDefault="00EE3EF2" w:rsidP="00EF55D4">
            <w:pPr>
              <w:tabs>
                <w:tab w:val="left" w:pos="5760"/>
              </w:tabs>
              <w:ind w:hanging="108"/>
              <w:rPr>
                <w:rFonts w:ascii="Arial" w:eastAsia="Times New Roman" w:hAnsi="Arial" w:cs="Arial"/>
                <w:b/>
                <w:bCs/>
              </w:rPr>
            </w:pPr>
            <w:r w:rsidRPr="00D52D52">
              <w:rPr>
                <w:rFonts w:ascii="Arial" w:eastAsia="Times New Roman" w:hAnsi="Arial" w:cs="Arial"/>
                <w:b/>
                <w:bCs/>
              </w:rPr>
              <w:t xml:space="preserve">Application No: </w:t>
            </w:r>
          </w:p>
        </w:tc>
        <w:tc>
          <w:tcPr>
            <w:tcW w:w="7126" w:type="dxa"/>
          </w:tcPr>
          <w:p w14:paraId="3F4833E0" w14:textId="77777777" w:rsidR="00EE3EF2" w:rsidRPr="00D52D52" w:rsidRDefault="00EE3EF2" w:rsidP="00D52D52">
            <w:pPr>
              <w:tabs>
                <w:tab w:val="left" w:pos="5760"/>
              </w:tabs>
              <w:rPr>
                <w:rFonts w:ascii="Arial" w:eastAsia="Times New Roman" w:hAnsi="Arial" w:cs="Arial"/>
              </w:rPr>
            </w:pPr>
            <w:r w:rsidRPr="00EB4251">
              <w:rPr>
                <w:rFonts w:ascii="Arial" w:eastAsia="Times New Roman" w:hAnsi="Arial" w:cs="Arial"/>
              </w:rPr>
              <w:t>DC/25/100074</w:t>
            </w:r>
          </w:p>
        </w:tc>
      </w:tr>
      <w:tr w:rsidR="0096464E" w14:paraId="48F2F868" w14:textId="77777777" w:rsidTr="00C40450">
        <w:tc>
          <w:tcPr>
            <w:tcW w:w="2212" w:type="dxa"/>
          </w:tcPr>
          <w:p w14:paraId="69B4F371" w14:textId="77777777" w:rsidR="00EE3EF2" w:rsidRPr="00D52D52" w:rsidRDefault="00EE3EF2"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26" w:type="dxa"/>
          </w:tcPr>
          <w:p w14:paraId="5DEC2FCF" w14:textId="77777777" w:rsidR="00EE3EF2" w:rsidRPr="00D52D52" w:rsidRDefault="00EE3EF2" w:rsidP="00EB4251">
            <w:pPr>
              <w:tabs>
                <w:tab w:val="left" w:pos="1890"/>
                <w:tab w:val="left" w:pos="5760"/>
              </w:tabs>
              <w:rPr>
                <w:rFonts w:ascii="Arial" w:eastAsia="Times New Roman" w:hAnsi="Arial" w:cs="Arial"/>
              </w:rPr>
            </w:pPr>
            <w:r w:rsidRPr="00EB4251">
              <w:rPr>
                <w:rFonts w:ascii="Arial" w:eastAsia="Times New Roman" w:hAnsi="Arial" w:cs="Arial"/>
              </w:rPr>
              <w:t>Discharge of condition 25 (Standard Assessment Procedure) of application O/16/78014 (Outline: Residential development of up to 89no. dwellings with all matters reserved except for access).</w:t>
            </w:r>
          </w:p>
        </w:tc>
      </w:tr>
      <w:tr w:rsidR="0096464E" w14:paraId="1E986708" w14:textId="77777777" w:rsidTr="00C40450">
        <w:tc>
          <w:tcPr>
            <w:tcW w:w="2212" w:type="dxa"/>
          </w:tcPr>
          <w:p w14:paraId="2C309050" w14:textId="77777777" w:rsidR="00EE3EF2" w:rsidRPr="00D52D52" w:rsidRDefault="00EE3EF2"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26" w:type="dxa"/>
          </w:tcPr>
          <w:p w14:paraId="5E1D216E" w14:textId="77777777" w:rsidR="00EE3EF2" w:rsidRPr="00D52D52" w:rsidRDefault="00EE3EF2" w:rsidP="00D52D52">
            <w:pPr>
              <w:tabs>
                <w:tab w:val="left" w:pos="1890"/>
                <w:tab w:val="left" w:pos="5760"/>
              </w:tabs>
              <w:rPr>
                <w:rFonts w:ascii="Arial" w:eastAsia="Times New Roman" w:hAnsi="Arial" w:cs="Arial"/>
                <w:bCs/>
              </w:rPr>
            </w:pPr>
            <w:r w:rsidRPr="00270897">
              <w:rPr>
                <w:rFonts w:ascii="Arial" w:eastAsia="Times New Roman" w:hAnsi="Arial" w:cs="Arial"/>
                <w:bCs/>
              </w:rPr>
              <w:t>Land on the North side of Grange Road, Netley Abbey, Southampton</w:t>
            </w:r>
          </w:p>
        </w:tc>
      </w:tr>
    </w:tbl>
    <w:p w14:paraId="57B5713A" w14:textId="77777777" w:rsidR="00EE3EF2" w:rsidRDefault="00EE3EF2"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1555"/>
        <w:gridCol w:w="6237"/>
        <w:gridCol w:w="1510"/>
      </w:tblGrid>
      <w:tr w:rsidR="0096464E" w14:paraId="3D5FB987" w14:textId="77777777" w:rsidTr="006A6DC6">
        <w:tc>
          <w:tcPr>
            <w:tcW w:w="1555" w:type="dxa"/>
          </w:tcPr>
          <w:p w14:paraId="66C5974F" w14:textId="77777777" w:rsidR="00EE3EF2" w:rsidRPr="00C40450" w:rsidRDefault="00EE3EF2" w:rsidP="00D52D52">
            <w:pPr>
              <w:rPr>
                <w:rFonts w:ascii="Arial" w:eastAsia="Times New Roman" w:hAnsi="Arial" w:cs="Arial"/>
                <w:b/>
              </w:rPr>
            </w:pPr>
            <w:r w:rsidRPr="00C40450">
              <w:rPr>
                <w:rFonts w:ascii="Arial" w:eastAsia="Times New Roman" w:hAnsi="Arial" w:cs="Arial"/>
                <w:b/>
              </w:rPr>
              <w:t>Condition</w:t>
            </w:r>
          </w:p>
        </w:tc>
        <w:tc>
          <w:tcPr>
            <w:tcW w:w="6237" w:type="dxa"/>
          </w:tcPr>
          <w:p w14:paraId="454A985A" w14:textId="77777777" w:rsidR="00EE3EF2" w:rsidRPr="00C40450" w:rsidRDefault="00EE3EF2" w:rsidP="00D52D52">
            <w:pPr>
              <w:rPr>
                <w:rFonts w:ascii="Arial" w:eastAsia="Times New Roman" w:hAnsi="Arial" w:cs="Arial"/>
                <w:b/>
              </w:rPr>
            </w:pPr>
            <w:r w:rsidRPr="00C40450">
              <w:rPr>
                <w:rFonts w:ascii="Arial" w:eastAsia="Times New Roman" w:hAnsi="Arial" w:cs="Arial"/>
                <w:b/>
              </w:rPr>
              <w:t>Details</w:t>
            </w:r>
          </w:p>
        </w:tc>
        <w:tc>
          <w:tcPr>
            <w:tcW w:w="1510" w:type="dxa"/>
          </w:tcPr>
          <w:p w14:paraId="59C388B0" w14:textId="77777777" w:rsidR="00EE3EF2" w:rsidRPr="00C40450" w:rsidRDefault="00EE3EF2" w:rsidP="00D52D52">
            <w:pPr>
              <w:rPr>
                <w:rFonts w:ascii="Arial" w:eastAsia="Times New Roman" w:hAnsi="Arial" w:cs="Arial"/>
                <w:b/>
              </w:rPr>
            </w:pPr>
            <w:r>
              <w:rPr>
                <w:rFonts w:ascii="Arial" w:eastAsia="Times New Roman" w:hAnsi="Arial" w:cs="Arial"/>
                <w:b/>
              </w:rPr>
              <w:t>Compliance and D</w:t>
            </w:r>
            <w:r w:rsidRPr="00C40450">
              <w:rPr>
                <w:rFonts w:ascii="Arial" w:eastAsia="Times New Roman" w:hAnsi="Arial" w:cs="Arial"/>
                <w:b/>
              </w:rPr>
              <w:t>ate</w:t>
            </w:r>
          </w:p>
        </w:tc>
      </w:tr>
      <w:tr w:rsidR="00ED65F6" w14:paraId="2EBDBC13" w14:textId="77777777" w:rsidTr="006A6DC6">
        <w:tc>
          <w:tcPr>
            <w:tcW w:w="1555" w:type="dxa"/>
          </w:tcPr>
          <w:p w14:paraId="5F994967" w14:textId="773F383A" w:rsidR="00ED65F6" w:rsidRPr="00C40450" w:rsidRDefault="00A106EA" w:rsidP="00D52D52">
            <w:pPr>
              <w:rPr>
                <w:rFonts w:ascii="Arial" w:eastAsia="Times New Roman" w:hAnsi="Arial" w:cs="Arial"/>
                <w:b/>
              </w:rPr>
            </w:pPr>
            <w:r w:rsidRPr="00EB4251">
              <w:rPr>
                <w:rFonts w:ascii="Arial" w:eastAsia="Times New Roman" w:hAnsi="Arial" w:cs="Arial"/>
              </w:rPr>
              <w:t>25 (Standard Assessment Procedure)</w:t>
            </w:r>
          </w:p>
        </w:tc>
        <w:tc>
          <w:tcPr>
            <w:tcW w:w="6237" w:type="dxa"/>
          </w:tcPr>
          <w:p w14:paraId="19A8FCAC" w14:textId="77777777" w:rsidR="00ED65F6" w:rsidRDefault="002635F7" w:rsidP="00D52D52">
            <w:pPr>
              <w:rPr>
                <w:rFonts w:ascii="Arial" w:eastAsia="Times New Roman" w:hAnsi="Arial" w:cs="Arial"/>
                <w:bCs/>
              </w:rPr>
            </w:pPr>
            <w:r w:rsidRPr="002635F7">
              <w:rPr>
                <w:rFonts w:ascii="Arial" w:eastAsia="Times New Roman" w:hAnsi="Arial" w:cs="Arial"/>
                <w:bCs/>
              </w:rPr>
              <w:t>Prior to the first occupation of any residential dwelling within each individual phase of development an as built stage SAP data, and an as built stage water calculator confirming energy efficiency and the predicted internal mains water consumption; which shall meet the requirements set out in condition 24 above; shall be submitted to and approved in writing by the Local Planning Authority. The development shall not be carried out otherwise than in accordance with the approved details. Reason: To support a comprehensive approach to high quality design across the site; in line with the guidance set out in the Government’s Ministerial Statement of 25 March 2015 which states that Local Planning Authorities should, from the date of its publication, take into account the government’s intentions in the statement “and not set conditions with requirements above a Code level 4 equivalent</w:t>
            </w:r>
            <w:r w:rsidR="006A6DC6">
              <w:rPr>
                <w:rFonts w:ascii="Arial" w:eastAsia="Times New Roman" w:hAnsi="Arial" w:cs="Arial"/>
                <w:bCs/>
              </w:rPr>
              <w:t>.</w:t>
            </w:r>
          </w:p>
          <w:p w14:paraId="1AD2B4EB" w14:textId="77777777" w:rsidR="006A6DC6" w:rsidRDefault="006A6DC6" w:rsidP="00D52D52">
            <w:pPr>
              <w:rPr>
                <w:rFonts w:ascii="Arial" w:eastAsia="Times New Roman" w:hAnsi="Arial" w:cs="Arial"/>
                <w:bCs/>
              </w:rPr>
            </w:pPr>
          </w:p>
          <w:p w14:paraId="67C7592A" w14:textId="77777777" w:rsidR="006A6DC6" w:rsidRDefault="006A6DC6" w:rsidP="00D52D52">
            <w:pPr>
              <w:rPr>
                <w:rFonts w:ascii="Arial" w:eastAsia="Times New Roman" w:hAnsi="Arial" w:cs="Arial"/>
                <w:bCs/>
              </w:rPr>
            </w:pPr>
            <w:r>
              <w:rPr>
                <w:rFonts w:ascii="Arial" w:eastAsia="Times New Roman" w:hAnsi="Arial" w:cs="Arial"/>
                <w:bCs/>
              </w:rPr>
              <w:lastRenderedPageBreak/>
              <w:t>Submitted documents;</w:t>
            </w:r>
          </w:p>
          <w:p w14:paraId="5946B109" w14:textId="77777777" w:rsidR="006A6DC6" w:rsidRDefault="006A6DC6" w:rsidP="00D52D52">
            <w:pPr>
              <w:rPr>
                <w:rFonts w:ascii="Arial" w:eastAsia="Times New Roman" w:hAnsi="Arial" w:cs="Arial"/>
                <w:bCs/>
              </w:rPr>
            </w:pPr>
          </w:p>
          <w:p w14:paraId="18FF7314" w14:textId="77777777" w:rsidR="00EE3EF2" w:rsidRDefault="006A6DC6" w:rsidP="00D52D52">
            <w:pPr>
              <w:rPr>
                <w:rFonts w:ascii="Arial" w:eastAsia="Times New Roman" w:hAnsi="Arial" w:cs="Arial"/>
                <w:bCs/>
              </w:rPr>
            </w:pPr>
            <w:r w:rsidRPr="006A6DC6">
              <w:rPr>
                <w:rFonts w:ascii="Arial" w:eastAsia="Times New Roman" w:hAnsi="Arial" w:cs="Arial"/>
                <w:bCs/>
              </w:rPr>
              <w:t>AS Built SAP_CombineReports_041 – PRJ013014_041; AS Built SAP_CombineReports_069 – PRJ013014_069; AS Built SAP_CombineReports_070 – PRJ013014_070; AS Built SAP_CombineReports_071 – PRJ013014_071; AS Built SAP_CombineReports_072 – PRJ013014_072; AS Built SAP_CombineReports_077 – PRJ013014_077; AS Built SAP_CombineReports_078 – PRJ013014_078; AS Built SAP_CombineReports_079 – PRJ013014_079; AS Built SAP_CombineReports_080 – PRJ013014_080; AS Built SAP_CombineReports_081 – PRJ013014_081; CombineReports_073 – PRJ013014_073; CombineReports_074 – PRJ013014_074; CombineReports_075 – PRJ013014_075; CombineReports_076 – PRJ013014_076; CombineReports_082 – PRJ013014_082; CombineReports_083 – PRJ013014_083; CombineReports_084 – PRJ013014_084; CombineReports_085 – PRJ013014_085; CombineReports_086 – PRJ013014_086; CombineReports_087 – PRJ013014_087; CombineReports_088 – PRJ013014_088; CombineReports_089 – PRJ013014_089; DER-Compliance Export; Plot 62 – SAP – As built – CombineReports_062 – PRJ013014_062; Plot 63 – CombineReports_063 – PRJ013014_063; Plot 64 – CombineReports_064 – PRJ013014_064; Plot 65 – CombineReports_065 – PRJ013014_065; Plot 66 – CombineReports_066 – PRJ013014_066; Plot 67 – SAP – As built – CombineReports_067 – PRJ013014_067; Plot 68 – SAP – As built – CombineReports_068 – PRJ013014_068; SAPs 19percent email.</w:t>
            </w:r>
          </w:p>
          <w:p w14:paraId="16A1F0F4" w14:textId="5A19D760" w:rsidR="00E84EFC" w:rsidRPr="002635F7" w:rsidRDefault="00E84EFC" w:rsidP="00D52D52">
            <w:pPr>
              <w:rPr>
                <w:rFonts w:ascii="Arial" w:eastAsia="Times New Roman" w:hAnsi="Arial" w:cs="Arial"/>
                <w:bCs/>
              </w:rPr>
            </w:pPr>
            <w:r>
              <w:rPr>
                <w:rFonts w:ascii="Arial" w:eastAsia="Times New Roman" w:hAnsi="Arial" w:cs="Arial"/>
                <w:bCs/>
              </w:rPr>
              <w:t>Elivia Homes As Built Water Efficiency Calculator.</w:t>
            </w:r>
          </w:p>
        </w:tc>
        <w:tc>
          <w:tcPr>
            <w:tcW w:w="1510" w:type="dxa"/>
          </w:tcPr>
          <w:p w14:paraId="5DA56FC5" w14:textId="3AC314AA" w:rsidR="00ED65F6" w:rsidRPr="006A6DC6" w:rsidRDefault="002635F7" w:rsidP="00D52D52">
            <w:pPr>
              <w:rPr>
                <w:rFonts w:ascii="Arial" w:eastAsia="Times New Roman" w:hAnsi="Arial" w:cs="Arial"/>
                <w:bCs/>
              </w:rPr>
            </w:pPr>
            <w:r w:rsidRPr="006A6DC6">
              <w:rPr>
                <w:rFonts w:ascii="Arial" w:eastAsia="Times New Roman" w:hAnsi="Arial" w:cs="Arial"/>
                <w:bCs/>
              </w:rPr>
              <w:lastRenderedPageBreak/>
              <w:t xml:space="preserve">Approved, </w:t>
            </w:r>
            <w:r w:rsidR="007D12F0" w:rsidRPr="006A6DC6">
              <w:rPr>
                <w:rFonts w:ascii="Arial" w:eastAsia="Times New Roman" w:hAnsi="Arial" w:cs="Arial"/>
                <w:bCs/>
              </w:rPr>
              <w:t>07/10/2025</w:t>
            </w:r>
          </w:p>
        </w:tc>
      </w:tr>
    </w:tbl>
    <w:p w14:paraId="4F2DB1B4" w14:textId="77777777" w:rsidR="00EE3EF2" w:rsidRDefault="00EE3EF2" w:rsidP="00D52D52">
      <w:pPr>
        <w:keepNext/>
        <w:rPr>
          <w:rFonts w:ascii="Arial" w:eastAsia="Times New Roman" w:hAnsi="Arial" w:cs="Times New Roman"/>
        </w:rPr>
      </w:pPr>
    </w:p>
    <w:p w14:paraId="1C5D57F9" w14:textId="31742149" w:rsidR="00EE3EF2" w:rsidRDefault="00EE3EF2" w:rsidP="00D52D52">
      <w:pPr>
        <w:keepNext/>
        <w:rPr>
          <w:rFonts w:ascii="Arial" w:eastAsia="Times New Roman" w:hAnsi="Arial" w:cs="Times New Roman"/>
        </w:rPr>
      </w:pPr>
      <w:r>
        <w:rPr>
          <w:rFonts w:ascii="Arial" w:eastAsia="Times New Roman" w:hAnsi="Arial" w:cs="Times New Roman"/>
        </w:rPr>
        <w:t>Where information has been submitted to discharge a condition, any approval given is subject to compliance with the approved details.</w:t>
      </w:r>
    </w:p>
    <w:p w14:paraId="44049C76" w14:textId="77777777" w:rsidR="00EE3EF2" w:rsidRDefault="00EE3EF2" w:rsidP="00D52D52">
      <w:pPr>
        <w:keepNext/>
        <w:rPr>
          <w:rFonts w:ascii="Arial" w:eastAsia="Times New Roman" w:hAnsi="Arial" w:cs="Times New Roman"/>
        </w:rPr>
      </w:pPr>
    </w:p>
    <w:bookmarkEnd w:id="0"/>
    <w:p w14:paraId="7FF32CC3" w14:textId="77777777" w:rsidR="00EE3EF2" w:rsidRDefault="00EE3EF2" w:rsidP="00D52D52">
      <w:pPr>
        <w:keepNext/>
        <w:rPr>
          <w:rFonts w:ascii="Arial" w:eastAsia="Times New Roman" w:hAnsi="Arial" w:cs="Times New Roman"/>
        </w:rPr>
      </w:pPr>
      <w:r w:rsidRPr="00D52D52">
        <w:rPr>
          <w:rFonts w:ascii="Arial" w:eastAsia="Times New Roman" w:hAnsi="Arial" w:cs="Times New Roman"/>
        </w:rPr>
        <w:t>Yours faithfully</w:t>
      </w:r>
    </w:p>
    <w:p w14:paraId="2F092323" w14:textId="77777777" w:rsidR="00EE3EF2" w:rsidRPr="00D52D52" w:rsidRDefault="00EE3EF2" w:rsidP="00D52D52">
      <w:pPr>
        <w:keepNext/>
        <w:rPr>
          <w:rFonts w:ascii="Arial" w:eastAsia="Times New Roman" w:hAnsi="Arial" w:cs="Times New Roman"/>
        </w:rPr>
      </w:pPr>
    </w:p>
    <w:p w14:paraId="0C95B795" w14:textId="77777777" w:rsidR="00EE3EF2" w:rsidRPr="004A7CA9" w:rsidRDefault="00EE3EF2" w:rsidP="004A7CA9">
      <w:pPr>
        <w:keepNext/>
        <w:rPr>
          <w:rFonts w:ascii="Arial" w:eastAsia="MS Mincho" w:hAnsi="Arial" w:cs="Arial"/>
        </w:rPr>
      </w:pPr>
      <w:r>
        <w:rPr>
          <w:noProof/>
        </w:rPr>
        <w:drawing>
          <wp:inline distT="0" distB="0" distL="0" distR="0" wp14:anchorId="2929C168" wp14:editId="41ED7BD6">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66B075A4" w14:textId="77777777" w:rsidR="00EE3EF2" w:rsidRPr="004A7CA9" w:rsidRDefault="00EE3EF2" w:rsidP="004A7CA9">
      <w:pPr>
        <w:keepNext/>
        <w:tabs>
          <w:tab w:val="left" w:pos="6150"/>
        </w:tabs>
        <w:rPr>
          <w:rFonts w:ascii="Arial" w:eastAsia="MS Mincho" w:hAnsi="Arial" w:cs="Arial"/>
          <w:sz w:val="22"/>
          <w:szCs w:val="22"/>
        </w:rPr>
      </w:pPr>
      <w:r>
        <w:rPr>
          <w:rFonts w:ascii="Arial" w:eastAsia="MS Mincho" w:hAnsi="Arial" w:cs="Arial"/>
          <w:szCs w:val="22"/>
        </w:rPr>
        <w:t>Nicholas Parker</w:t>
      </w:r>
      <w:r w:rsidRPr="004A7CA9">
        <w:rPr>
          <w:rFonts w:ascii="Arial" w:eastAsia="MS Mincho" w:hAnsi="Arial" w:cs="Arial"/>
          <w:sz w:val="22"/>
          <w:szCs w:val="22"/>
        </w:rPr>
        <w:tab/>
      </w:r>
    </w:p>
    <w:p w14:paraId="1A9DFC5B" w14:textId="77777777" w:rsidR="00EE3EF2" w:rsidRDefault="00EE3EF2" w:rsidP="00D52D52">
      <w:pPr>
        <w:rPr>
          <w:rFonts w:ascii="Arial" w:eastAsia="Times New Roman" w:hAnsi="Arial" w:cs="Arial"/>
        </w:rPr>
      </w:pPr>
      <w:r>
        <w:rPr>
          <w:rFonts w:ascii="Arial" w:eastAsia="Times New Roman" w:hAnsi="Arial" w:cs="Arial"/>
        </w:rPr>
        <w:t>Planning Manager</w:t>
      </w:r>
    </w:p>
    <w:p w14:paraId="39E6F87D" w14:textId="77777777" w:rsidR="00EE3EF2" w:rsidRPr="00D52D52" w:rsidRDefault="00EE3EF2" w:rsidP="00D52D52">
      <w:pPr>
        <w:rPr>
          <w:rFonts w:ascii="Arial" w:eastAsia="Times New Roman" w:hAnsi="Arial" w:cs="Times New Roman"/>
          <w:szCs w:val="18"/>
        </w:rPr>
      </w:pPr>
    </w:p>
    <w:p w14:paraId="6CD7AD8C" w14:textId="77777777" w:rsidR="00EE3EF2" w:rsidRDefault="00EE3EF2" w:rsidP="006803A2">
      <w:pPr>
        <w:rPr>
          <w:rFonts w:ascii="Arial" w:eastAsia="Times New Roman" w:hAnsi="Arial" w:cs="Arial"/>
          <w:sz w:val="18"/>
          <w:szCs w:val="18"/>
          <w:lang w:eastAsia="en-GB"/>
        </w:rPr>
      </w:pPr>
    </w:p>
    <w:sectPr w:rsidR="00EE3EF2" w:rsidSect="00EE3EF2">
      <w:headerReference w:type="default" r:id="rId9"/>
      <w:footerReference w:type="default" r:id="rId10"/>
      <w:pgSz w:w="11900" w:h="16840"/>
      <w:pgMar w:top="1440" w:right="1389" w:bottom="249" w:left="1389"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37312" w14:textId="77777777" w:rsidR="00BF3596" w:rsidRDefault="00BF3596">
      <w:r>
        <w:separator/>
      </w:r>
    </w:p>
  </w:endnote>
  <w:endnote w:type="continuationSeparator" w:id="0">
    <w:p w14:paraId="6E2623B8" w14:textId="77777777" w:rsidR="00BF3596" w:rsidRDefault="00BF3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8BE20" w14:textId="77777777" w:rsidR="00EE3EF2" w:rsidRDefault="00EE3EF2">
    <w:pPr>
      <w:pStyle w:val="Footer"/>
    </w:pPr>
    <w:r>
      <w:rPr>
        <w:noProof/>
      </w:rPr>
      <w:drawing>
        <wp:inline distT="0" distB="0" distL="0" distR="0" wp14:anchorId="7FD77B4C" wp14:editId="08A2131D">
          <wp:extent cx="5792470" cy="716280"/>
          <wp:effectExtent l="0" t="0" r="0" b="7620"/>
          <wp:docPr id="1280685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4D899" w14:textId="77777777" w:rsidR="00BF3596" w:rsidRDefault="00BF3596">
      <w:r>
        <w:separator/>
      </w:r>
    </w:p>
  </w:footnote>
  <w:footnote w:type="continuationSeparator" w:id="0">
    <w:p w14:paraId="55B74CD5" w14:textId="77777777" w:rsidR="00BF3596" w:rsidRDefault="00BF3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3C75" w14:textId="77777777" w:rsidR="00EE3EF2" w:rsidRDefault="00EE3EF2">
    <w:pPr>
      <w:pStyle w:val="Header"/>
    </w:pPr>
    <w:r>
      <w:rPr>
        <w:noProof/>
        <w:lang w:eastAsia="en-GB"/>
      </w:rPr>
      <w:drawing>
        <wp:anchor distT="0" distB="0" distL="114300" distR="114300" simplePos="0" relativeHeight="251658240" behindDoc="0" locked="0" layoutInCell="1" allowOverlap="1" wp14:anchorId="0EB27C7F" wp14:editId="705ECC7B">
          <wp:simplePos x="0" y="0"/>
          <wp:positionH relativeFrom="column">
            <wp:posOffset>-1141095</wp:posOffset>
          </wp:positionH>
          <wp:positionV relativeFrom="paragraph">
            <wp:posOffset>-450215</wp:posOffset>
          </wp:positionV>
          <wp:extent cx="7569200" cy="1027770"/>
          <wp:effectExtent l="0" t="0" r="0" b="1270"/>
          <wp:wrapSquare wrapText="bothSides"/>
          <wp:docPr id="901581882" name="Picture 90158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4E"/>
    <w:rsid w:val="001018CC"/>
    <w:rsid w:val="00216E62"/>
    <w:rsid w:val="00225B52"/>
    <w:rsid w:val="00230335"/>
    <w:rsid w:val="002635F7"/>
    <w:rsid w:val="002B06A6"/>
    <w:rsid w:val="006011DB"/>
    <w:rsid w:val="006A6DC6"/>
    <w:rsid w:val="007D12F0"/>
    <w:rsid w:val="008272BC"/>
    <w:rsid w:val="0096464E"/>
    <w:rsid w:val="009921CB"/>
    <w:rsid w:val="00A106EA"/>
    <w:rsid w:val="00BF3596"/>
    <w:rsid w:val="00C52F08"/>
    <w:rsid w:val="00C706E5"/>
    <w:rsid w:val="00DB3AAF"/>
    <w:rsid w:val="00DF4B3B"/>
    <w:rsid w:val="00E84EFC"/>
    <w:rsid w:val="00ED65F6"/>
    <w:rsid w:val="00EE3EF2"/>
    <w:rsid w:val="00FD217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745699F"/>
  <w15:docId w15:val="{18D55672-0B05-4509-B22D-DFA94EBEA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A0373.29BB8B1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3164</Characters>
  <Application>Microsoft Office Word</Application>
  <DocSecurity>0</DocSecurity>
  <Lines>131</Lines>
  <Paragraphs>45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12</cp:revision>
  <cp:lastPrinted>2017-04-19T11:24:00Z</cp:lastPrinted>
  <dcterms:created xsi:type="dcterms:W3CDTF">2025-10-07T16:50:00Z</dcterms:created>
  <dcterms:modified xsi:type="dcterms:W3CDTF">2025-11-10T08:08:00Z</dcterms:modified>
</cp:coreProperties>
</file>