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DDA15" w14:textId="77777777" w:rsidR="0005480A" w:rsidRPr="006F5CDB" w:rsidRDefault="00CE11BB" w:rsidP="00065A93">
      <w:pPr>
        <w:spacing w:after="0" w:line="240" w:lineRule="auto"/>
        <w:rPr>
          <w:rFonts w:ascii="Arial" w:hAnsi="Arial" w:cs="Arial"/>
        </w:rPr>
      </w:pPr>
      <w:r w:rsidRPr="006F5CDB">
        <w:rPr>
          <w:rFonts w:ascii="Arial" w:hAnsi="Arial" w:cs="Arial"/>
        </w:rPr>
        <w:t>DELEGATED OFFICER REPORT</w:t>
      </w:r>
    </w:p>
    <w:p w14:paraId="20145283" w14:textId="77777777" w:rsidR="0005480A" w:rsidRPr="006F5CDB" w:rsidRDefault="0005480A"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772DED" w:rsidRPr="006F5CDB" w14:paraId="51961C5D" w14:textId="77777777" w:rsidTr="001428CF">
        <w:trPr>
          <w:trHeight w:val="339"/>
        </w:trPr>
        <w:tc>
          <w:tcPr>
            <w:tcW w:w="2127" w:type="dxa"/>
          </w:tcPr>
          <w:p w14:paraId="46AE413C" w14:textId="77777777" w:rsidR="0005480A" w:rsidRPr="006F5CDB" w:rsidRDefault="00CE11BB"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6F5CDB">
              <w:rPr>
                <w:b/>
                <w:sz w:val="22"/>
                <w:szCs w:val="22"/>
                <w:lang w:val="en-GB"/>
              </w:rPr>
              <w:t>Application Ref:</w:t>
            </w:r>
          </w:p>
        </w:tc>
        <w:tc>
          <w:tcPr>
            <w:tcW w:w="7371" w:type="dxa"/>
          </w:tcPr>
          <w:p w14:paraId="260965E0" w14:textId="77777777" w:rsidR="0005480A" w:rsidRPr="006F5CDB" w:rsidRDefault="00CE11BB" w:rsidP="001428CF">
            <w:pPr>
              <w:rPr>
                <w:rFonts w:ascii="Arial" w:hAnsi="Arial"/>
              </w:rPr>
            </w:pPr>
            <w:r w:rsidRPr="006F5CDB">
              <w:rPr>
                <w:rFonts w:ascii="Arial" w:hAnsi="Arial"/>
              </w:rPr>
              <w:t>F/25/99979</w:t>
            </w:r>
          </w:p>
        </w:tc>
      </w:tr>
      <w:tr w:rsidR="00772DED" w:rsidRPr="006F5CDB" w14:paraId="10146115" w14:textId="77777777" w:rsidTr="001428CF">
        <w:tc>
          <w:tcPr>
            <w:tcW w:w="2127" w:type="dxa"/>
          </w:tcPr>
          <w:p w14:paraId="06CAFB66" w14:textId="77777777" w:rsidR="0005480A" w:rsidRPr="006F5CDB" w:rsidRDefault="00CE11BB"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6F5CDB">
              <w:rPr>
                <w:b/>
                <w:sz w:val="22"/>
                <w:szCs w:val="22"/>
                <w:lang w:val="en-GB"/>
              </w:rPr>
              <w:t>Site Address:</w:t>
            </w:r>
          </w:p>
        </w:tc>
        <w:tc>
          <w:tcPr>
            <w:tcW w:w="7371" w:type="dxa"/>
          </w:tcPr>
          <w:p w14:paraId="341B22D7" w14:textId="77777777" w:rsidR="0005480A" w:rsidRPr="006F5CDB" w:rsidRDefault="00CE11BB" w:rsidP="001428CF">
            <w:pPr>
              <w:rPr>
                <w:rFonts w:ascii="Arial" w:hAnsi="Arial"/>
                <w:bCs/>
              </w:rPr>
            </w:pPr>
            <w:r w:rsidRPr="006F5CDB">
              <w:rPr>
                <w:rFonts w:ascii="Arial" w:hAnsi="Arial"/>
                <w:bCs/>
              </w:rPr>
              <w:t>High Wood Reservoir, Allington Lane, Southampton, SO30 3HQ</w:t>
            </w:r>
          </w:p>
        </w:tc>
      </w:tr>
      <w:tr w:rsidR="00772DED" w:rsidRPr="006F5CDB" w14:paraId="0D24F9EE" w14:textId="77777777" w:rsidTr="001428CF">
        <w:tc>
          <w:tcPr>
            <w:tcW w:w="2127" w:type="dxa"/>
          </w:tcPr>
          <w:p w14:paraId="78DD2756" w14:textId="77777777" w:rsidR="0005480A" w:rsidRPr="006F5CDB" w:rsidRDefault="00CE11BB"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6F5CDB">
              <w:rPr>
                <w:b/>
                <w:sz w:val="22"/>
                <w:szCs w:val="22"/>
                <w:lang w:val="en-GB"/>
              </w:rPr>
              <w:t>Case Officer:</w:t>
            </w:r>
          </w:p>
        </w:tc>
        <w:tc>
          <w:tcPr>
            <w:tcW w:w="7371" w:type="dxa"/>
          </w:tcPr>
          <w:p w14:paraId="573AFDBC" w14:textId="77777777" w:rsidR="0005480A" w:rsidRPr="006F5CDB" w:rsidRDefault="00CE11BB" w:rsidP="001428CF">
            <w:pPr>
              <w:rPr>
                <w:rFonts w:ascii="Arial" w:hAnsi="Arial"/>
              </w:rPr>
            </w:pPr>
            <w:r w:rsidRPr="006F5CDB">
              <w:rPr>
                <w:rFonts w:ascii="Arial" w:hAnsi="Arial" w:cs="Arial"/>
                <w:color w:val="000000"/>
                <w:shd w:val="clear" w:color="auto" w:fill="FFFFFF"/>
              </w:rPr>
              <w:t>Gregg Chapman</w:t>
            </w:r>
          </w:p>
        </w:tc>
      </w:tr>
      <w:tr w:rsidR="00772DED" w:rsidRPr="006F5CDB" w14:paraId="0B7F5C7C" w14:textId="77777777" w:rsidTr="001428CF">
        <w:tc>
          <w:tcPr>
            <w:tcW w:w="2127" w:type="dxa"/>
          </w:tcPr>
          <w:p w14:paraId="5E94D0C3" w14:textId="77777777" w:rsidR="0005480A" w:rsidRPr="006F5CDB" w:rsidRDefault="00CE11BB"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6F5CDB">
              <w:rPr>
                <w:b/>
                <w:sz w:val="22"/>
                <w:szCs w:val="22"/>
                <w:lang w:val="en-GB"/>
              </w:rPr>
              <w:t>Description:</w:t>
            </w:r>
          </w:p>
        </w:tc>
        <w:tc>
          <w:tcPr>
            <w:tcW w:w="7371" w:type="dxa"/>
          </w:tcPr>
          <w:p w14:paraId="0E19B69D" w14:textId="77777777" w:rsidR="0005480A" w:rsidRPr="006F5CDB" w:rsidRDefault="00CE11BB" w:rsidP="001428CF">
            <w:pPr>
              <w:rPr>
                <w:rFonts w:ascii="Arial" w:hAnsi="Arial"/>
              </w:rPr>
            </w:pPr>
            <w:r w:rsidRPr="006F5CDB">
              <w:rPr>
                <w:rFonts w:ascii="Arial" w:hAnsi="Arial"/>
              </w:rPr>
              <w:t>Construction of a standalone container to house batteries associated with storing the solar energy from the solar panels</w:t>
            </w:r>
          </w:p>
        </w:tc>
      </w:tr>
    </w:tbl>
    <w:tbl>
      <w:tblPr>
        <w:tblStyle w:val="TableGrid"/>
        <w:tblW w:w="0" w:type="auto"/>
        <w:tblLook w:val="04A0" w:firstRow="1" w:lastRow="0" w:firstColumn="1" w:lastColumn="0" w:noHBand="0" w:noVBand="1"/>
      </w:tblPr>
      <w:tblGrid>
        <w:gridCol w:w="3170"/>
        <w:gridCol w:w="2854"/>
        <w:gridCol w:w="2992"/>
      </w:tblGrid>
      <w:tr w:rsidR="00772DED" w:rsidRPr="006F5CDB" w14:paraId="3914DD34" w14:textId="77777777" w:rsidTr="004A0A3C">
        <w:tc>
          <w:tcPr>
            <w:tcW w:w="3227" w:type="dxa"/>
          </w:tcPr>
          <w:p w14:paraId="300BC469" w14:textId="77777777" w:rsidR="0005480A" w:rsidRPr="006F5CDB" w:rsidRDefault="00CE11BB" w:rsidP="004A0A3C">
            <w:pPr>
              <w:rPr>
                <w:rFonts w:ascii="Arial" w:hAnsi="Arial" w:cs="Arial"/>
                <w:b/>
              </w:rPr>
            </w:pPr>
            <w:r w:rsidRPr="006F5CDB">
              <w:rPr>
                <w:rFonts w:ascii="Arial" w:hAnsi="Arial" w:cs="Arial"/>
                <w:b/>
              </w:rPr>
              <w:t>Particular Site Constraints?</w:t>
            </w:r>
          </w:p>
        </w:tc>
        <w:tc>
          <w:tcPr>
            <w:tcW w:w="2934" w:type="dxa"/>
          </w:tcPr>
          <w:p w14:paraId="4E7AAEEF" w14:textId="1E2B60BD" w:rsidR="0005480A" w:rsidRPr="006F5CDB" w:rsidRDefault="00CE11BB" w:rsidP="004A0A3C">
            <w:pPr>
              <w:jc w:val="center"/>
              <w:rPr>
                <w:rFonts w:ascii="Arial" w:hAnsi="Arial" w:cs="Arial"/>
              </w:rPr>
            </w:pPr>
            <w:r w:rsidRPr="006F5CDB">
              <w:rPr>
                <w:rFonts w:ascii="Arial" w:hAnsi="Arial" w:cs="Arial"/>
                <w:b/>
              </w:rPr>
              <w:t xml:space="preserve">Yes   </w:t>
            </w:r>
            <w:sdt>
              <w:sdtPr>
                <w:rPr>
                  <w:rFonts w:ascii="Arial" w:hAnsi="Arial" w:cs="Arial"/>
                  <w:b/>
                </w:rPr>
                <w:id w:val="521419566"/>
                <w14:checkbox>
                  <w14:checked w14:val="1"/>
                  <w14:checkedState w14:val="2612" w14:font="MS Gothic"/>
                  <w14:uncheckedState w14:val="2610" w14:font="MS Gothic"/>
                </w14:checkbox>
              </w:sdtPr>
              <w:sdtEndPr/>
              <w:sdtContent>
                <w:r w:rsidR="008D6067" w:rsidRPr="006F5CDB">
                  <w:rPr>
                    <w:rFonts w:ascii="MS Gothic" w:eastAsia="MS Gothic" w:hAnsi="MS Gothic" w:cs="Arial" w:hint="eastAsia"/>
                    <w:b/>
                  </w:rPr>
                  <w:t>☒</w:t>
                </w:r>
              </w:sdtContent>
            </w:sdt>
          </w:p>
        </w:tc>
        <w:tc>
          <w:tcPr>
            <w:tcW w:w="3081" w:type="dxa"/>
          </w:tcPr>
          <w:p w14:paraId="5395E8E8" w14:textId="77777777" w:rsidR="0005480A" w:rsidRPr="006F5CDB" w:rsidRDefault="00CE11BB" w:rsidP="004A0A3C">
            <w:pPr>
              <w:jc w:val="center"/>
              <w:rPr>
                <w:rFonts w:ascii="Arial" w:hAnsi="Arial" w:cs="Arial"/>
              </w:rPr>
            </w:pPr>
            <w:r w:rsidRPr="006F5CDB">
              <w:rPr>
                <w:rFonts w:ascii="Arial" w:hAnsi="Arial" w:cs="Arial"/>
                <w:b/>
              </w:rPr>
              <w:t xml:space="preserve">No   </w:t>
            </w:r>
            <w:sdt>
              <w:sdtPr>
                <w:rPr>
                  <w:rFonts w:ascii="Arial" w:hAnsi="Arial" w:cs="Arial"/>
                  <w:b/>
                </w:rPr>
                <w:id w:val="18290387"/>
                <w14:checkbox>
                  <w14:checked w14:val="0"/>
                  <w14:checkedState w14:val="2612" w14:font="MS Gothic"/>
                  <w14:uncheckedState w14:val="2610" w14:font="MS Gothic"/>
                </w14:checkbox>
              </w:sdtPr>
              <w:sdtEndPr/>
              <w:sdtContent>
                <w:r w:rsidRPr="006F5CDB">
                  <w:rPr>
                    <w:rFonts w:ascii="MS Gothic" w:eastAsia="MS Gothic" w:hAnsi="MS Gothic" w:cs="Arial" w:hint="eastAsia"/>
                    <w:b/>
                  </w:rPr>
                  <w:t>☐</w:t>
                </w:r>
              </w:sdtContent>
            </w:sdt>
          </w:p>
        </w:tc>
      </w:tr>
      <w:tr w:rsidR="00772DED" w:rsidRPr="006F5CDB" w14:paraId="1E87E53A" w14:textId="77777777" w:rsidTr="004A0A3C">
        <w:tc>
          <w:tcPr>
            <w:tcW w:w="9242" w:type="dxa"/>
            <w:gridSpan w:val="3"/>
          </w:tcPr>
          <w:p w14:paraId="7A59E265" w14:textId="77777777" w:rsidR="00CB5C56" w:rsidRPr="006F5CDB" w:rsidRDefault="00CB5C56" w:rsidP="00CB5C56">
            <w:pPr>
              <w:numPr>
                <w:ilvl w:val="0"/>
                <w:numId w:val="3"/>
              </w:numPr>
              <w:rPr>
                <w:rFonts w:ascii="Arial" w:hAnsi="Arial" w:cs="Arial"/>
              </w:rPr>
            </w:pPr>
            <w:r w:rsidRPr="006F5CDB">
              <w:rPr>
                <w:rFonts w:ascii="Arial" w:hAnsi="Arial" w:cs="Arial"/>
              </w:rPr>
              <w:t>Within countryside</w:t>
            </w:r>
          </w:p>
          <w:p w14:paraId="654F3600" w14:textId="77777777" w:rsidR="00CB5C56" w:rsidRPr="006F5CDB" w:rsidRDefault="00CB5C56" w:rsidP="00CB5C56">
            <w:pPr>
              <w:numPr>
                <w:ilvl w:val="0"/>
                <w:numId w:val="3"/>
              </w:numPr>
              <w:rPr>
                <w:rFonts w:ascii="Arial" w:hAnsi="Arial" w:cs="Arial"/>
              </w:rPr>
            </w:pPr>
            <w:r w:rsidRPr="006F5CDB">
              <w:rPr>
                <w:rFonts w:ascii="Arial" w:hAnsi="Arial" w:cs="Arial"/>
              </w:rPr>
              <w:t>Surface water flood risk</w:t>
            </w:r>
          </w:p>
          <w:p w14:paraId="2AD77AD6" w14:textId="77777777" w:rsidR="00CB5C56" w:rsidRPr="006F5CDB" w:rsidRDefault="00CB5C56" w:rsidP="00CB5C56">
            <w:pPr>
              <w:numPr>
                <w:ilvl w:val="0"/>
                <w:numId w:val="3"/>
              </w:numPr>
              <w:rPr>
                <w:rFonts w:ascii="Arial" w:hAnsi="Arial" w:cs="Arial"/>
              </w:rPr>
            </w:pPr>
            <w:r w:rsidRPr="006F5CDB">
              <w:rPr>
                <w:rFonts w:ascii="Arial" w:hAnsi="Arial" w:cs="Arial"/>
              </w:rPr>
              <w:t>Aviation safeguarding</w:t>
            </w:r>
          </w:p>
          <w:p w14:paraId="27903F9B" w14:textId="77777777" w:rsidR="00CB5C56" w:rsidRPr="006F5CDB" w:rsidRDefault="00CB5C56" w:rsidP="00CB5C56">
            <w:pPr>
              <w:numPr>
                <w:ilvl w:val="0"/>
                <w:numId w:val="3"/>
              </w:numPr>
              <w:rPr>
                <w:rFonts w:ascii="Arial" w:hAnsi="Arial" w:cs="Arial"/>
              </w:rPr>
            </w:pPr>
            <w:r w:rsidRPr="006F5CDB">
              <w:rPr>
                <w:rFonts w:ascii="Arial" w:hAnsi="Arial" w:cs="Arial"/>
              </w:rPr>
              <w:t>Minerals safeguarding area</w:t>
            </w:r>
          </w:p>
          <w:p w14:paraId="63E4EB4F" w14:textId="77777777" w:rsidR="00CB5C56" w:rsidRPr="006F5CDB" w:rsidRDefault="00CB5C56" w:rsidP="00CB5C56">
            <w:pPr>
              <w:numPr>
                <w:ilvl w:val="0"/>
                <w:numId w:val="3"/>
              </w:numPr>
              <w:rPr>
                <w:rFonts w:ascii="Arial" w:hAnsi="Arial" w:cs="Arial"/>
              </w:rPr>
            </w:pPr>
            <w:r w:rsidRPr="006F5CDB">
              <w:rPr>
                <w:rFonts w:ascii="Arial" w:hAnsi="Arial" w:cs="Arial"/>
              </w:rPr>
              <w:t>Amber great crested newts zone</w:t>
            </w:r>
          </w:p>
          <w:p w14:paraId="602412E9" w14:textId="77777777" w:rsidR="00CB5C56" w:rsidRPr="006F5CDB" w:rsidRDefault="00CB5C56" w:rsidP="00CB5C56">
            <w:pPr>
              <w:numPr>
                <w:ilvl w:val="0"/>
                <w:numId w:val="3"/>
              </w:numPr>
              <w:rPr>
                <w:rFonts w:ascii="Arial" w:hAnsi="Arial" w:cs="Arial"/>
              </w:rPr>
            </w:pPr>
            <w:r w:rsidRPr="006F5CDB">
              <w:rPr>
                <w:rFonts w:ascii="Arial" w:hAnsi="Arial" w:cs="Arial"/>
              </w:rPr>
              <w:t>Within European protected sites buffers</w:t>
            </w:r>
          </w:p>
          <w:p w14:paraId="62F64CFC" w14:textId="77777777" w:rsidR="00CB5C56" w:rsidRPr="006F5CDB" w:rsidRDefault="00CB5C56" w:rsidP="00CB5C56">
            <w:pPr>
              <w:numPr>
                <w:ilvl w:val="0"/>
                <w:numId w:val="3"/>
              </w:numPr>
              <w:rPr>
                <w:rFonts w:ascii="Arial" w:hAnsi="Arial" w:cs="Arial"/>
              </w:rPr>
            </w:pPr>
            <w:r w:rsidRPr="006F5CDB">
              <w:rPr>
                <w:rFonts w:ascii="Arial" w:hAnsi="Arial" w:cs="Arial"/>
              </w:rPr>
              <w:t>Adjacent ancient woodland</w:t>
            </w:r>
          </w:p>
          <w:p w14:paraId="7076F452" w14:textId="6D94A3B9" w:rsidR="0005480A" w:rsidRPr="006F5CDB" w:rsidRDefault="0005480A" w:rsidP="004A0A3C">
            <w:pPr>
              <w:rPr>
                <w:rFonts w:ascii="Arial" w:hAnsi="Arial" w:cs="Arial"/>
              </w:rPr>
            </w:pPr>
          </w:p>
        </w:tc>
      </w:tr>
    </w:tbl>
    <w:p w14:paraId="5E71AA3A" w14:textId="77777777" w:rsidR="0005480A" w:rsidRPr="006F5CDB" w:rsidRDefault="0005480A"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2199"/>
        <w:gridCol w:w="3037"/>
        <w:gridCol w:w="3780"/>
      </w:tblGrid>
      <w:tr w:rsidR="00772DED" w:rsidRPr="006F5CDB" w14:paraId="2B22EBD7" w14:textId="77777777" w:rsidTr="008008FC">
        <w:tc>
          <w:tcPr>
            <w:tcW w:w="2235" w:type="dxa"/>
          </w:tcPr>
          <w:p w14:paraId="499C49D6" w14:textId="77777777" w:rsidR="0005480A" w:rsidRPr="006F5CDB" w:rsidRDefault="00CE11BB" w:rsidP="008008FC">
            <w:pPr>
              <w:rPr>
                <w:rFonts w:ascii="Arial" w:hAnsi="Arial" w:cs="Arial"/>
                <w:b/>
              </w:rPr>
            </w:pPr>
            <w:r w:rsidRPr="006F5CDB">
              <w:rPr>
                <w:rFonts w:ascii="Arial" w:hAnsi="Arial" w:cs="Arial"/>
                <w:b/>
              </w:rPr>
              <w:t>Planning History?</w:t>
            </w:r>
          </w:p>
        </w:tc>
        <w:tc>
          <w:tcPr>
            <w:tcW w:w="3118" w:type="dxa"/>
          </w:tcPr>
          <w:p w14:paraId="0BC97D9F" w14:textId="68C83BFC" w:rsidR="0005480A" w:rsidRPr="006F5CDB" w:rsidRDefault="00CE11BB" w:rsidP="008008FC">
            <w:pPr>
              <w:jc w:val="center"/>
              <w:rPr>
                <w:rFonts w:ascii="Arial" w:hAnsi="Arial" w:cs="Arial"/>
                <w:b/>
              </w:rPr>
            </w:pPr>
            <w:r w:rsidRPr="006F5CDB">
              <w:rPr>
                <w:rFonts w:ascii="Arial" w:hAnsi="Arial" w:cs="Arial"/>
                <w:b/>
              </w:rPr>
              <w:t xml:space="preserve">Yes   </w:t>
            </w:r>
            <w:sdt>
              <w:sdtPr>
                <w:rPr>
                  <w:rFonts w:ascii="Arial" w:hAnsi="Arial" w:cs="Arial"/>
                  <w:b/>
                </w:rPr>
                <w:id w:val="46803203"/>
                <w14:checkbox>
                  <w14:checked w14:val="1"/>
                  <w14:checkedState w14:val="2612" w14:font="MS Gothic"/>
                  <w14:uncheckedState w14:val="2610" w14:font="MS Gothic"/>
                </w14:checkbox>
              </w:sdtPr>
              <w:sdtEndPr/>
              <w:sdtContent>
                <w:r w:rsidR="008D6067" w:rsidRPr="006F5CDB">
                  <w:rPr>
                    <w:rFonts w:ascii="MS Gothic" w:eastAsia="MS Gothic" w:hAnsi="MS Gothic" w:cs="Arial" w:hint="eastAsia"/>
                    <w:b/>
                  </w:rPr>
                  <w:t>☒</w:t>
                </w:r>
              </w:sdtContent>
            </w:sdt>
          </w:p>
        </w:tc>
        <w:tc>
          <w:tcPr>
            <w:tcW w:w="3889" w:type="dxa"/>
          </w:tcPr>
          <w:p w14:paraId="4BE4FF4C" w14:textId="77777777" w:rsidR="0005480A" w:rsidRPr="006F5CDB" w:rsidRDefault="00CE11BB" w:rsidP="008008FC">
            <w:pPr>
              <w:jc w:val="center"/>
              <w:rPr>
                <w:rFonts w:ascii="Arial" w:hAnsi="Arial" w:cs="Arial"/>
                <w:b/>
              </w:rPr>
            </w:pPr>
            <w:r w:rsidRPr="006F5CDB">
              <w:rPr>
                <w:rFonts w:ascii="Arial" w:hAnsi="Arial" w:cs="Arial"/>
                <w:b/>
              </w:rPr>
              <w:t xml:space="preserve">No   </w:t>
            </w:r>
            <w:sdt>
              <w:sdtPr>
                <w:rPr>
                  <w:rFonts w:ascii="Arial" w:hAnsi="Arial" w:cs="Arial"/>
                  <w:b/>
                </w:rPr>
                <w:id w:val="1641346585"/>
                <w14:checkbox>
                  <w14:checked w14:val="0"/>
                  <w14:checkedState w14:val="2612" w14:font="MS Gothic"/>
                  <w14:uncheckedState w14:val="2610" w14:font="MS Gothic"/>
                </w14:checkbox>
              </w:sdtPr>
              <w:sdtEndPr/>
              <w:sdtContent>
                <w:r w:rsidRPr="006F5CDB">
                  <w:rPr>
                    <w:rFonts w:ascii="MS Gothic" w:eastAsia="MS Gothic" w:hAnsi="MS Gothic" w:cs="Arial" w:hint="eastAsia"/>
                    <w:b/>
                  </w:rPr>
                  <w:t>☐</w:t>
                </w:r>
              </w:sdtContent>
            </w:sdt>
          </w:p>
        </w:tc>
      </w:tr>
      <w:tr w:rsidR="00772DED" w:rsidRPr="006F5CDB" w14:paraId="22878D8D" w14:textId="77777777" w:rsidTr="0070114F">
        <w:tc>
          <w:tcPr>
            <w:tcW w:w="9242" w:type="dxa"/>
            <w:gridSpan w:val="3"/>
          </w:tcPr>
          <w:p w14:paraId="5EDBBE36" w14:textId="75D8C3F6" w:rsidR="00F25DCA" w:rsidRPr="006F5CDB" w:rsidRDefault="00F25DCA" w:rsidP="00065A93">
            <w:pPr>
              <w:rPr>
                <w:rFonts w:ascii="Arial" w:hAnsi="Arial" w:cs="Arial"/>
              </w:rPr>
            </w:pPr>
            <w:r w:rsidRPr="006F5CDB">
              <w:rPr>
                <w:rFonts w:ascii="Arial" w:hAnsi="Arial" w:cs="Arial"/>
              </w:rPr>
              <w:t xml:space="preserve">F/12/70171 - Construction of building to enclose existing reservoir - Approved - Permitted  </w:t>
            </w:r>
          </w:p>
          <w:p w14:paraId="05EC2E11" w14:textId="77777777" w:rsidR="00F25DCA" w:rsidRPr="006F5CDB" w:rsidRDefault="00F25DCA" w:rsidP="00065A93">
            <w:pPr>
              <w:rPr>
                <w:rFonts w:ascii="Arial" w:hAnsi="Arial" w:cs="Arial"/>
              </w:rPr>
            </w:pPr>
          </w:p>
          <w:p w14:paraId="09E5B40B" w14:textId="5DCBFDE9" w:rsidR="00F25DCA" w:rsidRPr="006F5CDB" w:rsidRDefault="00F25DCA" w:rsidP="00065A93">
            <w:pPr>
              <w:rPr>
                <w:rFonts w:ascii="Arial" w:hAnsi="Arial" w:cs="Arial"/>
              </w:rPr>
            </w:pPr>
            <w:r w:rsidRPr="006F5CDB">
              <w:rPr>
                <w:rFonts w:ascii="Arial" w:hAnsi="Arial" w:cs="Arial"/>
              </w:rPr>
              <w:t xml:space="preserve">F/12/70172 –Erection of building to enclose concrete clarifier tanks and addition of roof to rapid gravity filter tanks – Approved </w:t>
            </w:r>
          </w:p>
          <w:p w14:paraId="3565582D" w14:textId="77777777" w:rsidR="00F25DCA" w:rsidRPr="006F5CDB" w:rsidRDefault="00F25DCA" w:rsidP="00065A93">
            <w:pPr>
              <w:rPr>
                <w:rFonts w:ascii="Arial" w:hAnsi="Arial" w:cs="Arial"/>
              </w:rPr>
            </w:pPr>
          </w:p>
          <w:p w14:paraId="75BE59CA" w14:textId="39C02881" w:rsidR="0005480A" w:rsidRPr="006F5CDB" w:rsidRDefault="00F25DCA" w:rsidP="00065A93">
            <w:pPr>
              <w:rPr>
                <w:rFonts w:ascii="Arial" w:hAnsi="Arial" w:cs="Arial"/>
              </w:rPr>
            </w:pPr>
            <w:r w:rsidRPr="006F5CDB">
              <w:rPr>
                <w:rFonts w:ascii="Arial" w:hAnsi="Arial" w:cs="Arial"/>
              </w:rPr>
              <w:t xml:space="preserve">F/23/96049 - Installation of Solar Panels to reservoir roof - </w:t>
            </w:r>
            <w:r w:rsidR="007477BA" w:rsidRPr="006F5CDB">
              <w:rPr>
                <w:rFonts w:ascii="Arial" w:hAnsi="Arial" w:cs="Arial"/>
              </w:rPr>
              <w:t>Approved</w:t>
            </w:r>
          </w:p>
        </w:tc>
      </w:tr>
    </w:tbl>
    <w:p w14:paraId="454E14BE" w14:textId="77777777" w:rsidR="0005480A" w:rsidRPr="006F5CDB" w:rsidRDefault="0005480A"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1947"/>
        <w:gridCol w:w="1794"/>
        <w:gridCol w:w="2327"/>
        <w:gridCol w:w="2948"/>
      </w:tblGrid>
      <w:tr w:rsidR="00772DED" w:rsidRPr="006F5CDB" w14:paraId="30E4A8ED" w14:textId="77777777" w:rsidTr="00EC0198">
        <w:tc>
          <w:tcPr>
            <w:tcW w:w="1947" w:type="dxa"/>
          </w:tcPr>
          <w:p w14:paraId="5F7E918A" w14:textId="77777777" w:rsidR="0005480A" w:rsidRPr="006F5CDB" w:rsidRDefault="00CE11BB" w:rsidP="00065A93">
            <w:pPr>
              <w:rPr>
                <w:rFonts w:ascii="Arial" w:hAnsi="Arial" w:cs="Arial"/>
                <w:b/>
              </w:rPr>
            </w:pPr>
            <w:r w:rsidRPr="006F5CDB">
              <w:rPr>
                <w:rFonts w:ascii="Arial" w:hAnsi="Arial" w:cs="Arial"/>
                <w:b/>
              </w:rPr>
              <w:t>Publicity:</w:t>
            </w:r>
          </w:p>
        </w:tc>
        <w:tc>
          <w:tcPr>
            <w:tcW w:w="1794" w:type="dxa"/>
          </w:tcPr>
          <w:p w14:paraId="15A25724" w14:textId="643585CA" w:rsidR="0005480A" w:rsidRPr="006F5CDB" w:rsidRDefault="00CE11BB" w:rsidP="008008FC">
            <w:pPr>
              <w:jc w:val="center"/>
              <w:rPr>
                <w:rFonts w:ascii="Arial" w:hAnsi="Arial" w:cs="Arial"/>
                <w:b/>
              </w:rPr>
            </w:pPr>
            <w:r w:rsidRPr="006F5CDB">
              <w:rPr>
                <w:rFonts w:ascii="Arial" w:hAnsi="Arial" w:cs="Arial"/>
                <w:b/>
              </w:rPr>
              <w:t xml:space="preserve">Letters   </w:t>
            </w:r>
            <w:sdt>
              <w:sdtPr>
                <w:rPr>
                  <w:rFonts w:ascii="Arial" w:hAnsi="Arial" w:cs="Arial"/>
                  <w:b/>
                </w:rPr>
                <w:id w:val="144925184"/>
                <w14:checkbox>
                  <w14:checked w14:val="1"/>
                  <w14:checkedState w14:val="2612" w14:font="MS Gothic"/>
                  <w14:uncheckedState w14:val="2610" w14:font="MS Gothic"/>
                </w14:checkbox>
              </w:sdtPr>
              <w:sdtEndPr/>
              <w:sdtContent>
                <w:r w:rsidR="008D6067" w:rsidRPr="006F5CDB">
                  <w:rPr>
                    <w:rFonts w:ascii="MS Gothic" w:eastAsia="MS Gothic" w:hAnsi="MS Gothic" w:cs="Arial" w:hint="eastAsia"/>
                    <w:b/>
                  </w:rPr>
                  <w:t>☒</w:t>
                </w:r>
              </w:sdtContent>
            </w:sdt>
          </w:p>
        </w:tc>
        <w:tc>
          <w:tcPr>
            <w:tcW w:w="2327" w:type="dxa"/>
          </w:tcPr>
          <w:p w14:paraId="0FF5CB29" w14:textId="1FF373B0" w:rsidR="0005480A" w:rsidRPr="006F5CDB" w:rsidRDefault="00CE11BB" w:rsidP="008008FC">
            <w:pPr>
              <w:jc w:val="center"/>
              <w:rPr>
                <w:rFonts w:ascii="Arial" w:hAnsi="Arial" w:cs="Arial"/>
                <w:b/>
              </w:rPr>
            </w:pPr>
            <w:r w:rsidRPr="006F5CDB">
              <w:rPr>
                <w:rFonts w:ascii="Arial" w:hAnsi="Arial" w:cs="Arial"/>
                <w:b/>
              </w:rPr>
              <w:t xml:space="preserve">Site Notice   </w:t>
            </w:r>
            <w:sdt>
              <w:sdtPr>
                <w:rPr>
                  <w:rFonts w:ascii="Arial" w:hAnsi="Arial" w:cs="Arial"/>
                  <w:b/>
                </w:rPr>
                <w:id w:val="1927397591"/>
                <w14:checkbox>
                  <w14:checked w14:val="1"/>
                  <w14:checkedState w14:val="2612" w14:font="MS Gothic"/>
                  <w14:uncheckedState w14:val="2610" w14:font="MS Gothic"/>
                </w14:checkbox>
              </w:sdtPr>
              <w:sdtEndPr/>
              <w:sdtContent>
                <w:r w:rsidR="008D6067" w:rsidRPr="006F5CDB">
                  <w:rPr>
                    <w:rFonts w:ascii="MS Gothic" w:eastAsia="MS Gothic" w:hAnsi="MS Gothic" w:cs="Arial" w:hint="eastAsia"/>
                    <w:b/>
                  </w:rPr>
                  <w:t>☒</w:t>
                </w:r>
              </w:sdtContent>
            </w:sdt>
          </w:p>
        </w:tc>
        <w:tc>
          <w:tcPr>
            <w:tcW w:w="2948" w:type="dxa"/>
          </w:tcPr>
          <w:p w14:paraId="637F9785" w14:textId="77777777" w:rsidR="0005480A" w:rsidRPr="006F5CDB" w:rsidRDefault="00CE11BB" w:rsidP="008008FC">
            <w:pPr>
              <w:jc w:val="center"/>
              <w:rPr>
                <w:rFonts w:ascii="Arial" w:hAnsi="Arial" w:cs="Arial"/>
                <w:b/>
              </w:rPr>
            </w:pPr>
            <w:r w:rsidRPr="006F5CDB">
              <w:rPr>
                <w:rFonts w:ascii="Arial" w:hAnsi="Arial" w:cs="Arial"/>
                <w:b/>
              </w:rPr>
              <w:t xml:space="preserve">Newspaper   </w:t>
            </w:r>
            <w:sdt>
              <w:sdtPr>
                <w:rPr>
                  <w:rFonts w:ascii="Arial" w:hAnsi="Arial" w:cs="Arial"/>
                  <w:b/>
                </w:rPr>
                <w:id w:val="628535362"/>
                <w14:checkbox>
                  <w14:checked w14:val="0"/>
                  <w14:checkedState w14:val="2612" w14:font="MS Gothic"/>
                  <w14:uncheckedState w14:val="2610" w14:font="MS Gothic"/>
                </w14:checkbox>
              </w:sdtPr>
              <w:sdtEndPr/>
              <w:sdtContent>
                <w:r w:rsidRPr="006F5CDB">
                  <w:rPr>
                    <w:rFonts w:ascii="MS Gothic" w:eastAsia="MS Gothic" w:hAnsi="MS Gothic" w:cs="Arial" w:hint="eastAsia"/>
                    <w:b/>
                  </w:rPr>
                  <w:t>☐</w:t>
                </w:r>
              </w:sdtContent>
            </w:sdt>
          </w:p>
        </w:tc>
      </w:tr>
      <w:tr w:rsidR="00772DED" w:rsidRPr="006F5CDB" w14:paraId="4207CAFF" w14:textId="77777777" w:rsidTr="00EC0198">
        <w:tc>
          <w:tcPr>
            <w:tcW w:w="1947" w:type="dxa"/>
          </w:tcPr>
          <w:p w14:paraId="4F315D3F" w14:textId="77777777" w:rsidR="0005480A" w:rsidRPr="006F5CDB" w:rsidRDefault="00CE11BB" w:rsidP="00065A93">
            <w:pPr>
              <w:rPr>
                <w:rFonts w:ascii="Arial" w:hAnsi="Arial" w:cs="Arial"/>
              </w:rPr>
            </w:pPr>
            <w:r w:rsidRPr="006F5CDB">
              <w:rPr>
                <w:rFonts w:ascii="Arial" w:hAnsi="Arial" w:cs="Arial"/>
              </w:rPr>
              <w:t>Representations:</w:t>
            </w:r>
          </w:p>
        </w:tc>
        <w:tc>
          <w:tcPr>
            <w:tcW w:w="7069" w:type="dxa"/>
            <w:gridSpan w:val="3"/>
          </w:tcPr>
          <w:p w14:paraId="33D308DD" w14:textId="77777777" w:rsidR="0005480A" w:rsidRPr="006F5CDB" w:rsidRDefault="00CE11BB" w:rsidP="00065A93">
            <w:pPr>
              <w:rPr>
                <w:rFonts w:ascii="Arial" w:hAnsi="Arial" w:cs="Arial"/>
              </w:rPr>
            </w:pPr>
            <w:r w:rsidRPr="006F5CDB">
              <w:rPr>
                <w:rFonts w:ascii="Arial" w:hAnsi="Arial" w:cs="Arial"/>
              </w:rPr>
              <w:t>None</w:t>
            </w:r>
          </w:p>
        </w:tc>
      </w:tr>
      <w:tr w:rsidR="00772DED" w:rsidRPr="006F5CDB" w14:paraId="5FBD430B" w14:textId="77777777" w:rsidTr="00EC0198">
        <w:tc>
          <w:tcPr>
            <w:tcW w:w="1947" w:type="dxa"/>
          </w:tcPr>
          <w:p w14:paraId="400361C4" w14:textId="77777777" w:rsidR="0005480A" w:rsidRPr="006F5CDB" w:rsidRDefault="00CE11BB" w:rsidP="00065A93">
            <w:pPr>
              <w:rPr>
                <w:rFonts w:ascii="Arial" w:hAnsi="Arial" w:cs="Arial"/>
              </w:rPr>
            </w:pPr>
            <w:r w:rsidRPr="006F5CDB">
              <w:rPr>
                <w:rFonts w:ascii="Arial" w:hAnsi="Arial" w:cs="Arial"/>
              </w:rPr>
              <w:t>Parish Council:</w:t>
            </w:r>
          </w:p>
        </w:tc>
        <w:tc>
          <w:tcPr>
            <w:tcW w:w="7069" w:type="dxa"/>
            <w:gridSpan w:val="3"/>
          </w:tcPr>
          <w:p w14:paraId="5CCA80D5" w14:textId="57BF5142" w:rsidR="0005480A" w:rsidRPr="006F5CDB" w:rsidRDefault="00F02C21" w:rsidP="00065A93">
            <w:pPr>
              <w:rPr>
                <w:rFonts w:ascii="Arial" w:hAnsi="Arial" w:cs="Arial"/>
              </w:rPr>
            </w:pPr>
            <w:r w:rsidRPr="006F5CDB">
              <w:rPr>
                <w:rFonts w:ascii="Arial" w:hAnsi="Arial" w:cs="Arial"/>
              </w:rPr>
              <w:t>No response received.</w:t>
            </w:r>
          </w:p>
        </w:tc>
      </w:tr>
      <w:tr w:rsidR="008955D9" w:rsidRPr="006F5CDB" w14:paraId="1C67F875" w14:textId="77777777" w:rsidTr="00EC0198">
        <w:tc>
          <w:tcPr>
            <w:tcW w:w="1947" w:type="dxa"/>
          </w:tcPr>
          <w:p w14:paraId="43EFC608" w14:textId="3A08DEA1" w:rsidR="008955D9" w:rsidRPr="006F5CDB" w:rsidRDefault="008955D9" w:rsidP="00065A93">
            <w:pPr>
              <w:rPr>
                <w:rFonts w:ascii="Arial" w:hAnsi="Arial" w:cs="Arial"/>
              </w:rPr>
            </w:pPr>
            <w:r w:rsidRPr="006F5CDB">
              <w:rPr>
                <w:rFonts w:ascii="Arial" w:hAnsi="Arial" w:cs="Arial"/>
              </w:rPr>
              <w:t>Environmental Health</w:t>
            </w:r>
          </w:p>
        </w:tc>
        <w:tc>
          <w:tcPr>
            <w:tcW w:w="7069" w:type="dxa"/>
            <w:gridSpan w:val="3"/>
          </w:tcPr>
          <w:p w14:paraId="6740C9A2" w14:textId="77777777" w:rsidR="008955D9" w:rsidRPr="006F5CDB" w:rsidRDefault="008955D9" w:rsidP="008955D9">
            <w:pPr>
              <w:rPr>
                <w:rFonts w:ascii="Arial" w:hAnsi="Arial" w:cs="Arial"/>
              </w:rPr>
            </w:pPr>
            <w:r w:rsidRPr="006F5CDB">
              <w:rPr>
                <w:rFonts w:ascii="Arial" w:hAnsi="Arial" w:cs="Arial"/>
              </w:rPr>
              <w:t>BESS schemes are very concerning regarding noise as these projects generally have hundreds of noise sources and can operate daytime and nighttime. However, I understand that only one container is proposed for this scheme and due to a considerable distance to the closest residential property ( approx. 250 meters) I believe this is low risk regarding noise and therefor acceptable.</w:t>
            </w:r>
          </w:p>
          <w:p w14:paraId="3B8431D4" w14:textId="77777777" w:rsidR="008955D9" w:rsidRPr="006F5CDB" w:rsidRDefault="008955D9" w:rsidP="008955D9">
            <w:pPr>
              <w:rPr>
                <w:rFonts w:ascii="Arial" w:hAnsi="Arial" w:cs="Arial"/>
              </w:rPr>
            </w:pPr>
          </w:p>
          <w:p w14:paraId="59787405" w14:textId="77777777" w:rsidR="008955D9" w:rsidRPr="006F5CDB" w:rsidRDefault="008955D9" w:rsidP="008955D9">
            <w:pPr>
              <w:rPr>
                <w:rFonts w:ascii="Arial" w:hAnsi="Arial" w:cs="Arial"/>
              </w:rPr>
            </w:pPr>
            <w:r w:rsidRPr="006F5CDB">
              <w:rPr>
                <w:rFonts w:ascii="Arial" w:hAnsi="Arial" w:cs="Arial"/>
              </w:rPr>
              <w:t>If more than one container unit is proposed or if in the future more units are proposed to be installed a noise report including a noise survey following BS 4142:2014+A1:2019 Methods for rating and assessing industrial and commercial sound will be required.</w:t>
            </w:r>
          </w:p>
          <w:p w14:paraId="608D00E3" w14:textId="77777777" w:rsidR="008955D9" w:rsidRPr="006F5CDB" w:rsidRDefault="008955D9" w:rsidP="00065A93">
            <w:pPr>
              <w:rPr>
                <w:rFonts w:ascii="Arial" w:hAnsi="Arial" w:cs="Arial"/>
              </w:rPr>
            </w:pPr>
          </w:p>
        </w:tc>
      </w:tr>
      <w:tr w:rsidR="00EC0198" w:rsidRPr="006F5CDB" w14:paraId="223B7B81" w14:textId="77777777" w:rsidTr="00EC0198">
        <w:tc>
          <w:tcPr>
            <w:tcW w:w="1947" w:type="dxa"/>
          </w:tcPr>
          <w:p w14:paraId="00C4F543" w14:textId="0991BF3C" w:rsidR="00EC0198" w:rsidRPr="006F5CDB" w:rsidRDefault="00EC0198" w:rsidP="00065A93">
            <w:pPr>
              <w:rPr>
                <w:rFonts w:ascii="Arial" w:hAnsi="Arial" w:cs="Arial"/>
              </w:rPr>
            </w:pPr>
            <w:r w:rsidRPr="006F5CDB">
              <w:rPr>
                <w:rFonts w:ascii="Arial" w:hAnsi="Arial" w:cs="Arial"/>
              </w:rPr>
              <w:t>Environment Agency</w:t>
            </w:r>
          </w:p>
        </w:tc>
        <w:tc>
          <w:tcPr>
            <w:tcW w:w="7069" w:type="dxa"/>
            <w:gridSpan w:val="3"/>
          </w:tcPr>
          <w:p w14:paraId="33274603" w14:textId="77777777" w:rsidR="00F02C21" w:rsidRPr="006F5CDB" w:rsidRDefault="00F02C21" w:rsidP="00F02C21">
            <w:pPr>
              <w:pStyle w:val="EndnoteText"/>
              <w:rPr>
                <w:rFonts w:cs="Arial"/>
                <w:sz w:val="22"/>
                <w:szCs w:val="22"/>
                <w:lang w:val="en"/>
              </w:rPr>
            </w:pPr>
            <w:r w:rsidRPr="006F5CDB">
              <w:rPr>
                <w:rFonts w:cs="Arial"/>
                <w:sz w:val="22"/>
                <w:szCs w:val="22"/>
                <w:lang w:val="en"/>
              </w:rPr>
              <w:t>While we are not in a position to assess the effectiveness of fire protection measures for specific battery storage units, we agree that the risk from a single battery energy storage container is likely to be limited. This is particularly the case as the site is not located within a principal aquifer, Source Protection Zone, or any other highly sensitive controlled water receptor.</w:t>
            </w:r>
            <w:r w:rsidRPr="006F5CDB">
              <w:rPr>
                <w:rFonts w:cs="Arial"/>
                <w:sz w:val="22"/>
                <w:szCs w:val="22"/>
                <w:lang w:val="en"/>
              </w:rPr>
              <w:br/>
            </w:r>
          </w:p>
          <w:p w14:paraId="1F01C6FC" w14:textId="04B5AF78" w:rsidR="00EC0198" w:rsidRPr="006F5CDB" w:rsidRDefault="00F02C21" w:rsidP="00F02C21">
            <w:pPr>
              <w:rPr>
                <w:rFonts w:ascii="Arial" w:hAnsi="Arial" w:cs="Arial"/>
              </w:rPr>
            </w:pPr>
            <w:r w:rsidRPr="006F5CDB">
              <w:rPr>
                <w:rFonts w:ascii="Arial" w:hAnsi="Arial" w:cs="Arial"/>
                <w:lang w:val="en"/>
              </w:rPr>
              <w:t>We would continue to advise that all relevant risks with the potential to impact controlled waters are continually assessed, reviewed, and monitored.</w:t>
            </w:r>
          </w:p>
        </w:tc>
      </w:tr>
      <w:tr w:rsidR="00810461" w:rsidRPr="006F5CDB" w14:paraId="49E406A5" w14:textId="77777777" w:rsidTr="00EC0198">
        <w:tc>
          <w:tcPr>
            <w:tcW w:w="1947" w:type="dxa"/>
          </w:tcPr>
          <w:p w14:paraId="6CBEF365" w14:textId="211681BB" w:rsidR="00810461" w:rsidRPr="006F5CDB" w:rsidRDefault="00810461" w:rsidP="00065A93">
            <w:pPr>
              <w:rPr>
                <w:rFonts w:ascii="Arial" w:hAnsi="Arial" w:cs="Arial"/>
              </w:rPr>
            </w:pPr>
            <w:r w:rsidRPr="006F5CDB">
              <w:rPr>
                <w:rFonts w:ascii="Arial" w:hAnsi="Arial" w:cs="Arial"/>
              </w:rPr>
              <w:t>EBC Asset Management</w:t>
            </w:r>
          </w:p>
        </w:tc>
        <w:tc>
          <w:tcPr>
            <w:tcW w:w="7069" w:type="dxa"/>
            <w:gridSpan w:val="3"/>
          </w:tcPr>
          <w:p w14:paraId="306DDFF0" w14:textId="77777777" w:rsidR="004F0357" w:rsidRPr="006F5CDB" w:rsidRDefault="004F0357" w:rsidP="004F0357">
            <w:pPr>
              <w:pStyle w:val="EndnoteText"/>
              <w:numPr>
                <w:ilvl w:val="0"/>
                <w:numId w:val="2"/>
              </w:numPr>
              <w:rPr>
                <w:rFonts w:cs="Arial"/>
                <w:sz w:val="22"/>
                <w:szCs w:val="22"/>
              </w:rPr>
            </w:pPr>
            <w:r w:rsidRPr="006F5CDB">
              <w:rPr>
                <w:rFonts w:cs="Arial"/>
                <w:sz w:val="22"/>
                <w:szCs w:val="22"/>
              </w:rPr>
              <w:t>As the container is in close proximity to mature woodland, please can the applicant provide a copy of the fire safety plan.</w:t>
            </w:r>
          </w:p>
          <w:p w14:paraId="748C6AA4" w14:textId="363A7A5B" w:rsidR="00810461" w:rsidRPr="006F5CDB" w:rsidRDefault="004F0357" w:rsidP="00F02C21">
            <w:pPr>
              <w:pStyle w:val="EndnoteText"/>
              <w:numPr>
                <w:ilvl w:val="0"/>
                <w:numId w:val="2"/>
              </w:numPr>
              <w:rPr>
                <w:rFonts w:cs="Arial"/>
                <w:sz w:val="22"/>
                <w:szCs w:val="22"/>
              </w:rPr>
            </w:pPr>
            <w:r w:rsidRPr="006F5CDB">
              <w:rPr>
                <w:rFonts w:cs="Arial"/>
                <w:sz w:val="22"/>
                <w:szCs w:val="22"/>
              </w:rPr>
              <w:t xml:space="preserve">Please can the applicant confirm compliance with their insurance policy. </w:t>
            </w:r>
          </w:p>
        </w:tc>
      </w:tr>
      <w:tr w:rsidR="004F0357" w:rsidRPr="006F5CDB" w14:paraId="0F1B2F79" w14:textId="77777777" w:rsidTr="00EC0198">
        <w:tc>
          <w:tcPr>
            <w:tcW w:w="1947" w:type="dxa"/>
          </w:tcPr>
          <w:p w14:paraId="77468338" w14:textId="78542504" w:rsidR="004F0357" w:rsidRPr="006F5CDB" w:rsidRDefault="00D550E3" w:rsidP="00065A93">
            <w:pPr>
              <w:rPr>
                <w:rFonts w:ascii="Arial" w:hAnsi="Arial" w:cs="Arial"/>
              </w:rPr>
            </w:pPr>
            <w:r w:rsidRPr="006F5CDB">
              <w:rPr>
                <w:rFonts w:ascii="Arial" w:hAnsi="Arial" w:cs="Arial"/>
              </w:rPr>
              <w:t>HCC Highways</w:t>
            </w:r>
          </w:p>
        </w:tc>
        <w:tc>
          <w:tcPr>
            <w:tcW w:w="7069" w:type="dxa"/>
            <w:gridSpan w:val="3"/>
          </w:tcPr>
          <w:p w14:paraId="382A91B1" w14:textId="5F76A817" w:rsidR="00B17866" w:rsidRPr="006F5CDB" w:rsidRDefault="00B17866" w:rsidP="00B17866">
            <w:pPr>
              <w:pStyle w:val="EndnoteText"/>
              <w:rPr>
                <w:rFonts w:cs="Arial"/>
                <w:sz w:val="22"/>
                <w:szCs w:val="22"/>
              </w:rPr>
            </w:pPr>
            <w:r w:rsidRPr="006F5CDB">
              <w:rPr>
                <w:rFonts w:cs="Arial"/>
                <w:sz w:val="22"/>
                <w:szCs w:val="22"/>
              </w:rPr>
              <w:t xml:space="preserve">In regard to application F/25/99979, having reviewed the information </w:t>
            </w:r>
            <w:r w:rsidRPr="006F5CDB">
              <w:rPr>
                <w:rFonts w:cs="Arial"/>
                <w:sz w:val="22"/>
                <w:szCs w:val="22"/>
              </w:rPr>
              <w:lastRenderedPageBreak/>
              <w:t xml:space="preserve">contained within the application pack, there would be no objection to the proposals from a highway perspective. </w:t>
            </w:r>
          </w:p>
          <w:p w14:paraId="0FE47861" w14:textId="54240C17" w:rsidR="00D550E3" w:rsidRPr="006F5CDB" w:rsidRDefault="00B17866" w:rsidP="00B17866">
            <w:pPr>
              <w:pStyle w:val="EndnoteText"/>
              <w:rPr>
                <w:rFonts w:cs="Arial"/>
                <w:sz w:val="22"/>
                <w:szCs w:val="22"/>
              </w:rPr>
            </w:pPr>
            <w:r w:rsidRPr="006F5CDB">
              <w:rPr>
                <w:rFonts w:cs="Arial"/>
                <w:sz w:val="22"/>
                <w:szCs w:val="22"/>
              </w:rPr>
              <w:t xml:space="preserve">The location of the container is in a non-obstructive area of the site where neither vehicle movements or parking will be affected. In terms of delivery of the container, a vehicle tracking drawing demonstrates adequate space is afforded at the access junction, with gates set back an adequate distance. </w:t>
            </w:r>
            <w:r w:rsidR="00D550E3" w:rsidRPr="006F5CDB">
              <w:rPr>
                <w:rFonts w:cs="Arial"/>
                <w:sz w:val="22"/>
                <w:szCs w:val="22"/>
              </w:rPr>
              <w:t>I can confirm that I am happy that a fire appliance will be able to service the site in the event of a battery fire.</w:t>
            </w:r>
          </w:p>
          <w:p w14:paraId="4AEAD2C4" w14:textId="77777777" w:rsidR="00D550E3" w:rsidRPr="006F5CDB" w:rsidRDefault="00D550E3" w:rsidP="00D550E3">
            <w:pPr>
              <w:pStyle w:val="EndnoteText"/>
              <w:rPr>
                <w:rFonts w:cs="Arial"/>
                <w:sz w:val="22"/>
                <w:szCs w:val="22"/>
              </w:rPr>
            </w:pPr>
          </w:p>
          <w:p w14:paraId="2DA48584" w14:textId="77777777" w:rsidR="00D550E3" w:rsidRPr="006F5CDB" w:rsidRDefault="00D550E3" w:rsidP="00D550E3">
            <w:pPr>
              <w:pStyle w:val="EndnoteText"/>
              <w:rPr>
                <w:rFonts w:cs="Arial"/>
                <w:sz w:val="22"/>
                <w:szCs w:val="22"/>
              </w:rPr>
            </w:pPr>
            <w:r w:rsidRPr="006F5CDB">
              <w:rPr>
                <w:rFonts w:cs="Arial"/>
                <w:sz w:val="22"/>
                <w:szCs w:val="22"/>
              </w:rPr>
              <w:t>Whilst no such vehicle tracking drawing has been submitted, given the size of vehicle for which tracking was submitted (articulated vehicle) and shown to work, I am satisfied that the smaller fire appliance (shorter length, same width) would easily achieve the same movement.</w:t>
            </w:r>
          </w:p>
          <w:p w14:paraId="6724F014" w14:textId="77777777" w:rsidR="004F0357" w:rsidRPr="006F5CDB" w:rsidRDefault="004F0357" w:rsidP="004F0357">
            <w:pPr>
              <w:pStyle w:val="EndnoteText"/>
              <w:rPr>
                <w:rFonts w:cs="Arial"/>
                <w:sz w:val="22"/>
                <w:szCs w:val="22"/>
              </w:rPr>
            </w:pPr>
          </w:p>
        </w:tc>
      </w:tr>
      <w:tr w:rsidR="008A7A6A" w:rsidRPr="006F5CDB" w14:paraId="19590738" w14:textId="77777777" w:rsidTr="00EC0198">
        <w:tc>
          <w:tcPr>
            <w:tcW w:w="1947" w:type="dxa"/>
          </w:tcPr>
          <w:p w14:paraId="56747104" w14:textId="32FB7282" w:rsidR="008A7A6A" w:rsidRPr="006F5CDB" w:rsidRDefault="00CE11BB" w:rsidP="00065A93">
            <w:pPr>
              <w:rPr>
                <w:rFonts w:ascii="Arial" w:hAnsi="Arial" w:cs="Arial"/>
              </w:rPr>
            </w:pPr>
            <w:r w:rsidRPr="006F5CDB">
              <w:rPr>
                <w:rFonts w:ascii="Arial" w:hAnsi="Arial" w:cs="Arial"/>
              </w:rPr>
              <w:lastRenderedPageBreak/>
              <w:t>Ecology</w:t>
            </w:r>
          </w:p>
        </w:tc>
        <w:tc>
          <w:tcPr>
            <w:tcW w:w="7069" w:type="dxa"/>
            <w:gridSpan w:val="3"/>
          </w:tcPr>
          <w:p w14:paraId="4C20974B" w14:textId="53B2E638" w:rsidR="008A7A6A" w:rsidRPr="006F5CDB" w:rsidRDefault="00CE11BB" w:rsidP="00B17866">
            <w:pPr>
              <w:pStyle w:val="EndnoteText"/>
              <w:rPr>
                <w:rFonts w:cs="Arial"/>
                <w:sz w:val="22"/>
                <w:szCs w:val="22"/>
              </w:rPr>
            </w:pPr>
            <w:r w:rsidRPr="006F5CDB">
              <w:rPr>
                <w:rFonts w:cs="Arial"/>
                <w:sz w:val="22"/>
                <w:szCs w:val="22"/>
              </w:rPr>
              <w:t>No objection</w:t>
            </w:r>
          </w:p>
        </w:tc>
      </w:tr>
    </w:tbl>
    <w:p w14:paraId="7AC1EAC3" w14:textId="77777777" w:rsidR="0005480A" w:rsidRPr="006F5CDB" w:rsidRDefault="0005480A"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3005"/>
        <w:gridCol w:w="3005"/>
        <w:gridCol w:w="3006"/>
      </w:tblGrid>
      <w:tr w:rsidR="00772DED" w:rsidRPr="006F5CDB" w14:paraId="0EE77570" w14:textId="77777777" w:rsidTr="00126C9D">
        <w:tc>
          <w:tcPr>
            <w:tcW w:w="3005" w:type="dxa"/>
          </w:tcPr>
          <w:p w14:paraId="7C583F03" w14:textId="77777777" w:rsidR="0005480A" w:rsidRPr="006F5CDB" w:rsidRDefault="00CE11BB" w:rsidP="00065A93">
            <w:pPr>
              <w:rPr>
                <w:rFonts w:ascii="Arial" w:hAnsi="Arial" w:cs="Arial"/>
                <w:b/>
                <w:bCs/>
              </w:rPr>
            </w:pPr>
            <w:r w:rsidRPr="006F5CDB">
              <w:rPr>
                <w:rFonts w:ascii="Arial" w:hAnsi="Arial" w:cs="Arial"/>
                <w:b/>
                <w:bCs/>
              </w:rPr>
              <w:t>Site Visit:</w:t>
            </w:r>
          </w:p>
        </w:tc>
        <w:tc>
          <w:tcPr>
            <w:tcW w:w="3005" w:type="dxa"/>
          </w:tcPr>
          <w:p w14:paraId="60763FD0" w14:textId="7A39018C" w:rsidR="0005480A" w:rsidRPr="006F5CDB" w:rsidRDefault="00CE11BB" w:rsidP="00126C9D">
            <w:pPr>
              <w:jc w:val="center"/>
              <w:rPr>
                <w:rFonts w:ascii="Arial" w:hAnsi="Arial" w:cs="Arial"/>
                <w:b/>
                <w:bCs/>
              </w:rPr>
            </w:pPr>
            <w:r w:rsidRPr="006F5CDB">
              <w:rPr>
                <w:rFonts w:ascii="Arial" w:hAnsi="Arial" w:cs="Arial"/>
                <w:b/>
                <w:bCs/>
              </w:rPr>
              <w:t>Yes</w:t>
            </w:r>
            <w:r w:rsidRPr="006F5CDB">
              <w:rPr>
                <w:rFonts w:ascii="Arial" w:hAnsi="Arial" w:cs="Arial"/>
                <w:b/>
              </w:rPr>
              <w:t xml:space="preserve"> </w:t>
            </w:r>
            <w:sdt>
              <w:sdtPr>
                <w:rPr>
                  <w:rFonts w:ascii="Arial" w:hAnsi="Arial" w:cs="Arial"/>
                  <w:b/>
                </w:rPr>
                <w:id w:val="1873255451"/>
                <w14:checkbox>
                  <w14:checked w14:val="1"/>
                  <w14:checkedState w14:val="2612" w14:font="MS Gothic"/>
                  <w14:uncheckedState w14:val="2610" w14:font="MS Gothic"/>
                </w14:checkbox>
              </w:sdtPr>
              <w:sdtEndPr/>
              <w:sdtContent>
                <w:r w:rsidR="00EC0CCA" w:rsidRPr="006F5CDB">
                  <w:rPr>
                    <w:rFonts w:ascii="MS Gothic" w:eastAsia="MS Gothic" w:hAnsi="MS Gothic" w:cs="Arial" w:hint="eastAsia"/>
                    <w:b/>
                  </w:rPr>
                  <w:t>☒</w:t>
                </w:r>
              </w:sdtContent>
            </w:sdt>
          </w:p>
        </w:tc>
        <w:tc>
          <w:tcPr>
            <w:tcW w:w="3006" w:type="dxa"/>
          </w:tcPr>
          <w:p w14:paraId="337AF3CB" w14:textId="77777777" w:rsidR="0005480A" w:rsidRPr="006F5CDB" w:rsidRDefault="00CE11BB" w:rsidP="00126C9D">
            <w:pPr>
              <w:jc w:val="center"/>
              <w:rPr>
                <w:rFonts w:ascii="Arial" w:hAnsi="Arial" w:cs="Arial"/>
                <w:b/>
                <w:bCs/>
              </w:rPr>
            </w:pPr>
            <w:r w:rsidRPr="006F5CDB">
              <w:rPr>
                <w:rFonts w:ascii="Arial" w:hAnsi="Arial" w:cs="Arial"/>
                <w:b/>
                <w:bCs/>
              </w:rPr>
              <w:t>No</w:t>
            </w:r>
            <w:r w:rsidRPr="006F5CDB">
              <w:rPr>
                <w:rFonts w:ascii="Arial" w:hAnsi="Arial" w:cs="Arial"/>
                <w:b/>
              </w:rPr>
              <w:t xml:space="preserve"> </w:t>
            </w:r>
            <w:sdt>
              <w:sdtPr>
                <w:rPr>
                  <w:rFonts w:ascii="Arial" w:hAnsi="Arial" w:cs="Arial"/>
                  <w:b/>
                </w:rPr>
                <w:id w:val="938598003"/>
                <w14:checkbox>
                  <w14:checked w14:val="0"/>
                  <w14:checkedState w14:val="2612" w14:font="MS Gothic"/>
                  <w14:uncheckedState w14:val="2610" w14:font="MS Gothic"/>
                </w14:checkbox>
              </w:sdtPr>
              <w:sdtEndPr/>
              <w:sdtContent>
                <w:r w:rsidRPr="006F5CDB">
                  <w:rPr>
                    <w:rFonts w:ascii="MS Gothic" w:eastAsia="MS Gothic" w:hAnsi="MS Gothic" w:cs="Arial" w:hint="eastAsia"/>
                    <w:b/>
                  </w:rPr>
                  <w:t>☐</w:t>
                </w:r>
              </w:sdtContent>
            </w:sdt>
          </w:p>
        </w:tc>
      </w:tr>
      <w:tr w:rsidR="00772DED" w:rsidRPr="006F5CDB" w14:paraId="3358DC6F" w14:textId="77777777" w:rsidTr="0056716B">
        <w:tc>
          <w:tcPr>
            <w:tcW w:w="9016" w:type="dxa"/>
            <w:gridSpan w:val="3"/>
          </w:tcPr>
          <w:p w14:paraId="6090F020" w14:textId="5963B510" w:rsidR="0005480A" w:rsidRPr="006F5CDB" w:rsidRDefault="00CE11BB" w:rsidP="00065A93">
            <w:pPr>
              <w:rPr>
                <w:rFonts w:ascii="Arial" w:hAnsi="Arial" w:cs="Arial"/>
              </w:rPr>
            </w:pPr>
            <w:r w:rsidRPr="006F5CDB">
              <w:rPr>
                <w:rFonts w:ascii="Arial" w:hAnsi="Arial" w:cs="Arial"/>
              </w:rPr>
              <w:t xml:space="preserve">Details: </w:t>
            </w:r>
            <w:r w:rsidR="00CC3DBE" w:rsidRPr="006F5CDB">
              <w:rPr>
                <w:rFonts w:ascii="Arial" w:hAnsi="Arial" w:cs="Arial"/>
              </w:rPr>
              <w:t>23</w:t>
            </w:r>
            <w:r w:rsidR="00CC3DBE" w:rsidRPr="006F5CDB">
              <w:rPr>
                <w:rFonts w:ascii="Arial" w:hAnsi="Arial" w:cs="Arial"/>
                <w:vertAlign w:val="superscript"/>
              </w:rPr>
              <w:t>rd</w:t>
            </w:r>
            <w:r w:rsidR="00CC3DBE" w:rsidRPr="006F5CDB">
              <w:rPr>
                <w:rFonts w:ascii="Arial" w:hAnsi="Arial" w:cs="Arial"/>
              </w:rPr>
              <w:t xml:space="preserve"> September 2025</w:t>
            </w:r>
          </w:p>
        </w:tc>
      </w:tr>
    </w:tbl>
    <w:p w14:paraId="730D5BDF" w14:textId="77777777" w:rsidR="0005480A" w:rsidRPr="006F5CDB" w:rsidRDefault="0005480A" w:rsidP="00065A93">
      <w:pPr>
        <w:spacing w:after="0" w:line="240" w:lineRule="auto"/>
        <w:rPr>
          <w:rFonts w:ascii="Arial" w:hAnsi="Arial" w:cs="Arial"/>
        </w:rPr>
      </w:pPr>
    </w:p>
    <w:p w14:paraId="628A7A23" w14:textId="77777777" w:rsidR="0005480A" w:rsidRPr="006F5CDB" w:rsidRDefault="0005480A"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9016"/>
      </w:tblGrid>
      <w:tr w:rsidR="00772DED" w:rsidRPr="006F5CDB" w14:paraId="449172E8" w14:textId="77777777" w:rsidTr="004A0A3C">
        <w:tc>
          <w:tcPr>
            <w:tcW w:w="9242" w:type="dxa"/>
          </w:tcPr>
          <w:p w14:paraId="757C81EE" w14:textId="77777777" w:rsidR="0005480A" w:rsidRPr="006F5CDB" w:rsidRDefault="00CE11BB" w:rsidP="00065A93">
            <w:pPr>
              <w:rPr>
                <w:rFonts w:ascii="Arial" w:hAnsi="Arial" w:cs="Arial"/>
                <w:b/>
              </w:rPr>
            </w:pPr>
            <w:r w:rsidRPr="006F5CDB">
              <w:rPr>
                <w:rFonts w:ascii="Arial" w:hAnsi="Arial" w:cs="Arial"/>
                <w:b/>
              </w:rPr>
              <w:t>Policy:</w:t>
            </w:r>
          </w:p>
        </w:tc>
      </w:tr>
      <w:tr w:rsidR="00772DED" w:rsidRPr="006F5CDB" w14:paraId="03433242" w14:textId="77777777" w:rsidTr="004A0A3C">
        <w:tc>
          <w:tcPr>
            <w:tcW w:w="9242" w:type="dxa"/>
          </w:tcPr>
          <w:p w14:paraId="1AF21A68" w14:textId="77777777" w:rsidR="0005480A" w:rsidRPr="006F5CDB" w:rsidRDefault="0005480A" w:rsidP="00065A93">
            <w:pPr>
              <w:rPr>
                <w:rFonts w:ascii="Arial" w:hAnsi="Arial" w:cs="Arial"/>
                <w:b/>
              </w:rPr>
            </w:pPr>
          </w:p>
          <w:p w14:paraId="54EBBF61" w14:textId="77777777" w:rsidR="0005480A" w:rsidRPr="006F5CDB" w:rsidRDefault="00CE11BB" w:rsidP="00065A93">
            <w:pPr>
              <w:rPr>
                <w:rFonts w:ascii="Arial" w:hAnsi="Arial" w:cs="Arial"/>
                <w:b/>
              </w:rPr>
            </w:pPr>
            <w:r w:rsidRPr="006F5CDB">
              <w:rPr>
                <w:rFonts w:ascii="Arial" w:hAnsi="Arial" w:cs="Arial"/>
                <w:b/>
              </w:rPr>
              <w:t xml:space="preserve">National Planning Policy Framework </w:t>
            </w:r>
          </w:p>
          <w:p w14:paraId="7319BD88" w14:textId="77777777" w:rsidR="0005480A" w:rsidRPr="006F5CDB" w:rsidRDefault="00CE11BB" w:rsidP="00065A93">
            <w:pPr>
              <w:rPr>
                <w:rFonts w:ascii="Arial" w:hAnsi="Arial" w:cs="Arial"/>
                <w:b/>
              </w:rPr>
            </w:pPr>
            <w:r w:rsidRPr="006F5CDB">
              <w:rPr>
                <w:rFonts w:ascii="Arial" w:hAnsi="Arial" w:cs="Arial"/>
                <w:b/>
              </w:rPr>
              <w:t>Planning Practice Guidance</w:t>
            </w:r>
          </w:p>
          <w:p w14:paraId="2D4D8E45" w14:textId="77777777" w:rsidR="00E6506D" w:rsidRPr="006F5CDB" w:rsidRDefault="00E6506D" w:rsidP="00065A93">
            <w:pPr>
              <w:rPr>
                <w:rFonts w:ascii="Arial" w:hAnsi="Arial" w:cs="Arial"/>
                <w:b/>
              </w:rPr>
            </w:pPr>
          </w:p>
          <w:p w14:paraId="27A4D8E8" w14:textId="1D7892CE" w:rsidR="00E6506D" w:rsidRPr="006F5CDB" w:rsidRDefault="00E6506D" w:rsidP="00065A93">
            <w:pPr>
              <w:rPr>
                <w:rFonts w:ascii="Arial" w:hAnsi="Arial" w:cs="Arial"/>
                <w:b/>
              </w:rPr>
            </w:pPr>
            <w:r w:rsidRPr="006F5CDB">
              <w:rPr>
                <w:rFonts w:ascii="Arial" w:hAnsi="Arial" w:cs="Arial"/>
                <w:b/>
              </w:rPr>
              <w:t>National Policy Statement</w:t>
            </w:r>
            <w:r w:rsidR="00EC0CCA" w:rsidRPr="006F5CDB">
              <w:rPr>
                <w:rFonts w:ascii="Arial" w:hAnsi="Arial" w:cs="Arial"/>
                <w:b/>
              </w:rPr>
              <w:t>s</w:t>
            </w:r>
            <w:r w:rsidRPr="006F5CDB">
              <w:rPr>
                <w:rFonts w:ascii="Arial" w:hAnsi="Arial" w:cs="Arial"/>
                <w:b/>
              </w:rPr>
              <w:t xml:space="preserve"> for Energy </w:t>
            </w:r>
            <w:r w:rsidR="00EC0CCA" w:rsidRPr="006F5CDB">
              <w:rPr>
                <w:rFonts w:ascii="Arial" w:hAnsi="Arial" w:cs="Arial"/>
                <w:b/>
              </w:rPr>
              <w:t>– EN1, EN3</w:t>
            </w:r>
            <w:r w:rsidR="00F114F5" w:rsidRPr="006F5CDB">
              <w:rPr>
                <w:rFonts w:ascii="Arial" w:hAnsi="Arial" w:cs="Arial"/>
                <w:b/>
              </w:rPr>
              <w:t>.</w:t>
            </w:r>
          </w:p>
          <w:p w14:paraId="09DEFA47" w14:textId="73836D85" w:rsidR="00F114F5" w:rsidRPr="006F5CDB" w:rsidRDefault="00F114F5" w:rsidP="00065A93">
            <w:pPr>
              <w:rPr>
                <w:rFonts w:ascii="Arial" w:hAnsi="Arial" w:cs="Arial"/>
                <w:b/>
              </w:rPr>
            </w:pPr>
            <w:r w:rsidRPr="006F5CDB">
              <w:rPr>
                <w:rFonts w:ascii="Arial" w:hAnsi="Arial" w:cs="Arial"/>
                <w:b/>
              </w:rPr>
              <w:t>UK Battery Strategy 2030</w:t>
            </w:r>
          </w:p>
          <w:p w14:paraId="3D890DAE" w14:textId="77777777" w:rsidR="0005480A" w:rsidRPr="006F5CDB" w:rsidRDefault="0005480A" w:rsidP="00065A93">
            <w:pPr>
              <w:rPr>
                <w:rFonts w:ascii="Arial" w:hAnsi="Arial" w:cs="Arial"/>
                <w:b/>
              </w:rPr>
            </w:pPr>
          </w:p>
          <w:p w14:paraId="4DDEAF0A" w14:textId="77777777" w:rsidR="0005480A" w:rsidRPr="006F5CDB" w:rsidRDefault="00CE11BB" w:rsidP="00AB041A">
            <w:pPr>
              <w:rPr>
                <w:rFonts w:ascii="Arial" w:hAnsi="Arial" w:cs="Arial"/>
                <w:b/>
              </w:rPr>
            </w:pPr>
            <w:r w:rsidRPr="006F5CDB">
              <w:rPr>
                <w:rFonts w:ascii="Arial" w:hAnsi="Arial" w:cs="Arial"/>
                <w:b/>
              </w:rPr>
              <w:t>Development Plan:</w:t>
            </w:r>
          </w:p>
          <w:p w14:paraId="72EE02DF" w14:textId="39A7DBBB" w:rsidR="0005480A" w:rsidRPr="006F5CDB" w:rsidRDefault="00CE11BB" w:rsidP="00AB041A">
            <w:pPr>
              <w:rPr>
                <w:rFonts w:ascii="Arial" w:hAnsi="Arial" w:cs="Arial"/>
                <w:lang w:eastAsia="en-GB"/>
              </w:rPr>
            </w:pPr>
            <w:r w:rsidRPr="006F5CDB">
              <w:rPr>
                <w:rFonts w:ascii="Arial" w:hAnsi="Arial" w:cs="Arial"/>
                <w:lang w:eastAsia="en-GB"/>
              </w:rPr>
              <w:t xml:space="preserve">The </w:t>
            </w:r>
            <w:r w:rsidRPr="006F5CDB">
              <w:rPr>
                <w:rFonts w:ascii="Arial" w:hAnsi="Arial" w:cs="Arial"/>
                <w:u w:val="single"/>
                <w:lang w:eastAsia="en-GB"/>
              </w:rPr>
              <w:t>Eastleigh Borough Local Plan 2016-2036</w:t>
            </w:r>
            <w:r w:rsidRPr="006F5CDB">
              <w:rPr>
                <w:rFonts w:ascii="Arial" w:hAnsi="Arial" w:cs="Arial"/>
                <w:lang w:eastAsia="en-GB"/>
              </w:rPr>
              <w:t xml:space="preserve"> The most relevant policies are Strategic policies S1 and S2; and Development Management policies </w:t>
            </w:r>
            <w:r w:rsidR="00731A6A" w:rsidRPr="006F5CDB">
              <w:rPr>
                <w:rFonts w:ascii="Arial" w:hAnsi="Arial" w:cs="Arial"/>
                <w:lang w:eastAsia="en-GB"/>
              </w:rPr>
              <w:t xml:space="preserve">S1, S4, S5, </w:t>
            </w:r>
            <w:r w:rsidR="00341D84" w:rsidRPr="006F5CDB">
              <w:rPr>
                <w:rFonts w:ascii="Arial" w:hAnsi="Arial" w:cs="Arial"/>
                <w:lang w:eastAsia="en-GB"/>
              </w:rPr>
              <w:t xml:space="preserve">What </w:t>
            </w:r>
            <w:r w:rsidRPr="006F5CDB">
              <w:rPr>
                <w:rFonts w:ascii="Arial" w:hAnsi="Arial" w:cs="Arial"/>
                <w:lang w:eastAsia="en-GB"/>
              </w:rPr>
              <w:t>DM1, DM2,</w:t>
            </w:r>
            <w:r w:rsidR="00731A6A" w:rsidRPr="006F5CDB">
              <w:rPr>
                <w:rFonts w:ascii="Arial" w:hAnsi="Arial" w:cs="Arial"/>
                <w:lang w:eastAsia="en-GB"/>
              </w:rPr>
              <w:t xml:space="preserve"> DM4</w:t>
            </w:r>
            <w:r w:rsidR="004F7826" w:rsidRPr="006F5CDB">
              <w:rPr>
                <w:rFonts w:ascii="Arial" w:hAnsi="Arial" w:cs="Arial"/>
                <w:lang w:eastAsia="en-GB"/>
              </w:rPr>
              <w:t>, DM6,</w:t>
            </w:r>
            <w:r w:rsidRPr="006F5CDB">
              <w:rPr>
                <w:rFonts w:ascii="Arial" w:hAnsi="Arial" w:cs="Arial"/>
                <w:lang w:eastAsia="en-GB"/>
              </w:rPr>
              <w:t xml:space="preserve"> </w:t>
            </w:r>
            <w:r w:rsidR="005B6397" w:rsidRPr="006F5CDB">
              <w:rPr>
                <w:rFonts w:ascii="Arial" w:hAnsi="Arial" w:cs="Arial"/>
                <w:lang w:eastAsia="en-GB"/>
              </w:rPr>
              <w:t xml:space="preserve">DM8, </w:t>
            </w:r>
            <w:r w:rsidRPr="006F5CDB">
              <w:rPr>
                <w:rFonts w:ascii="Arial" w:hAnsi="Arial" w:cs="Arial"/>
                <w:lang w:eastAsia="en-GB"/>
              </w:rPr>
              <w:t>DM11 and DM14.</w:t>
            </w:r>
          </w:p>
          <w:p w14:paraId="2FF128F6" w14:textId="77777777" w:rsidR="0005480A" w:rsidRPr="006F5CDB" w:rsidRDefault="0005480A" w:rsidP="00D45357">
            <w:pPr>
              <w:overflowPunct w:val="0"/>
              <w:autoSpaceDE w:val="0"/>
              <w:autoSpaceDN w:val="0"/>
              <w:adjustRightInd w:val="0"/>
              <w:textAlignment w:val="baseline"/>
              <w:rPr>
                <w:rFonts w:ascii="Arial" w:eastAsia="Times New Roman" w:hAnsi="Arial" w:cs="Arial"/>
                <w:lang w:eastAsia="en-GB"/>
              </w:rPr>
            </w:pPr>
          </w:p>
          <w:p w14:paraId="51BD3A43" w14:textId="77777777" w:rsidR="0005480A" w:rsidRPr="006F5CDB" w:rsidRDefault="00CE11BB" w:rsidP="00065A93">
            <w:pPr>
              <w:rPr>
                <w:rFonts w:ascii="Arial" w:hAnsi="Arial" w:cs="Arial"/>
                <w:b/>
              </w:rPr>
            </w:pPr>
            <w:r w:rsidRPr="006F5CDB">
              <w:rPr>
                <w:rFonts w:ascii="Arial" w:hAnsi="Arial" w:cs="Arial"/>
                <w:b/>
              </w:rPr>
              <w:t>Supplementary Planning Documents:</w:t>
            </w:r>
          </w:p>
          <w:p w14:paraId="6370EE76" w14:textId="77777777" w:rsidR="0005480A" w:rsidRPr="006F5CDB" w:rsidRDefault="00CE11BB" w:rsidP="00065A93">
            <w:pPr>
              <w:rPr>
                <w:rFonts w:ascii="Arial" w:hAnsi="Arial" w:cs="Arial"/>
              </w:rPr>
            </w:pPr>
            <w:r w:rsidRPr="006F5CDB">
              <w:rPr>
                <w:rFonts w:ascii="Arial" w:hAnsi="Arial" w:cs="Arial"/>
              </w:rPr>
              <w:t>Quality Places; Residential Parking Standards; Character Area Appraisals.</w:t>
            </w:r>
          </w:p>
          <w:p w14:paraId="7E7901B3" w14:textId="77777777" w:rsidR="0005480A" w:rsidRPr="006F5CDB" w:rsidRDefault="0005480A" w:rsidP="00065A93">
            <w:pPr>
              <w:rPr>
                <w:rFonts w:ascii="Arial" w:hAnsi="Arial" w:cs="Arial"/>
              </w:rPr>
            </w:pPr>
          </w:p>
        </w:tc>
      </w:tr>
    </w:tbl>
    <w:p w14:paraId="43EBB5C3" w14:textId="77777777" w:rsidR="0005480A" w:rsidRPr="006F5CDB" w:rsidRDefault="0005480A"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9016"/>
      </w:tblGrid>
      <w:tr w:rsidR="00772DED" w:rsidRPr="006F5CDB" w14:paraId="1E65A504" w14:textId="77777777" w:rsidTr="00DB4D3D">
        <w:tc>
          <w:tcPr>
            <w:tcW w:w="9242" w:type="dxa"/>
          </w:tcPr>
          <w:p w14:paraId="44A8E4FD" w14:textId="77777777" w:rsidR="0005480A" w:rsidRPr="006F5CDB" w:rsidRDefault="00CE11BB" w:rsidP="00065A93">
            <w:pPr>
              <w:rPr>
                <w:rFonts w:ascii="Arial" w:hAnsi="Arial" w:cs="Arial"/>
                <w:b/>
              </w:rPr>
            </w:pPr>
            <w:r w:rsidRPr="006F5CDB">
              <w:rPr>
                <w:rFonts w:ascii="Arial" w:hAnsi="Arial" w:cs="Arial"/>
                <w:b/>
              </w:rPr>
              <w:t>Assessment:</w:t>
            </w:r>
          </w:p>
        </w:tc>
      </w:tr>
      <w:tr w:rsidR="00772DED" w:rsidRPr="006F5CDB" w14:paraId="52F4A015" w14:textId="77777777" w:rsidTr="00DB4D3D">
        <w:tc>
          <w:tcPr>
            <w:tcW w:w="9242" w:type="dxa"/>
          </w:tcPr>
          <w:p w14:paraId="3C783B88" w14:textId="77777777" w:rsidR="0005480A" w:rsidRPr="006F5CDB" w:rsidRDefault="0005480A" w:rsidP="00065A93">
            <w:pPr>
              <w:pStyle w:val="CommentText"/>
              <w:rPr>
                <w:rFonts w:ascii="Arial" w:hAnsi="Arial" w:cs="Arial"/>
                <w:sz w:val="22"/>
                <w:szCs w:val="22"/>
              </w:rPr>
            </w:pPr>
          </w:p>
          <w:p w14:paraId="14F98C88" w14:textId="3501C264" w:rsidR="00A172DF" w:rsidRPr="006F5CDB" w:rsidRDefault="00A172DF" w:rsidP="008369C5">
            <w:pPr>
              <w:pStyle w:val="CommentText"/>
              <w:rPr>
                <w:rFonts w:ascii="Arial" w:hAnsi="Arial" w:cs="Arial"/>
                <w:sz w:val="22"/>
                <w:szCs w:val="22"/>
                <w:u w:val="single"/>
              </w:rPr>
            </w:pPr>
            <w:r w:rsidRPr="006F5CDB">
              <w:rPr>
                <w:rFonts w:ascii="Arial" w:hAnsi="Arial" w:cs="Arial"/>
                <w:sz w:val="22"/>
                <w:szCs w:val="22"/>
                <w:u w:val="single"/>
              </w:rPr>
              <w:t>Principle of Development</w:t>
            </w:r>
          </w:p>
          <w:p w14:paraId="27BAA63E" w14:textId="77777777" w:rsidR="0005480A" w:rsidRPr="006F5CDB" w:rsidRDefault="0005480A" w:rsidP="00065A93">
            <w:pPr>
              <w:pStyle w:val="CommentText"/>
              <w:rPr>
                <w:rFonts w:ascii="Arial" w:hAnsi="Arial" w:cs="Arial"/>
                <w:sz w:val="22"/>
                <w:szCs w:val="22"/>
              </w:rPr>
            </w:pPr>
          </w:p>
          <w:p w14:paraId="21F787FA" w14:textId="40E7F940" w:rsidR="009C5A44" w:rsidRPr="006F5CDB" w:rsidRDefault="00EE7150" w:rsidP="00EE7150">
            <w:pPr>
              <w:pStyle w:val="CommentText"/>
              <w:rPr>
                <w:rFonts w:ascii="Arial" w:hAnsi="Arial" w:cs="Arial"/>
                <w:sz w:val="22"/>
                <w:szCs w:val="22"/>
              </w:rPr>
            </w:pPr>
            <w:r w:rsidRPr="006F5CDB">
              <w:rPr>
                <w:rFonts w:ascii="Arial" w:hAnsi="Arial" w:cs="Arial"/>
                <w:sz w:val="22"/>
                <w:szCs w:val="22"/>
              </w:rPr>
              <w:t>The UK Battery Strategy (November 2023) recognises that batteries, including grid-scale battery energy storage systems, are a critical enabler of the UK’s transition to net-zero. The Government identifies that batteries allow electricity to be used more flexibly, improving energy system resilience and enabling cost-effective decarbonisation.</w:t>
            </w:r>
          </w:p>
          <w:p w14:paraId="1590C83E" w14:textId="77777777" w:rsidR="009C5A44" w:rsidRPr="006F5CDB" w:rsidRDefault="009C5A44" w:rsidP="00EE7150">
            <w:pPr>
              <w:pStyle w:val="CommentText"/>
              <w:rPr>
                <w:rFonts w:ascii="Arial" w:hAnsi="Arial" w:cs="Arial"/>
                <w:sz w:val="22"/>
                <w:szCs w:val="22"/>
              </w:rPr>
            </w:pPr>
          </w:p>
          <w:p w14:paraId="32EF12D4" w14:textId="74C95BE6" w:rsidR="0005480A" w:rsidRPr="006F5CDB" w:rsidRDefault="00396E09" w:rsidP="00EE7150">
            <w:pPr>
              <w:pStyle w:val="CommentText"/>
              <w:rPr>
                <w:rFonts w:ascii="Arial" w:hAnsi="Arial" w:cs="Arial"/>
                <w:sz w:val="22"/>
                <w:szCs w:val="22"/>
              </w:rPr>
            </w:pPr>
            <w:r w:rsidRPr="006F5CDB">
              <w:rPr>
                <w:rFonts w:ascii="Arial" w:hAnsi="Arial" w:cs="Arial"/>
                <w:sz w:val="22"/>
                <w:szCs w:val="22"/>
              </w:rPr>
              <w:t>Together, policy S1 of the E</w:t>
            </w:r>
            <w:r w:rsidR="007603EB" w:rsidRPr="006F5CDB">
              <w:rPr>
                <w:rFonts w:ascii="Arial" w:hAnsi="Arial" w:cs="Arial"/>
                <w:sz w:val="22"/>
                <w:szCs w:val="22"/>
              </w:rPr>
              <w:t>astleigh Borough Local Plan (EBLP)</w:t>
            </w:r>
            <w:r w:rsidRPr="006F5CDB">
              <w:rPr>
                <w:rFonts w:ascii="Arial" w:hAnsi="Arial" w:cs="Arial"/>
                <w:sz w:val="22"/>
                <w:szCs w:val="22"/>
              </w:rPr>
              <w:t xml:space="preserve"> sets the overarching principle that renewable energy is integral to sustainable development in Eastleigh, while</w:t>
            </w:r>
            <w:r w:rsidR="007603EB" w:rsidRPr="006F5CDB">
              <w:rPr>
                <w:rFonts w:ascii="Arial" w:hAnsi="Arial" w:cs="Arial"/>
                <w:sz w:val="22"/>
                <w:szCs w:val="22"/>
              </w:rPr>
              <w:t xml:space="preserve"> policy</w:t>
            </w:r>
            <w:r w:rsidRPr="006F5CDB">
              <w:rPr>
                <w:rFonts w:ascii="Arial" w:hAnsi="Arial" w:cs="Arial"/>
                <w:sz w:val="22"/>
                <w:szCs w:val="22"/>
              </w:rPr>
              <w:t xml:space="preserve"> DM4 provides the operational policy enabling renewable and low-carbon energy generation infrastructure. These policies collectively form the Local Plan’s basis for supporting renewable energy proposals.</w:t>
            </w:r>
            <w:r w:rsidR="00CE11BB" w:rsidRPr="006F5CDB">
              <w:rPr>
                <w:rFonts w:ascii="Arial" w:hAnsi="Arial" w:cs="Arial"/>
                <w:sz w:val="22"/>
                <w:szCs w:val="22"/>
              </w:rPr>
              <w:br/>
            </w:r>
          </w:p>
          <w:p w14:paraId="69042787" w14:textId="74C786F5" w:rsidR="00A172DF" w:rsidRPr="006F5CDB" w:rsidRDefault="00A172DF" w:rsidP="00A172DF">
            <w:pPr>
              <w:pStyle w:val="CommentText"/>
              <w:rPr>
                <w:rFonts w:ascii="Arial" w:hAnsi="Arial" w:cs="Arial"/>
                <w:sz w:val="22"/>
                <w:szCs w:val="22"/>
                <w:u w:val="single"/>
              </w:rPr>
            </w:pPr>
            <w:r w:rsidRPr="006F5CDB">
              <w:rPr>
                <w:rFonts w:ascii="Arial" w:hAnsi="Arial" w:cs="Arial"/>
                <w:sz w:val="22"/>
                <w:szCs w:val="22"/>
                <w:u w:val="single"/>
              </w:rPr>
              <w:t>Character and Appearance</w:t>
            </w:r>
          </w:p>
          <w:p w14:paraId="52245F32" w14:textId="77777777" w:rsidR="00A172DF" w:rsidRPr="006F5CDB" w:rsidRDefault="00A172DF" w:rsidP="00A172DF">
            <w:pPr>
              <w:pStyle w:val="CommentText"/>
              <w:rPr>
                <w:rFonts w:ascii="Arial" w:hAnsi="Arial" w:cs="Arial"/>
                <w:sz w:val="22"/>
                <w:szCs w:val="22"/>
              </w:rPr>
            </w:pPr>
          </w:p>
          <w:p w14:paraId="320B29CF" w14:textId="7A6EBE51" w:rsidR="009D4D6C" w:rsidRPr="006F5CDB" w:rsidRDefault="00E9052A" w:rsidP="00A172DF">
            <w:pPr>
              <w:pStyle w:val="CommentText"/>
              <w:rPr>
                <w:rFonts w:ascii="Arial" w:hAnsi="Arial" w:cs="Arial"/>
                <w:sz w:val="22"/>
                <w:szCs w:val="22"/>
              </w:rPr>
            </w:pPr>
            <w:r w:rsidRPr="006F5CDB">
              <w:rPr>
                <w:rFonts w:ascii="Arial" w:hAnsi="Arial" w:cs="Arial"/>
                <w:sz w:val="22"/>
                <w:szCs w:val="22"/>
              </w:rPr>
              <w:t xml:space="preserve">The relevant policies relating to the character and appearance of the area are Policy S1 (Delivering Sustainable Development), which seeks high-quality design that responds positively to local context; Policy S5 (New Development in the Countryside), which aims to protect the rural character of areas outside the defined urban edge; Policy DM1 (General </w:t>
            </w:r>
            <w:r w:rsidRPr="006F5CDB">
              <w:rPr>
                <w:rFonts w:ascii="Arial" w:hAnsi="Arial" w:cs="Arial"/>
                <w:sz w:val="22"/>
                <w:szCs w:val="22"/>
              </w:rPr>
              <w:lastRenderedPageBreak/>
              <w:t xml:space="preserve">Criteria for New Development), which requires proposals to respect the character, appearance, and local distinctiveness of their surroundings; and Policy DM4 (Zero or Low Carbon Energy), which supports renewable and low-carbon energy infrastructure—such as battery storage—where it can be accommodated without unacceptable harm to landscape character, visual amenity, or the wider environment. </w:t>
            </w:r>
          </w:p>
          <w:p w14:paraId="0B0C3C0E" w14:textId="77777777" w:rsidR="00E9052A" w:rsidRPr="006F5CDB" w:rsidRDefault="00E9052A" w:rsidP="00A172DF">
            <w:pPr>
              <w:pStyle w:val="CommentText"/>
              <w:rPr>
                <w:rFonts w:ascii="Arial" w:hAnsi="Arial" w:cs="Arial"/>
                <w:sz w:val="22"/>
                <w:szCs w:val="22"/>
              </w:rPr>
            </w:pPr>
          </w:p>
          <w:p w14:paraId="5B8331BC" w14:textId="17CC0904" w:rsidR="001A6936" w:rsidRPr="006F5CDB" w:rsidRDefault="001A6936" w:rsidP="00A172DF">
            <w:pPr>
              <w:pStyle w:val="CommentText"/>
              <w:rPr>
                <w:rFonts w:ascii="Arial" w:hAnsi="Arial" w:cs="Arial"/>
                <w:sz w:val="22"/>
                <w:szCs w:val="22"/>
              </w:rPr>
            </w:pPr>
            <w:r w:rsidRPr="006F5CDB">
              <w:rPr>
                <w:rFonts w:ascii="Arial" w:hAnsi="Arial" w:cs="Arial"/>
                <w:sz w:val="22"/>
                <w:szCs w:val="22"/>
              </w:rPr>
              <w:t xml:space="preserve">The proposal is for a single battery storage container </w:t>
            </w:r>
            <w:r w:rsidR="00704A0C" w:rsidRPr="006F5CDB">
              <w:rPr>
                <w:rFonts w:ascii="Arial" w:hAnsi="Arial" w:cs="Arial"/>
                <w:sz w:val="22"/>
                <w:szCs w:val="22"/>
              </w:rPr>
              <w:t xml:space="preserve">located in a verdant countryside location.  Whilst this is the case, it is viewed from public vantage points against a back drop of </w:t>
            </w:r>
            <w:r w:rsidR="00070125" w:rsidRPr="006F5CDB">
              <w:rPr>
                <w:rFonts w:ascii="Arial" w:hAnsi="Arial" w:cs="Arial"/>
                <w:sz w:val="22"/>
                <w:szCs w:val="22"/>
              </w:rPr>
              <w:t xml:space="preserve">the substantial High Wood Reservoir and it’s concrete </w:t>
            </w:r>
            <w:r w:rsidR="001B052E" w:rsidRPr="006F5CDB">
              <w:rPr>
                <w:rFonts w:ascii="Arial" w:hAnsi="Arial" w:cs="Arial"/>
                <w:sz w:val="22"/>
                <w:szCs w:val="22"/>
              </w:rPr>
              <w:t xml:space="preserve">walls and roof.  Permission has been granted for solar panels atop the structure, and the battery </w:t>
            </w:r>
            <w:r w:rsidR="007D68A5" w:rsidRPr="006F5CDB">
              <w:rPr>
                <w:rFonts w:ascii="Arial" w:hAnsi="Arial" w:cs="Arial"/>
                <w:sz w:val="22"/>
                <w:szCs w:val="22"/>
              </w:rPr>
              <w:t>would be ancillary to this.  Given the small scale of the utilitarian building, and the scale of the adjacent infrastructure that it supports, it is considered that the proposal would not cause any significant additional impact to the character and appearance of the area and would comply with policies S1, S5, DM1 and DM4 of the EBLP.</w:t>
            </w:r>
          </w:p>
          <w:p w14:paraId="1BEFA781" w14:textId="77777777" w:rsidR="009D4D6C" w:rsidRPr="006F5CDB" w:rsidRDefault="009D4D6C" w:rsidP="00A172DF">
            <w:pPr>
              <w:pStyle w:val="CommentText"/>
              <w:rPr>
                <w:rFonts w:ascii="Arial" w:hAnsi="Arial" w:cs="Arial"/>
                <w:sz w:val="22"/>
                <w:szCs w:val="22"/>
              </w:rPr>
            </w:pPr>
          </w:p>
          <w:p w14:paraId="307A63CE" w14:textId="2A632C2B" w:rsidR="00A172DF" w:rsidRPr="006F5CDB" w:rsidRDefault="00A172DF" w:rsidP="00A172DF">
            <w:pPr>
              <w:pStyle w:val="CommentText"/>
              <w:rPr>
                <w:rFonts w:ascii="Arial" w:hAnsi="Arial" w:cs="Arial"/>
                <w:sz w:val="22"/>
                <w:szCs w:val="22"/>
                <w:u w:val="single"/>
              </w:rPr>
            </w:pPr>
            <w:r w:rsidRPr="006F5CDB">
              <w:rPr>
                <w:rFonts w:ascii="Arial" w:hAnsi="Arial" w:cs="Arial"/>
                <w:sz w:val="22"/>
                <w:szCs w:val="22"/>
                <w:u w:val="single"/>
              </w:rPr>
              <w:t>Natural Environment</w:t>
            </w:r>
          </w:p>
          <w:p w14:paraId="21740D5A" w14:textId="77777777" w:rsidR="00A172DF" w:rsidRPr="006F5CDB" w:rsidRDefault="00A172DF" w:rsidP="00A172DF">
            <w:pPr>
              <w:pStyle w:val="CommentText"/>
              <w:rPr>
                <w:rFonts w:ascii="Arial" w:hAnsi="Arial" w:cs="Arial"/>
                <w:sz w:val="22"/>
                <w:szCs w:val="22"/>
              </w:rPr>
            </w:pPr>
          </w:p>
          <w:p w14:paraId="187481E5" w14:textId="261DC3D8" w:rsidR="004F7826" w:rsidRPr="006F5CDB" w:rsidRDefault="004F7826" w:rsidP="004F7826">
            <w:pPr>
              <w:pStyle w:val="CommentText"/>
              <w:rPr>
                <w:rFonts w:ascii="Arial" w:hAnsi="Arial" w:cs="Arial"/>
                <w:sz w:val="22"/>
                <w:szCs w:val="22"/>
              </w:rPr>
            </w:pPr>
            <w:r w:rsidRPr="006F5CDB">
              <w:rPr>
                <w:rFonts w:ascii="Arial" w:hAnsi="Arial" w:cs="Arial"/>
                <w:sz w:val="22"/>
                <w:szCs w:val="22"/>
              </w:rPr>
              <w:t>In accordance with Policy DM6 of the EBLP and the guidance set out in the proposals must ensure that development does not result in an unacceptable risk of pollution to the water environment and that appropriate mitigation measures are in place to protect water quality.</w:t>
            </w:r>
          </w:p>
          <w:p w14:paraId="48A7FA8B" w14:textId="7076D687" w:rsidR="004F7826" w:rsidRPr="006F5CDB" w:rsidRDefault="004F7826" w:rsidP="004F7826">
            <w:pPr>
              <w:pStyle w:val="CommentText"/>
              <w:rPr>
                <w:rFonts w:ascii="Arial" w:hAnsi="Arial" w:cs="Arial"/>
                <w:sz w:val="22"/>
                <w:szCs w:val="22"/>
              </w:rPr>
            </w:pPr>
            <w:r w:rsidRPr="006F5CDB">
              <w:rPr>
                <w:rFonts w:ascii="Arial" w:hAnsi="Arial" w:cs="Arial"/>
                <w:sz w:val="22"/>
                <w:szCs w:val="22"/>
              </w:rPr>
              <w:br/>
              <w:t>The Environment Agency have advised that, given the small scale of the proposal, the risk to the water environment is limited, noting that the site is not located within a principal aquifer, Source Protection Zone, or any other highly sensitive controlled water receptor.</w:t>
            </w:r>
          </w:p>
          <w:p w14:paraId="75D3B912" w14:textId="77777777" w:rsidR="00123BA2" w:rsidRPr="006F5CDB" w:rsidRDefault="00123BA2" w:rsidP="004F7826">
            <w:pPr>
              <w:pStyle w:val="CommentText"/>
              <w:rPr>
                <w:rFonts w:ascii="Arial" w:hAnsi="Arial" w:cs="Arial"/>
                <w:b/>
                <w:bCs/>
                <w:sz w:val="22"/>
                <w:szCs w:val="22"/>
              </w:rPr>
            </w:pPr>
          </w:p>
          <w:p w14:paraId="6F4383DB" w14:textId="70430A4B" w:rsidR="004F7826" w:rsidRPr="006F5CDB" w:rsidRDefault="004F7826" w:rsidP="004F7826">
            <w:pPr>
              <w:pStyle w:val="CommentText"/>
              <w:rPr>
                <w:rFonts w:ascii="Arial" w:hAnsi="Arial" w:cs="Arial"/>
                <w:sz w:val="22"/>
                <w:szCs w:val="22"/>
              </w:rPr>
            </w:pPr>
            <w:r w:rsidRPr="006F5CDB">
              <w:rPr>
                <w:rFonts w:ascii="Arial" w:hAnsi="Arial" w:cs="Arial"/>
                <w:sz w:val="22"/>
                <w:szCs w:val="22"/>
              </w:rPr>
              <w:t xml:space="preserve">In light of the Environment Agency’s comments and the characteristics of the site, it is considered that the proposal would not give rise to any significant risk of water pollution or harm to controlled waters. The development is therefore compliant with Policy DM6 of the </w:t>
            </w:r>
            <w:r w:rsidR="00123BA2" w:rsidRPr="006F5CDB">
              <w:rPr>
                <w:rFonts w:ascii="Arial" w:hAnsi="Arial" w:cs="Arial"/>
                <w:sz w:val="22"/>
                <w:szCs w:val="22"/>
              </w:rPr>
              <w:t>EBLP</w:t>
            </w:r>
            <w:r w:rsidRPr="006F5CDB">
              <w:rPr>
                <w:rFonts w:ascii="Arial" w:hAnsi="Arial" w:cs="Arial"/>
                <w:sz w:val="22"/>
                <w:szCs w:val="22"/>
              </w:rPr>
              <w:t xml:space="preserve"> and the relevant provisions of the NPPF.</w:t>
            </w:r>
          </w:p>
          <w:p w14:paraId="2104C797" w14:textId="56EECB71" w:rsidR="001A6936" w:rsidRPr="006F5CDB" w:rsidRDefault="001A6936" w:rsidP="00A172DF">
            <w:pPr>
              <w:pStyle w:val="CommentText"/>
              <w:rPr>
                <w:rFonts w:ascii="Arial" w:hAnsi="Arial" w:cs="Arial"/>
                <w:sz w:val="22"/>
                <w:szCs w:val="22"/>
              </w:rPr>
            </w:pPr>
          </w:p>
          <w:p w14:paraId="07A03483" w14:textId="7D641E28" w:rsidR="00A172DF" w:rsidRPr="006F5CDB" w:rsidRDefault="00A172DF" w:rsidP="00A172DF">
            <w:pPr>
              <w:pStyle w:val="CommentText"/>
              <w:rPr>
                <w:rFonts w:ascii="Arial" w:hAnsi="Arial" w:cs="Arial"/>
                <w:sz w:val="22"/>
                <w:szCs w:val="22"/>
                <w:u w:val="single"/>
              </w:rPr>
            </w:pPr>
            <w:r w:rsidRPr="006F5CDB">
              <w:rPr>
                <w:rFonts w:ascii="Arial" w:hAnsi="Arial" w:cs="Arial"/>
                <w:sz w:val="22"/>
                <w:szCs w:val="22"/>
                <w:u w:val="single"/>
              </w:rPr>
              <w:t>Ecology</w:t>
            </w:r>
          </w:p>
          <w:p w14:paraId="2E4CA77D" w14:textId="77777777" w:rsidR="00A172DF" w:rsidRPr="006F5CDB" w:rsidRDefault="00A172DF" w:rsidP="00A172DF">
            <w:pPr>
              <w:pStyle w:val="CommentText"/>
              <w:rPr>
                <w:rFonts w:ascii="Arial" w:hAnsi="Arial" w:cs="Arial"/>
                <w:sz w:val="22"/>
                <w:szCs w:val="22"/>
              </w:rPr>
            </w:pPr>
          </w:p>
          <w:p w14:paraId="64D42F9E" w14:textId="343026D6" w:rsidR="00FE6516" w:rsidRPr="006F5CDB" w:rsidRDefault="00FE6516" w:rsidP="00FE6516">
            <w:pPr>
              <w:pStyle w:val="CommentText"/>
              <w:rPr>
                <w:rFonts w:ascii="Arial" w:hAnsi="Arial" w:cs="Arial"/>
                <w:sz w:val="22"/>
                <w:szCs w:val="22"/>
              </w:rPr>
            </w:pPr>
            <w:r w:rsidRPr="006F5CDB">
              <w:rPr>
                <w:rFonts w:ascii="Arial" w:hAnsi="Arial" w:cs="Arial"/>
                <w:sz w:val="22"/>
                <w:szCs w:val="22"/>
              </w:rPr>
              <w:t>Policies DM11 and DM12 of the EBLP require that development proposals conserve and enhance biodiversity, protect designated sites and protected species, and deliver measurable biodiversity net gain where feasible. Proposals should also avoid harm to priority habitats and species and apply precautionary working methods where ecological sensitivity is identified.</w:t>
            </w:r>
          </w:p>
          <w:p w14:paraId="3B33BE5A" w14:textId="5C55FB93" w:rsidR="00FE6516" w:rsidRPr="006F5CDB" w:rsidRDefault="00FE6516" w:rsidP="00FE6516">
            <w:pPr>
              <w:pStyle w:val="CommentText"/>
              <w:rPr>
                <w:rFonts w:ascii="Arial" w:hAnsi="Arial" w:cs="Arial"/>
                <w:sz w:val="22"/>
                <w:szCs w:val="22"/>
              </w:rPr>
            </w:pPr>
            <w:r w:rsidRPr="006F5CDB">
              <w:rPr>
                <w:rFonts w:ascii="Arial" w:hAnsi="Arial" w:cs="Arial"/>
                <w:sz w:val="22"/>
                <w:szCs w:val="22"/>
              </w:rPr>
              <w:br/>
              <w:t>The application site lies adjacent to the Itchen Valley Country Park Site of Importance for Nature Conservation (SINC) and within an amber impact risk zone for great crested newts. Ecological records also identify potential for bats, grass snakes, slow worms, yellow-necked mice, Eurasian water shrews, and harvest mice in the surrounding area. Areas of ancient woodland are present to the west of the wider site, though the proposed installation area—on the southeastern corner of the reservoir—is sufficiently distant from these sensitive habitats.</w:t>
            </w:r>
          </w:p>
          <w:p w14:paraId="03450FFB" w14:textId="77777777" w:rsidR="00FE6516" w:rsidRPr="006F5CDB" w:rsidRDefault="00FE6516" w:rsidP="00FE6516">
            <w:pPr>
              <w:pStyle w:val="CommentText"/>
              <w:rPr>
                <w:rFonts w:ascii="Arial" w:hAnsi="Arial" w:cs="Arial"/>
                <w:sz w:val="22"/>
                <w:szCs w:val="22"/>
              </w:rPr>
            </w:pPr>
          </w:p>
          <w:p w14:paraId="4B1A697F" w14:textId="77777777" w:rsidR="00FE6516" w:rsidRPr="006F5CDB" w:rsidRDefault="00FE6516" w:rsidP="00FE6516">
            <w:pPr>
              <w:pStyle w:val="CommentText"/>
              <w:rPr>
                <w:rFonts w:ascii="Arial" w:hAnsi="Arial" w:cs="Arial"/>
                <w:sz w:val="22"/>
                <w:szCs w:val="22"/>
              </w:rPr>
            </w:pPr>
            <w:r w:rsidRPr="006F5CDB">
              <w:rPr>
                <w:rFonts w:ascii="Arial" w:hAnsi="Arial" w:cs="Arial"/>
                <w:sz w:val="22"/>
                <w:szCs w:val="22"/>
              </w:rPr>
              <w:t>The proposed battery container would be installed on an existing area of hardstanding and gravel, thereby avoiding direct loss of habitat. The applicant has indicated that screw foundations may be used to further minimise ground disturbance. The Council’s Ecologist advises that, due to the presence of nearby habitats, a precautionary working method should be secured through a Construction Environmental Management Plan (CEMP) to avoid any incidental harm to wildlife during installation.</w:t>
            </w:r>
          </w:p>
          <w:p w14:paraId="31E30C96" w14:textId="77777777" w:rsidR="00FE6516" w:rsidRPr="006F5CDB" w:rsidRDefault="00FE6516" w:rsidP="00FE6516">
            <w:pPr>
              <w:pStyle w:val="CommentText"/>
              <w:rPr>
                <w:rFonts w:ascii="Arial" w:hAnsi="Arial" w:cs="Arial"/>
                <w:sz w:val="22"/>
                <w:szCs w:val="22"/>
              </w:rPr>
            </w:pPr>
          </w:p>
          <w:p w14:paraId="4F4E0F11" w14:textId="77777777" w:rsidR="00FE6516" w:rsidRPr="006F5CDB" w:rsidRDefault="00FE6516" w:rsidP="00FE6516">
            <w:pPr>
              <w:pStyle w:val="CommentText"/>
              <w:rPr>
                <w:rFonts w:ascii="Arial" w:hAnsi="Arial" w:cs="Arial"/>
                <w:sz w:val="22"/>
                <w:szCs w:val="22"/>
              </w:rPr>
            </w:pPr>
            <w:r w:rsidRPr="006F5CDB">
              <w:rPr>
                <w:rFonts w:ascii="Arial" w:hAnsi="Arial" w:cs="Arial"/>
                <w:sz w:val="22"/>
                <w:szCs w:val="22"/>
              </w:rPr>
              <w:t>The proposal falls within the de minimis exemption from the 10% biodiversity net gain requirement, given the lack of habitat loss. However, in accordance with Local Plan Policy DM11 and the NPPF, some degree of biodiversity enhancement should still be provided proportionate to the scale of development. The Ecologist recommends that the applicant research and submit a suitable biodiversity enhancement proposal (for example, small-</w:t>
            </w:r>
            <w:r w:rsidRPr="006F5CDB">
              <w:rPr>
                <w:rFonts w:ascii="Arial" w:hAnsi="Arial" w:cs="Arial"/>
                <w:sz w:val="22"/>
                <w:szCs w:val="22"/>
              </w:rPr>
              <w:lastRenderedPageBreak/>
              <w:t>scale native planting or provision of bat and bird boxes) for review and agreement prior to installation.</w:t>
            </w:r>
          </w:p>
          <w:p w14:paraId="00A4E887" w14:textId="54BDBC65" w:rsidR="00FE6516" w:rsidRPr="006F5CDB" w:rsidRDefault="00FE6516" w:rsidP="00FE6516">
            <w:pPr>
              <w:pStyle w:val="CommentText"/>
              <w:rPr>
                <w:rFonts w:ascii="Arial" w:hAnsi="Arial" w:cs="Arial"/>
                <w:sz w:val="22"/>
                <w:szCs w:val="22"/>
              </w:rPr>
            </w:pPr>
            <w:r w:rsidRPr="006F5CDB">
              <w:rPr>
                <w:rFonts w:ascii="Arial" w:hAnsi="Arial" w:cs="Arial"/>
                <w:sz w:val="22"/>
                <w:szCs w:val="22"/>
              </w:rPr>
              <w:br/>
              <w:t xml:space="preserve">Subject to the inclusion of conditions securing a CEMP with precautionary working measures and the submission of a biodiversity enhancement scheme, the proposal </w:t>
            </w:r>
            <w:r w:rsidR="00FF752C" w:rsidRPr="006F5CDB">
              <w:rPr>
                <w:rFonts w:ascii="Arial" w:hAnsi="Arial" w:cs="Arial"/>
                <w:sz w:val="22"/>
                <w:szCs w:val="22"/>
              </w:rPr>
              <w:t xml:space="preserve">would not </w:t>
            </w:r>
            <w:r w:rsidRPr="006F5CDB">
              <w:rPr>
                <w:rFonts w:ascii="Arial" w:hAnsi="Arial" w:cs="Arial"/>
                <w:sz w:val="22"/>
                <w:szCs w:val="22"/>
              </w:rPr>
              <w:t xml:space="preserve"> result in significant harm to ecology or protected species. The development is therefore considered compliant with Policies DM11 and DM12 of the EBLP and the relevant provisions of the NPPF</w:t>
            </w:r>
            <w:r w:rsidR="00FF752C" w:rsidRPr="006F5CDB">
              <w:rPr>
                <w:rFonts w:ascii="Arial" w:hAnsi="Arial" w:cs="Arial"/>
                <w:sz w:val="22"/>
                <w:szCs w:val="22"/>
              </w:rPr>
              <w:t>.</w:t>
            </w:r>
          </w:p>
          <w:p w14:paraId="3538DF5E" w14:textId="77777777" w:rsidR="00531367" w:rsidRPr="006F5CDB" w:rsidRDefault="00531367" w:rsidP="00A172DF">
            <w:pPr>
              <w:pStyle w:val="CommentText"/>
              <w:rPr>
                <w:rFonts w:ascii="Arial" w:hAnsi="Arial" w:cs="Arial"/>
                <w:sz w:val="22"/>
                <w:szCs w:val="22"/>
                <w:u w:val="single"/>
              </w:rPr>
            </w:pPr>
          </w:p>
          <w:p w14:paraId="7E426E10" w14:textId="409CE621" w:rsidR="00A172DF" w:rsidRPr="006F5CDB" w:rsidRDefault="00A172DF" w:rsidP="00A172DF">
            <w:pPr>
              <w:pStyle w:val="CommentText"/>
              <w:rPr>
                <w:rFonts w:ascii="Arial" w:hAnsi="Arial" w:cs="Arial"/>
                <w:sz w:val="22"/>
                <w:szCs w:val="22"/>
                <w:u w:val="single"/>
              </w:rPr>
            </w:pPr>
            <w:r w:rsidRPr="006F5CDB">
              <w:rPr>
                <w:rFonts w:ascii="Arial" w:hAnsi="Arial" w:cs="Arial"/>
                <w:sz w:val="22"/>
                <w:szCs w:val="22"/>
                <w:u w:val="single"/>
              </w:rPr>
              <w:t>Highways</w:t>
            </w:r>
          </w:p>
          <w:p w14:paraId="3D37F91B" w14:textId="77777777" w:rsidR="00A172DF" w:rsidRPr="006F5CDB" w:rsidRDefault="00A172DF" w:rsidP="00A172DF">
            <w:pPr>
              <w:pStyle w:val="CommentText"/>
              <w:rPr>
                <w:rFonts w:ascii="Arial" w:hAnsi="Arial" w:cs="Arial"/>
                <w:sz w:val="22"/>
                <w:szCs w:val="22"/>
              </w:rPr>
            </w:pPr>
          </w:p>
          <w:p w14:paraId="443EE9ED" w14:textId="082281E9" w:rsidR="00103C67" w:rsidRPr="006F5CDB" w:rsidRDefault="00103C67" w:rsidP="00103C67">
            <w:pPr>
              <w:pStyle w:val="CommentText"/>
              <w:rPr>
                <w:rFonts w:ascii="Arial" w:hAnsi="Arial" w:cs="Arial"/>
                <w:sz w:val="22"/>
                <w:szCs w:val="22"/>
              </w:rPr>
            </w:pPr>
            <w:r w:rsidRPr="006F5CDB">
              <w:rPr>
                <w:rFonts w:ascii="Arial" w:hAnsi="Arial" w:cs="Arial"/>
                <w:sz w:val="22"/>
                <w:szCs w:val="22"/>
              </w:rPr>
              <w:t xml:space="preserve">In accordance with Policy DM13 of the EBLP development should provide safe and suitable access for all users, ensure adequate servicing and emergency access arrangements, and not have an unacceptable impact on the operation or safety of the local highway network. </w:t>
            </w:r>
          </w:p>
          <w:p w14:paraId="3CA10D34" w14:textId="56BBF51C" w:rsidR="00103C67" w:rsidRPr="006F5CDB" w:rsidRDefault="00103C67" w:rsidP="00103C67">
            <w:pPr>
              <w:pStyle w:val="CommentText"/>
              <w:rPr>
                <w:rFonts w:ascii="Arial" w:hAnsi="Arial" w:cs="Arial"/>
                <w:sz w:val="22"/>
                <w:szCs w:val="22"/>
              </w:rPr>
            </w:pPr>
            <w:r w:rsidRPr="006F5CDB">
              <w:rPr>
                <w:rFonts w:ascii="Arial" w:hAnsi="Arial" w:cs="Arial"/>
                <w:sz w:val="22"/>
                <w:szCs w:val="22"/>
              </w:rPr>
              <w:br/>
              <w:t>The Highway Authority have reviewed the submitted details and raise no objection to the proposal on highway grounds. The proposed container would be located within a part of the site that is non-obstructive to vehicle movements or parking and would not interfere with existing access arrangements.</w:t>
            </w:r>
          </w:p>
          <w:p w14:paraId="7F83742D" w14:textId="77777777" w:rsidR="00103C67" w:rsidRPr="006F5CDB" w:rsidRDefault="00103C67" w:rsidP="00103C67">
            <w:pPr>
              <w:pStyle w:val="CommentText"/>
              <w:rPr>
                <w:rFonts w:ascii="Arial" w:hAnsi="Arial" w:cs="Arial"/>
                <w:sz w:val="22"/>
                <w:szCs w:val="22"/>
              </w:rPr>
            </w:pPr>
          </w:p>
          <w:p w14:paraId="09845125" w14:textId="77777777" w:rsidR="00103C67" w:rsidRPr="006F5CDB" w:rsidRDefault="00103C67" w:rsidP="00103C67">
            <w:pPr>
              <w:pStyle w:val="CommentText"/>
              <w:rPr>
                <w:rFonts w:ascii="Arial" w:hAnsi="Arial" w:cs="Arial"/>
                <w:sz w:val="22"/>
                <w:szCs w:val="22"/>
              </w:rPr>
            </w:pPr>
            <w:r w:rsidRPr="006F5CDB">
              <w:rPr>
                <w:rFonts w:ascii="Arial" w:hAnsi="Arial" w:cs="Arial"/>
                <w:sz w:val="22"/>
                <w:szCs w:val="22"/>
              </w:rPr>
              <w:t>Although a dedicated vehicle tracking plan for a fire appliance has not been provided with this application, the Highway Authority note that tracking previously submitted for an articulated vehicle demonstrates that adequate manoeuvring space is available at the access junction and within the site, with the entrance gates set back a sufficient distance from the highway to allow safe entry and exit. Given that a standard fire appliance is shorter in length but of similar width to the tracked articulated vehicle, it is confirmed that such an appliance would be able to safely access and service the site in the event of an emergency, including a battery fire scenario.</w:t>
            </w:r>
          </w:p>
          <w:p w14:paraId="3429B655" w14:textId="6F13B3C3" w:rsidR="00103C67" w:rsidRPr="006F5CDB" w:rsidRDefault="00103C67" w:rsidP="00103C67">
            <w:pPr>
              <w:pStyle w:val="CommentText"/>
              <w:rPr>
                <w:rFonts w:ascii="Arial" w:hAnsi="Arial" w:cs="Arial"/>
                <w:sz w:val="22"/>
                <w:szCs w:val="22"/>
              </w:rPr>
            </w:pPr>
            <w:r w:rsidRPr="006F5CDB">
              <w:rPr>
                <w:rFonts w:ascii="Arial" w:hAnsi="Arial" w:cs="Arial"/>
                <w:sz w:val="22"/>
                <w:szCs w:val="22"/>
              </w:rPr>
              <w:br/>
            </w:r>
            <w:r w:rsidR="00AA2CE5" w:rsidRPr="006F5CDB">
              <w:rPr>
                <w:rFonts w:ascii="Arial" w:hAnsi="Arial" w:cs="Arial"/>
                <w:sz w:val="22"/>
                <w:szCs w:val="22"/>
              </w:rPr>
              <w:t>It</w:t>
            </w:r>
            <w:r w:rsidRPr="006F5CDB">
              <w:rPr>
                <w:rFonts w:ascii="Arial" w:hAnsi="Arial" w:cs="Arial"/>
                <w:sz w:val="22"/>
                <w:szCs w:val="22"/>
              </w:rPr>
              <w:t xml:space="preserve"> is concluded that the proposal would have no adverse impact on highway safety or the operation of the local road</w:t>
            </w:r>
            <w:r w:rsidR="00AA2CE5" w:rsidRPr="006F5CDB">
              <w:rPr>
                <w:rFonts w:ascii="Arial" w:hAnsi="Arial" w:cs="Arial"/>
                <w:sz w:val="22"/>
                <w:szCs w:val="22"/>
              </w:rPr>
              <w:t xml:space="preserve"> or footpath</w:t>
            </w:r>
            <w:r w:rsidRPr="006F5CDB">
              <w:rPr>
                <w:rFonts w:ascii="Arial" w:hAnsi="Arial" w:cs="Arial"/>
                <w:sz w:val="22"/>
                <w:szCs w:val="22"/>
              </w:rPr>
              <w:t xml:space="preserve"> network, and that adequate access and emergency servicing arrangements are available. The development is therefore considered compliant with Policy DM13 of the Eastleigh Borough Local Plan and the relevant provisions of the NPPF relating to safe and suitable access.</w:t>
            </w:r>
          </w:p>
          <w:p w14:paraId="69057462" w14:textId="77777777" w:rsidR="00677EF4" w:rsidRPr="006F5CDB" w:rsidRDefault="00677EF4" w:rsidP="00A172DF">
            <w:pPr>
              <w:pStyle w:val="CommentText"/>
              <w:rPr>
                <w:rFonts w:ascii="Arial" w:hAnsi="Arial" w:cs="Arial"/>
                <w:sz w:val="22"/>
                <w:szCs w:val="22"/>
              </w:rPr>
            </w:pPr>
          </w:p>
          <w:p w14:paraId="2AE6448D" w14:textId="77777777" w:rsidR="00677EF4" w:rsidRPr="006F5CDB" w:rsidRDefault="00677EF4" w:rsidP="00A172DF">
            <w:pPr>
              <w:pStyle w:val="CommentText"/>
              <w:rPr>
                <w:rFonts w:ascii="Arial" w:hAnsi="Arial" w:cs="Arial"/>
                <w:sz w:val="22"/>
                <w:szCs w:val="22"/>
              </w:rPr>
            </w:pPr>
          </w:p>
          <w:p w14:paraId="24FA510D" w14:textId="0681A230" w:rsidR="00531367" w:rsidRPr="006F5CDB" w:rsidRDefault="00677EF4" w:rsidP="00A172DF">
            <w:pPr>
              <w:pStyle w:val="CommentText"/>
              <w:rPr>
                <w:rFonts w:ascii="Arial" w:hAnsi="Arial" w:cs="Arial"/>
                <w:sz w:val="22"/>
                <w:szCs w:val="22"/>
                <w:u w:val="single"/>
              </w:rPr>
            </w:pPr>
            <w:r w:rsidRPr="006F5CDB">
              <w:rPr>
                <w:rFonts w:ascii="Arial" w:hAnsi="Arial" w:cs="Arial"/>
                <w:sz w:val="22"/>
                <w:szCs w:val="22"/>
                <w:u w:val="single"/>
              </w:rPr>
              <w:t>Residential Amenity</w:t>
            </w:r>
          </w:p>
          <w:p w14:paraId="6264118F" w14:textId="77777777" w:rsidR="00531367" w:rsidRPr="006F5CDB" w:rsidRDefault="00531367" w:rsidP="00A172DF">
            <w:pPr>
              <w:pStyle w:val="CommentText"/>
              <w:rPr>
                <w:rFonts w:ascii="Arial" w:hAnsi="Arial" w:cs="Arial"/>
                <w:sz w:val="22"/>
                <w:szCs w:val="22"/>
              </w:rPr>
            </w:pPr>
          </w:p>
          <w:p w14:paraId="3F4E3175" w14:textId="37C7A246" w:rsidR="00267B1C" w:rsidRPr="006F5CDB" w:rsidRDefault="005B6397" w:rsidP="005B6397">
            <w:pPr>
              <w:pStyle w:val="CommentText"/>
              <w:rPr>
                <w:rFonts w:ascii="Arial" w:hAnsi="Arial" w:cs="Arial"/>
                <w:sz w:val="22"/>
                <w:szCs w:val="22"/>
              </w:rPr>
            </w:pPr>
            <w:r w:rsidRPr="006F5CDB">
              <w:rPr>
                <w:rFonts w:ascii="Arial" w:hAnsi="Arial" w:cs="Arial"/>
                <w:sz w:val="22"/>
                <w:szCs w:val="22"/>
              </w:rPr>
              <w:t xml:space="preserve">In accordance with Policy DM8 </w:t>
            </w:r>
            <w:r w:rsidR="00267B1C" w:rsidRPr="006F5CDB">
              <w:rPr>
                <w:rFonts w:ascii="Arial" w:hAnsi="Arial" w:cs="Arial"/>
                <w:sz w:val="22"/>
                <w:szCs w:val="22"/>
              </w:rPr>
              <w:t>of the EBLP</w:t>
            </w:r>
            <w:r w:rsidRPr="006F5CDB">
              <w:rPr>
                <w:rFonts w:ascii="Arial" w:hAnsi="Arial" w:cs="Arial"/>
                <w:sz w:val="22"/>
                <w:szCs w:val="22"/>
              </w:rPr>
              <w:t xml:space="preserve"> development proposals must ensure that potential sources of pollution, including noise, are appropriately assessed and controlled to avoid adverse impacts</w:t>
            </w:r>
            <w:r w:rsidR="00267B1C" w:rsidRPr="006F5CDB">
              <w:rPr>
                <w:rFonts w:ascii="Arial" w:hAnsi="Arial" w:cs="Arial"/>
                <w:sz w:val="22"/>
                <w:szCs w:val="22"/>
              </w:rPr>
              <w:t>.</w:t>
            </w:r>
          </w:p>
          <w:p w14:paraId="633F0D94" w14:textId="18CF5FCF" w:rsidR="005B6397" w:rsidRPr="006F5CDB" w:rsidRDefault="005B6397" w:rsidP="005B6397">
            <w:pPr>
              <w:pStyle w:val="CommentText"/>
              <w:rPr>
                <w:rFonts w:ascii="Arial" w:hAnsi="Arial" w:cs="Arial"/>
                <w:sz w:val="22"/>
                <w:szCs w:val="22"/>
              </w:rPr>
            </w:pPr>
            <w:r w:rsidRPr="006F5CDB">
              <w:rPr>
                <w:rFonts w:ascii="Arial" w:hAnsi="Arial" w:cs="Arial"/>
                <w:sz w:val="22"/>
                <w:szCs w:val="22"/>
              </w:rPr>
              <w:br/>
              <w:t>The Council’s Environmental Health Officer has reviewed the proposal and notes that while battery energy storage schemes can, in larger installations, raise significant noise concerns due to the cumulative operation of multiple fans and inverters, this application involves only a single container unit. Given the small scale of the installation and its considerable separation distance of approximately 250 metres from the nearest residential receptor, the EHO considers the risk of noise impact to be low and the proposal therefore acceptable in this respect.</w:t>
            </w:r>
          </w:p>
          <w:p w14:paraId="5B00F26E" w14:textId="71FD66E1" w:rsidR="005B6397" w:rsidRPr="006F5CDB" w:rsidRDefault="005B6397" w:rsidP="005B6397">
            <w:pPr>
              <w:pStyle w:val="CommentText"/>
              <w:rPr>
                <w:rFonts w:ascii="Arial" w:hAnsi="Arial" w:cs="Arial"/>
                <w:sz w:val="22"/>
                <w:szCs w:val="22"/>
              </w:rPr>
            </w:pPr>
            <w:r w:rsidRPr="006F5CDB">
              <w:rPr>
                <w:rFonts w:ascii="Arial" w:hAnsi="Arial" w:cs="Arial"/>
                <w:sz w:val="22"/>
                <w:szCs w:val="22"/>
              </w:rPr>
              <w:br/>
              <w:t>it is considered that the development would not result in any material harm to residential amenity from noise. The proposal is therefore consistent with Policy DM8 of the Eastleigh Borough Local Plan and the relevant provisions of the NPPF relating to noise and amenity.</w:t>
            </w:r>
          </w:p>
          <w:p w14:paraId="138CE9B8" w14:textId="77777777" w:rsidR="00677EF4" w:rsidRPr="006F5CDB" w:rsidRDefault="00677EF4" w:rsidP="00A172DF">
            <w:pPr>
              <w:pStyle w:val="CommentText"/>
              <w:rPr>
                <w:rFonts w:ascii="Arial" w:hAnsi="Arial" w:cs="Arial"/>
                <w:sz w:val="22"/>
                <w:szCs w:val="22"/>
              </w:rPr>
            </w:pPr>
          </w:p>
          <w:p w14:paraId="1E0E3878" w14:textId="63CF2BB8" w:rsidR="00A172DF" w:rsidRPr="006F5CDB" w:rsidRDefault="00A172DF" w:rsidP="00A172DF">
            <w:pPr>
              <w:pStyle w:val="CommentText"/>
              <w:rPr>
                <w:rFonts w:ascii="Arial" w:hAnsi="Arial" w:cs="Arial"/>
                <w:sz w:val="22"/>
                <w:szCs w:val="22"/>
                <w:u w:val="single"/>
              </w:rPr>
            </w:pPr>
            <w:r w:rsidRPr="006F5CDB">
              <w:rPr>
                <w:rFonts w:ascii="Arial" w:hAnsi="Arial" w:cs="Arial"/>
                <w:sz w:val="22"/>
                <w:szCs w:val="22"/>
                <w:u w:val="single"/>
              </w:rPr>
              <w:t>Fire Safety</w:t>
            </w:r>
          </w:p>
          <w:p w14:paraId="31DF7B85" w14:textId="77777777" w:rsidR="00BF4493" w:rsidRPr="006F5CDB" w:rsidRDefault="00BF4493" w:rsidP="00A172DF">
            <w:pPr>
              <w:pStyle w:val="CommentText"/>
              <w:rPr>
                <w:rFonts w:ascii="Arial" w:hAnsi="Arial" w:cs="Arial"/>
                <w:sz w:val="22"/>
                <w:szCs w:val="22"/>
                <w:u w:val="single"/>
              </w:rPr>
            </w:pPr>
          </w:p>
          <w:p w14:paraId="29D31828" w14:textId="4EB7912A" w:rsidR="00BA0699" w:rsidRPr="006F5CDB" w:rsidRDefault="00572939" w:rsidP="00BA0699">
            <w:pPr>
              <w:pStyle w:val="CommentText"/>
              <w:rPr>
                <w:rFonts w:ascii="Arial" w:hAnsi="Arial" w:cs="Arial"/>
                <w:sz w:val="22"/>
                <w:szCs w:val="22"/>
              </w:rPr>
            </w:pPr>
            <w:r w:rsidRPr="006F5CDB">
              <w:rPr>
                <w:rFonts w:ascii="Arial" w:hAnsi="Arial" w:cs="Arial"/>
                <w:sz w:val="22"/>
                <w:szCs w:val="22"/>
              </w:rPr>
              <w:t>T</w:t>
            </w:r>
            <w:r w:rsidR="00BA0699" w:rsidRPr="006F5CDB">
              <w:rPr>
                <w:rFonts w:ascii="Arial" w:hAnsi="Arial" w:cs="Arial"/>
                <w:sz w:val="22"/>
                <w:szCs w:val="22"/>
              </w:rPr>
              <w:t>he NPPF</w:t>
            </w:r>
            <w:r w:rsidR="000C724B" w:rsidRPr="006F5CDB">
              <w:rPr>
                <w:rFonts w:ascii="Arial" w:hAnsi="Arial" w:cs="Arial"/>
                <w:sz w:val="22"/>
                <w:szCs w:val="22"/>
              </w:rPr>
              <w:t xml:space="preserve"> (paragraph 102) advises that planning decisions should promote public safety.  Development </w:t>
            </w:r>
            <w:r w:rsidR="00BA0699" w:rsidRPr="006F5CDB">
              <w:rPr>
                <w:rFonts w:ascii="Arial" w:hAnsi="Arial" w:cs="Arial"/>
                <w:sz w:val="22"/>
                <w:szCs w:val="22"/>
              </w:rPr>
              <w:t xml:space="preserve">proposals must </w:t>
            </w:r>
            <w:r w:rsidR="000C724B" w:rsidRPr="006F5CDB">
              <w:rPr>
                <w:rFonts w:ascii="Arial" w:hAnsi="Arial" w:cs="Arial"/>
                <w:sz w:val="22"/>
                <w:szCs w:val="22"/>
              </w:rPr>
              <w:t xml:space="preserve">therefore </w:t>
            </w:r>
            <w:r w:rsidR="00BA0699" w:rsidRPr="006F5CDB">
              <w:rPr>
                <w:rFonts w:ascii="Arial" w:hAnsi="Arial" w:cs="Arial"/>
                <w:sz w:val="22"/>
                <w:szCs w:val="22"/>
              </w:rPr>
              <w:t xml:space="preserve">demonstrate that adequate measures are in place </w:t>
            </w:r>
            <w:r w:rsidR="00BA0699" w:rsidRPr="006F5CDB">
              <w:rPr>
                <w:rFonts w:ascii="Arial" w:hAnsi="Arial" w:cs="Arial"/>
                <w:sz w:val="22"/>
                <w:szCs w:val="22"/>
              </w:rPr>
              <w:lastRenderedPageBreak/>
              <w:t>to minimise fire risk, ensure safe access for emergency services, and protect people and property from harm.  The Government’s UK Battery Strategy (2023) emphasises the importance of proportionate, risk-based approaches to fire safety for battery energy storage systems (BESS), including robust monitoring, containment, and early detection systems.</w:t>
            </w:r>
          </w:p>
          <w:p w14:paraId="2252819D" w14:textId="5884CFC8" w:rsidR="00BA0699" w:rsidRPr="006F5CDB" w:rsidRDefault="00BA0699" w:rsidP="00BA0699">
            <w:pPr>
              <w:pStyle w:val="CommentText"/>
              <w:rPr>
                <w:rFonts w:ascii="Arial" w:hAnsi="Arial" w:cs="Arial"/>
                <w:sz w:val="22"/>
                <w:szCs w:val="22"/>
              </w:rPr>
            </w:pPr>
            <w:r w:rsidRPr="006F5CDB">
              <w:rPr>
                <w:rFonts w:ascii="Arial" w:hAnsi="Arial" w:cs="Arial"/>
                <w:sz w:val="22"/>
                <w:szCs w:val="22"/>
              </w:rPr>
              <w:br/>
              <w:t xml:space="preserve">While no consultation response has been received from the Hampshire and Isle of Wight Fire and Rescue Service, the applicant has provided detailed documentation outlining the fire protection measures associated with the proposed installation.  The submitted information confirms that the </w:t>
            </w:r>
            <w:r w:rsidR="00F751D6" w:rsidRPr="006F5CDB">
              <w:rPr>
                <w:rFonts w:ascii="Arial" w:hAnsi="Arial" w:cs="Arial"/>
                <w:sz w:val="22"/>
                <w:szCs w:val="22"/>
              </w:rPr>
              <w:t xml:space="preserve">single </w:t>
            </w:r>
            <w:r w:rsidRPr="006F5CDB">
              <w:rPr>
                <w:rFonts w:ascii="Arial" w:hAnsi="Arial" w:cs="Arial"/>
                <w:sz w:val="22"/>
                <w:szCs w:val="22"/>
              </w:rPr>
              <w:t>battery container is of a compact, modular design, with substantial spacing from other structures and combustible materials, and that it incorporates integrated detection, alarm, and suppression systems within a sealed and ventilated enclosure.</w:t>
            </w:r>
          </w:p>
          <w:p w14:paraId="00E448BB" w14:textId="77777777" w:rsidR="00BA0699" w:rsidRPr="006F5CDB" w:rsidRDefault="00BA0699" w:rsidP="00BA0699">
            <w:pPr>
              <w:pStyle w:val="CommentText"/>
              <w:rPr>
                <w:rFonts w:ascii="Arial" w:hAnsi="Arial" w:cs="Arial"/>
                <w:sz w:val="22"/>
                <w:szCs w:val="22"/>
              </w:rPr>
            </w:pPr>
          </w:p>
          <w:p w14:paraId="524317A9" w14:textId="77777777" w:rsidR="00BA0699" w:rsidRPr="006F5CDB" w:rsidRDefault="00BA0699" w:rsidP="00BA0699">
            <w:pPr>
              <w:pStyle w:val="CommentText"/>
              <w:rPr>
                <w:rFonts w:ascii="Arial" w:hAnsi="Arial" w:cs="Arial"/>
                <w:sz w:val="22"/>
                <w:szCs w:val="22"/>
              </w:rPr>
            </w:pPr>
            <w:r w:rsidRPr="006F5CDB">
              <w:rPr>
                <w:rFonts w:ascii="Arial" w:hAnsi="Arial" w:cs="Arial"/>
                <w:sz w:val="22"/>
                <w:szCs w:val="22"/>
              </w:rPr>
              <w:t>The documentation indicates that the fire suppression systems are designed to automatically isolate affected modules, prevent escalation, and maintain containment in the event of a thermal incident. The small scale of the installation, together with the accessible and open layout of the site, ensures that emergency access can be readily achieved, and that potential fire spread to other structures or vegetation is very limited.</w:t>
            </w:r>
          </w:p>
          <w:p w14:paraId="1CD8B4CD" w14:textId="074DA3C6" w:rsidR="00531367" w:rsidRPr="006F5CDB" w:rsidRDefault="00BA0699" w:rsidP="00A172DF">
            <w:pPr>
              <w:pStyle w:val="CommentText"/>
              <w:rPr>
                <w:rFonts w:ascii="Arial" w:hAnsi="Arial" w:cs="Arial"/>
                <w:sz w:val="22"/>
                <w:szCs w:val="22"/>
              </w:rPr>
            </w:pPr>
            <w:r w:rsidRPr="006F5CDB">
              <w:rPr>
                <w:rFonts w:ascii="Arial" w:hAnsi="Arial" w:cs="Arial"/>
                <w:sz w:val="22"/>
                <w:szCs w:val="22"/>
              </w:rPr>
              <w:br/>
              <w:t>Given the limited scale of the proposal, the separation from other buildings and flammable objects, and the built-in fire detection and suppression measures described in the supporting documentation, the development is considered to present a low fire safety risk. The proposal provides suitable access and emergency response arrangements and is therefore considered compliant with Policy DM11 of the EBLP and the NPPF.</w:t>
            </w:r>
          </w:p>
          <w:p w14:paraId="6D56227A" w14:textId="77777777" w:rsidR="00BA0699" w:rsidRPr="006F5CDB" w:rsidRDefault="00BA0699" w:rsidP="00A172DF">
            <w:pPr>
              <w:pStyle w:val="CommentText"/>
              <w:rPr>
                <w:rFonts w:ascii="Arial" w:hAnsi="Arial" w:cs="Arial"/>
                <w:sz w:val="22"/>
                <w:szCs w:val="22"/>
                <w:u w:val="single"/>
              </w:rPr>
            </w:pPr>
          </w:p>
          <w:p w14:paraId="3FB2A28A" w14:textId="747A21AF" w:rsidR="00BF4493" w:rsidRPr="006F5CDB" w:rsidRDefault="00BF4493" w:rsidP="00A172DF">
            <w:pPr>
              <w:pStyle w:val="CommentText"/>
              <w:rPr>
                <w:rFonts w:ascii="Arial" w:hAnsi="Arial" w:cs="Arial"/>
                <w:sz w:val="22"/>
                <w:szCs w:val="22"/>
                <w:u w:val="single"/>
              </w:rPr>
            </w:pPr>
            <w:r w:rsidRPr="006F5CDB">
              <w:rPr>
                <w:rFonts w:ascii="Arial" w:hAnsi="Arial" w:cs="Arial"/>
                <w:sz w:val="22"/>
                <w:szCs w:val="22"/>
                <w:u w:val="single"/>
              </w:rPr>
              <w:t>Other Matters</w:t>
            </w:r>
          </w:p>
          <w:p w14:paraId="3170AAF4" w14:textId="77777777" w:rsidR="00531367" w:rsidRPr="006F5CDB" w:rsidRDefault="00BF4493" w:rsidP="00BF4493">
            <w:pPr>
              <w:pStyle w:val="CommentText"/>
              <w:numPr>
                <w:ilvl w:val="0"/>
                <w:numId w:val="1"/>
              </w:numPr>
              <w:rPr>
                <w:rFonts w:ascii="Arial" w:hAnsi="Arial" w:cs="Arial"/>
                <w:sz w:val="22"/>
                <w:szCs w:val="22"/>
                <w:u w:val="single"/>
              </w:rPr>
            </w:pPr>
            <w:r w:rsidRPr="006F5CDB">
              <w:rPr>
                <w:rFonts w:ascii="Arial" w:hAnsi="Arial" w:cs="Arial"/>
                <w:sz w:val="22"/>
                <w:szCs w:val="22"/>
              </w:rPr>
              <w:t>There will be no adverse impact upon trees or other natural features worthy of retention.</w:t>
            </w:r>
          </w:p>
          <w:p w14:paraId="04304F5D" w14:textId="492F2A25" w:rsidR="00BF4493" w:rsidRPr="006F5CDB" w:rsidRDefault="00BF4493" w:rsidP="00BF4493">
            <w:pPr>
              <w:pStyle w:val="CommentText"/>
              <w:numPr>
                <w:ilvl w:val="0"/>
                <w:numId w:val="1"/>
              </w:numPr>
              <w:rPr>
                <w:rFonts w:ascii="Arial" w:hAnsi="Arial" w:cs="Arial"/>
                <w:sz w:val="22"/>
                <w:szCs w:val="22"/>
                <w:u w:val="single"/>
              </w:rPr>
            </w:pPr>
            <w:r w:rsidRPr="006F5CDB">
              <w:rPr>
                <w:rFonts w:ascii="Arial" w:hAnsi="Arial" w:cs="Arial"/>
                <w:sz w:val="22"/>
                <w:szCs w:val="22"/>
              </w:rPr>
              <w:t>There are no likely significant impacts on the SPA.</w:t>
            </w:r>
          </w:p>
          <w:p w14:paraId="4DABFC47" w14:textId="77777777" w:rsidR="00A172DF" w:rsidRPr="006F5CDB" w:rsidRDefault="00A172DF" w:rsidP="00A172DF">
            <w:pPr>
              <w:pStyle w:val="CommentText"/>
              <w:rPr>
                <w:rFonts w:ascii="Arial" w:hAnsi="Arial" w:cs="Arial"/>
                <w:sz w:val="22"/>
                <w:szCs w:val="22"/>
              </w:rPr>
            </w:pPr>
          </w:p>
          <w:p w14:paraId="18B2282F" w14:textId="77777777" w:rsidR="0005480A" w:rsidRPr="006F5CDB" w:rsidRDefault="00CE11BB" w:rsidP="007747A8">
            <w:pPr>
              <w:pStyle w:val="CommentText"/>
              <w:rPr>
                <w:rFonts w:ascii="Arial" w:hAnsi="Arial" w:cs="Arial"/>
                <w:sz w:val="22"/>
                <w:szCs w:val="22"/>
                <w:u w:val="single"/>
              </w:rPr>
            </w:pPr>
            <w:r w:rsidRPr="006F5CDB">
              <w:rPr>
                <w:rFonts w:ascii="Arial" w:hAnsi="Arial" w:cs="Arial"/>
                <w:sz w:val="22"/>
                <w:szCs w:val="22"/>
                <w:u w:val="single"/>
              </w:rPr>
              <w:t>Climate Change:</w:t>
            </w:r>
          </w:p>
          <w:p w14:paraId="05BC57E6" w14:textId="479CD884" w:rsidR="0005480A" w:rsidRPr="006F5CDB" w:rsidRDefault="00CE11BB" w:rsidP="007747A8">
            <w:pPr>
              <w:rPr>
                <w:rFonts w:ascii="Arial" w:hAnsi="Arial" w:cs="Arial"/>
              </w:rPr>
            </w:pPr>
            <w:r w:rsidRPr="006F5CDB">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2584D2F5" w14:textId="77777777" w:rsidR="0005480A" w:rsidRPr="006F5CDB" w:rsidRDefault="0005480A" w:rsidP="007747A8">
            <w:pPr>
              <w:rPr>
                <w:rFonts w:ascii="Arial" w:hAnsi="Arial" w:cs="Arial"/>
              </w:rPr>
            </w:pPr>
          </w:p>
          <w:p w14:paraId="739DCC44" w14:textId="77777777" w:rsidR="0005480A" w:rsidRPr="006F5CDB" w:rsidRDefault="00CE11BB" w:rsidP="007747A8">
            <w:pPr>
              <w:rPr>
                <w:rFonts w:ascii="Arial" w:hAnsi="Arial" w:cs="Arial"/>
              </w:rPr>
            </w:pPr>
            <w:r w:rsidRPr="006F5CDB">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29C9C251" w14:textId="77777777" w:rsidR="0005480A" w:rsidRPr="006F5CDB" w:rsidRDefault="0005480A" w:rsidP="00D45357">
            <w:pPr>
              <w:pStyle w:val="CommentText"/>
              <w:rPr>
                <w:rFonts w:ascii="Arial" w:hAnsi="Arial" w:cs="Arial"/>
                <w:sz w:val="22"/>
                <w:szCs w:val="22"/>
              </w:rPr>
            </w:pPr>
          </w:p>
          <w:p w14:paraId="3C3074B8" w14:textId="77777777" w:rsidR="0005480A" w:rsidRPr="006F5CDB" w:rsidRDefault="00CE11BB" w:rsidP="00D45357">
            <w:pPr>
              <w:pStyle w:val="CommentText"/>
              <w:rPr>
                <w:rFonts w:ascii="Arial" w:hAnsi="Arial" w:cs="Arial"/>
                <w:sz w:val="22"/>
                <w:szCs w:val="22"/>
                <w:u w:val="single"/>
              </w:rPr>
            </w:pPr>
            <w:r w:rsidRPr="006F5CDB">
              <w:rPr>
                <w:rFonts w:ascii="Arial" w:hAnsi="Arial" w:cs="Arial"/>
                <w:sz w:val="22"/>
                <w:szCs w:val="22"/>
                <w:u w:val="single"/>
              </w:rPr>
              <w:t>Equalities Implications:</w:t>
            </w:r>
          </w:p>
          <w:p w14:paraId="29FA81C6" w14:textId="77777777" w:rsidR="0005480A" w:rsidRPr="006F5CDB" w:rsidRDefault="00CE11BB" w:rsidP="00D45357">
            <w:pPr>
              <w:pStyle w:val="CommentText"/>
              <w:rPr>
                <w:rFonts w:ascii="Arial" w:hAnsi="Arial" w:cs="Arial"/>
                <w:sz w:val="22"/>
                <w:szCs w:val="22"/>
              </w:rPr>
            </w:pPr>
            <w:r w:rsidRPr="006F5CDB">
              <w:rPr>
                <w:rFonts w:ascii="Arial" w:hAnsi="Arial" w:cs="Arial"/>
                <w:sz w:val="22"/>
                <w:szCs w:val="22"/>
              </w:rPr>
              <w:t>Section 149 of the Equalities Act 2010 created the public sector equality duty. Section149 states:</w:t>
            </w:r>
          </w:p>
          <w:p w14:paraId="0A5154FC" w14:textId="77777777" w:rsidR="0005480A" w:rsidRPr="006F5CDB" w:rsidRDefault="00CE11BB" w:rsidP="00492222">
            <w:pPr>
              <w:pStyle w:val="CommentText"/>
              <w:ind w:left="447" w:hanging="447"/>
              <w:rPr>
                <w:rFonts w:ascii="Arial" w:hAnsi="Arial" w:cs="Arial"/>
                <w:sz w:val="22"/>
                <w:szCs w:val="22"/>
              </w:rPr>
            </w:pPr>
            <w:r w:rsidRPr="006F5CDB">
              <w:rPr>
                <w:rFonts w:ascii="Arial" w:hAnsi="Arial" w:cs="Arial"/>
                <w:sz w:val="22"/>
                <w:szCs w:val="22"/>
              </w:rPr>
              <w:t>-</w:t>
            </w:r>
            <w:r w:rsidRPr="006F5CDB">
              <w:rPr>
                <w:rFonts w:ascii="Arial" w:hAnsi="Arial" w:cs="Arial"/>
                <w:sz w:val="22"/>
                <w:szCs w:val="22"/>
              </w:rPr>
              <w:tab/>
              <w:t>A public authority must, in the exercise of its functions, have due regard to the need to:</w:t>
            </w:r>
          </w:p>
          <w:p w14:paraId="6D360908" w14:textId="77777777" w:rsidR="0005480A" w:rsidRPr="006F5CDB" w:rsidRDefault="00CE11BB" w:rsidP="00492222">
            <w:pPr>
              <w:pStyle w:val="CommentText"/>
              <w:ind w:left="731" w:hanging="284"/>
              <w:rPr>
                <w:rFonts w:ascii="Arial" w:hAnsi="Arial" w:cs="Arial"/>
                <w:sz w:val="22"/>
                <w:szCs w:val="22"/>
              </w:rPr>
            </w:pPr>
            <w:r w:rsidRPr="006F5CDB">
              <w:rPr>
                <w:rFonts w:ascii="Arial" w:hAnsi="Arial" w:cs="Arial"/>
                <w:sz w:val="22"/>
                <w:szCs w:val="22"/>
              </w:rPr>
              <w:t>a.</w:t>
            </w:r>
            <w:r w:rsidRPr="006F5CDB">
              <w:rPr>
                <w:rFonts w:ascii="Arial" w:hAnsi="Arial" w:cs="Arial"/>
                <w:sz w:val="22"/>
                <w:szCs w:val="22"/>
              </w:rPr>
              <w:tab/>
              <w:t>eliminate discrimination, harassment, victimisation and any other conduct that is prohibited by or under this Act;</w:t>
            </w:r>
          </w:p>
          <w:p w14:paraId="4D056EAB" w14:textId="77777777" w:rsidR="0005480A" w:rsidRPr="006F5CDB" w:rsidRDefault="00CE11BB" w:rsidP="00492222">
            <w:pPr>
              <w:pStyle w:val="CommentText"/>
              <w:ind w:left="731" w:hanging="284"/>
              <w:rPr>
                <w:rFonts w:ascii="Arial" w:hAnsi="Arial" w:cs="Arial"/>
                <w:sz w:val="22"/>
                <w:szCs w:val="22"/>
              </w:rPr>
            </w:pPr>
            <w:r w:rsidRPr="006F5CDB">
              <w:rPr>
                <w:rFonts w:ascii="Arial" w:hAnsi="Arial" w:cs="Arial"/>
                <w:sz w:val="22"/>
                <w:szCs w:val="22"/>
              </w:rPr>
              <w:t>b.</w:t>
            </w:r>
            <w:r w:rsidRPr="006F5CDB">
              <w:rPr>
                <w:rFonts w:ascii="Arial" w:hAnsi="Arial" w:cs="Arial"/>
                <w:sz w:val="22"/>
                <w:szCs w:val="22"/>
              </w:rPr>
              <w:tab/>
              <w:t>advance equality of opportunity between persons who share a relevant protected characteristic and persons who do not share it;</w:t>
            </w:r>
          </w:p>
          <w:p w14:paraId="64736C36" w14:textId="77777777" w:rsidR="0005480A" w:rsidRPr="006F5CDB" w:rsidRDefault="00CE11BB" w:rsidP="00492222">
            <w:pPr>
              <w:pStyle w:val="CommentText"/>
              <w:ind w:left="731" w:hanging="284"/>
              <w:rPr>
                <w:rFonts w:ascii="Arial" w:hAnsi="Arial" w:cs="Arial"/>
                <w:sz w:val="22"/>
                <w:szCs w:val="22"/>
              </w:rPr>
            </w:pPr>
            <w:r w:rsidRPr="006F5CDB">
              <w:rPr>
                <w:rFonts w:ascii="Arial" w:hAnsi="Arial" w:cs="Arial"/>
                <w:sz w:val="22"/>
                <w:szCs w:val="22"/>
              </w:rPr>
              <w:lastRenderedPageBreak/>
              <w:t>c.</w:t>
            </w:r>
            <w:r w:rsidRPr="006F5CDB">
              <w:rPr>
                <w:rFonts w:ascii="Arial" w:hAnsi="Arial" w:cs="Arial"/>
                <w:sz w:val="22"/>
                <w:szCs w:val="22"/>
              </w:rPr>
              <w:tab/>
              <w:t>foster good relations between persons who share a relevant protected characteristic and persons who do not share it.</w:t>
            </w:r>
          </w:p>
          <w:p w14:paraId="3B0B4882" w14:textId="77777777" w:rsidR="0005480A" w:rsidRPr="006F5CDB" w:rsidRDefault="0005480A" w:rsidP="00492222">
            <w:pPr>
              <w:pStyle w:val="CommentText"/>
              <w:ind w:left="731" w:hanging="567"/>
              <w:rPr>
                <w:rFonts w:ascii="Arial" w:hAnsi="Arial" w:cs="Arial"/>
                <w:sz w:val="22"/>
                <w:szCs w:val="22"/>
              </w:rPr>
            </w:pPr>
          </w:p>
          <w:p w14:paraId="3AE9647D" w14:textId="77777777" w:rsidR="0005480A" w:rsidRPr="006F5CDB" w:rsidRDefault="00CE11BB" w:rsidP="00D45357">
            <w:pPr>
              <w:pStyle w:val="CommentText"/>
              <w:rPr>
                <w:rFonts w:ascii="Arial" w:hAnsi="Arial" w:cs="Arial"/>
                <w:sz w:val="22"/>
                <w:szCs w:val="22"/>
              </w:rPr>
            </w:pPr>
            <w:r w:rsidRPr="006F5CDB">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26C0F145" w14:textId="77777777" w:rsidR="0005480A" w:rsidRPr="006F5CDB" w:rsidRDefault="0005480A" w:rsidP="00065A93">
            <w:pPr>
              <w:rPr>
                <w:rFonts w:ascii="Arial" w:hAnsi="Arial" w:cs="Arial"/>
              </w:rPr>
            </w:pPr>
          </w:p>
        </w:tc>
      </w:tr>
    </w:tbl>
    <w:p w14:paraId="0DAE326E" w14:textId="77777777" w:rsidR="0005480A" w:rsidRPr="006F5CDB" w:rsidRDefault="0005480A"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2002"/>
        <w:gridCol w:w="3504"/>
        <w:gridCol w:w="3510"/>
      </w:tblGrid>
      <w:tr w:rsidR="00772DED" w:rsidRPr="006F5CDB" w14:paraId="6EE5806E" w14:textId="77777777" w:rsidTr="001F221D">
        <w:tc>
          <w:tcPr>
            <w:tcW w:w="9242" w:type="dxa"/>
            <w:gridSpan w:val="3"/>
          </w:tcPr>
          <w:p w14:paraId="6ED14F8B" w14:textId="77777777" w:rsidR="0005480A" w:rsidRPr="006F5CDB" w:rsidRDefault="00CE11BB" w:rsidP="00065A93">
            <w:pPr>
              <w:rPr>
                <w:rFonts w:ascii="Arial" w:hAnsi="Arial" w:cs="Arial"/>
              </w:rPr>
            </w:pPr>
            <w:r w:rsidRPr="006F5CDB">
              <w:rPr>
                <w:rFonts w:ascii="Arial" w:hAnsi="Arial" w:cs="Arial"/>
                <w:b/>
              </w:rPr>
              <w:t>Conclusion:</w:t>
            </w:r>
          </w:p>
        </w:tc>
      </w:tr>
      <w:tr w:rsidR="00772DED" w:rsidRPr="006F5CDB" w14:paraId="0D216C36" w14:textId="77777777" w:rsidTr="00B1702C">
        <w:tc>
          <w:tcPr>
            <w:tcW w:w="2002" w:type="dxa"/>
          </w:tcPr>
          <w:p w14:paraId="757CDC64" w14:textId="77777777" w:rsidR="0005480A" w:rsidRPr="006F5CDB" w:rsidRDefault="00CE11BB" w:rsidP="00065A93">
            <w:pPr>
              <w:rPr>
                <w:rFonts w:ascii="Arial" w:hAnsi="Arial" w:cs="Arial"/>
              </w:rPr>
            </w:pPr>
            <w:r w:rsidRPr="006F5CDB">
              <w:rPr>
                <w:rFonts w:ascii="Arial" w:hAnsi="Arial" w:cs="Arial"/>
              </w:rPr>
              <w:t>Recommendation:</w:t>
            </w:r>
          </w:p>
        </w:tc>
        <w:tc>
          <w:tcPr>
            <w:tcW w:w="3618" w:type="dxa"/>
          </w:tcPr>
          <w:p w14:paraId="521FDFD7" w14:textId="2CAE4CD2" w:rsidR="0005480A" w:rsidRPr="006F5CDB" w:rsidRDefault="00CE11BB" w:rsidP="00065A93">
            <w:pPr>
              <w:jc w:val="center"/>
              <w:rPr>
                <w:rFonts w:ascii="Arial" w:hAnsi="Arial" w:cs="Arial"/>
              </w:rPr>
            </w:pPr>
            <w:r w:rsidRPr="006F5CDB">
              <w:rPr>
                <w:rFonts w:ascii="Arial" w:hAnsi="Arial" w:cs="Arial"/>
                <w:b/>
              </w:rPr>
              <w:t>PERMIT</w:t>
            </w:r>
            <w:r w:rsidRPr="006F5CDB">
              <w:rPr>
                <w:rFonts w:ascii="Arial" w:hAnsi="Arial" w:cs="Arial"/>
              </w:rPr>
              <w:t xml:space="preserve">   </w:t>
            </w:r>
            <w:sdt>
              <w:sdtPr>
                <w:rPr>
                  <w:rFonts w:ascii="Arial" w:hAnsi="Arial" w:cs="Arial"/>
                  <w:b/>
                </w:rPr>
                <w:id w:val="2107853862"/>
                <w14:checkbox>
                  <w14:checked w14:val="1"/>
                  <w14:checkedState w14:val="2612" w14:font="MS Gothic"/>
                  <w14:uncheckedState w14:val="2610" w14:font="MS Gothic"/>
                </w14:checkbox>
              </w:sdtPr>
              <w:sdtEndPr/>
              <w:sdtContent>
                <w:r w:rsidR="003A5586" w:rsidRPr="006F5CDB">
                  <w:rPr>
                    <w:rFonts w:ascii="MS Gothic" w:eastAsia="MS Gothic" w:hAnsi="MS Gothic" w:cs="Arial" w:hint="eastAsia"/>
                    <w:b/>
                  </w:rPr>
                  <w:t>☒</w:t>
                </w:r>
              </w:sdtContent>
            </w:sdt>
          </w:p>
        </w:tc>
        <w:tc>
          <w:tcPr>
            <w:tcW w:w="3622" w:type="dxa"/>
          </w:tcPr>
          <w:p w14:paraId="2BDB0A28" w14:textId="77777777" w:rsidR="0005480A" w:rsidRPr="006F5CDB" w:rsidRDefault="00CE11BB" w:rsidP="00065A93">
            <w:pPr>
              <w:jc w:val="center"/>
              <w:rPr>
                <w:rFonts w:ascii="Arial" w:hAnsi="Arial" w:cs="Arial"/>
              </w:rPr>
            </w:pPr>
            <w:r w:rsidRPr="006F5CDB">
              <w:rPr>
                <w:rFonts w:ascii="Arial" w:hAnsi="Arial" w:cs="Arial"/>
                <w:b/>
              </w:rPr>
              <w:t>REFUSE</w:t>
            </w:r>
            <w:r w:rsidRPr="006F5CDB">
              <w:rPr>
                <w:rFonts w:ascii="Arial" w:hAnsi="Arial" w:cs="Arial"/>
              </w:rPr>
              <w:t xml:space="preserve">   </w:t>
            </w:r>
            <w:sdt>
              <w:sdtPr>
                <w:rPr>
                  <w:rFonts w:ascii="Arial" w:hAnsi="Arial" w:cs="Arial"/>
                  <w:b/>
                </w:rPr>
                <w:id w:val="411426698"/>
                <w14:checkbox>
                  <w14:checked w14:val="0"/>
                  <w14:checkedState w14:val="2612" w14:font="MS Gothic"/>
                  <w14:uncheckedState w14:val="2610" w14:font="MS Gothic"/>
                </w14:checkbox>
              </w:sdtPr>
              <w:sdtEndPr/>
              <w:sdtContent>
                <w:r w:rsidRPr="006F5CDB">
                  <w:rPr>
                    <w:rFonts w:ascii="MS Gothic" w:eastAsia="MS Gothic" w:hAnsi="MS Gothic" w:cs="MS Gothic" w:hint="eastAsia"/>
                    <w:b/>
                  </w:rPr>
                  <w:t>☐</w:t>
                </w:r>
              </w:sdtContent>
            </w:sdt>
          </w:p>
        </w:tc>
      </w:tr>
      <w:tr w:rsidR="00772DED" w:rsidRPr="005F7115" w14:paraId="1A5A9722" w14:textId="77777777" w:rsidTr="003837E2">
        <w:tc>
          <w:tcPr>
            <w:tcW w:w="9242" w:type="dxa"/>
            <w:gridSpan w:val="3"/>
          </w:tcPr>
          <w:p w14:paraId="564118A0" w14:textId="77777777" w:rsidR="0005480A" w:rsidRPr="006F5CDB" w:rsidRDefault="00CE11BB" w:rsidP="00065A93">
            <w:pPr>
              <w:rPr>
                <w:rFonts w:ascii="Arial" w:hAnsi="Arial" w:cs="Arial"/>
              </w:rPr>
            </w:pPr>
            <w:r w:rsidRPr="006F5CDB">
              <w:rPr>
                <w:rFonts w:ascii="Arial" w:hAnsi="Arial" w:cs="Arial"/>
              </w:rPr>
              <w:t>Comments …</w:t>
            </w:r>
          </w:p>
        </w:tc>
      </w:tr>
    </w:tbl>
    <w:p w14:paraId="5ADD3EBA" w14:textId="77777777" w:rsidR="00AB2017" w:rsidRPr="005F7115" w:rsidRDefault="00AB2017" w:rsidP="005B10E1">
      <w:pPr>
        <w:spacing w:after="0" w:line="240" w:lineRule="auto"/>
        <w:rPr>
          <w:rFonts w:ascii="Arial" w:hAnsi="Arial" w:cs="Arial"/>
        </w:rPr>
      </w:pPr>
    </w:p>
    <w:p w14:paraId="48AE44FB" w14:textId="26B9C1FF" w:rsidR="00AB2017" w:rsidRPr="005F7115" w:rsidRDefault="00C932AA" w:rsidP="006F5CDB">
      <w:pPr>
        <w:spacing w:after="0" w:line="240" w:lineRule="auto"/>
        <w:rPr>
          <w:rFonts w:ascii="Arial" w:hAnsi="Arial" w:cs="Arial"/>
        </w:rPr>
      </w:pPr>
      <w:r w:rsidRPr="005F7115">
        <w:rPr>
          <w:rFonts w:ascii="Arial" w:hAnsi="Arial" w:cs="Arial"/>
        </w:rPr>
        <w:t xml:space="preserve"> </w:t>
      </w:r>
    </w:p>
    <w:sectPr w:rsidR="00AB2017" w:rsidRPr="005F7115"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F6694"/>
    <w:multiLevelType w:val="multilevel"/>
    <w:tmpl w:val="F31CF8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D96A13"/>
    <w:multiLevelType w:val="multilevel"/>
    <w:tmpl w:val="77D0C4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A35833"/>
    <w:multiLevelType w:val="hybridMultilevel"/>
    <w:tmpl w:val="BF2699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0142168"/>
    <w:multiLevelType w:val="multilevel"/>
    <w:tmpl w:val="26BC82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BA32BF"/>
    <w:multiLevelType w:val="multilevel"/>
    <w:tmpl w:val="EC60E8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2C7CA7"/>
    <w:multiLevelType w:val="multilevel"/>
    <w:tmpl w:val="C9928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140BE2"/>
    <w:multiLevelType w:val="multilevel"/>
    <w:tmpl w:val="26BC82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DF2E69"/>
    <w:multiLevelType w:val="hybridMultilevel"/>
    <w:tmpl w:val="977C0750"/>
    <w:lvl w:ilvl="0" w:tplc="2E4A3B68">
      <w:start w:val="7"/>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9865B4D"/>
    <w:multiLevelType w:val="multilevel"/>
    <w:tmpl w:val="DA50EC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05670B"/>
    <w:multiLevelType w:val="hybridMultilevel"/>
    <w:tmpl w:val="9AB46CF2"/>
    <w:lvl w:ilvl="0" w:tplc="BA804EBC">
      <w:start w:val="1"/>
      <w:numFmt w:val="bullet"/>
      <w:lvlText w:val=""/>
      <w:lvlJc w:val="left"/>
      <w:pPr>
        <w:ind w:left="720" w:hanging="360"/>
      </w:pPr>
      <w:rPr>
        <w:rFonts w:ascii="Symbol" w:hAnsi="Symbol" w:hint="default"/>
      </w:rPr>
    </w:lvl>
    <w:lvl w:ilvl="1" w:tplc="EA44E85E" w:tentative="1">
      <w:start w:val="1"/>
      <w:numFmt w:val="bullet"/>
      <w:lvlText w:val="o"/>
      <w:lvlJc w:val="left"/>
      <w:pPr>
        <w:ind w:left="1440" w:hanging="360"/>
      </w:pPr>
      <w:rPr>
        <w:rFonts w:ascii="Courier New" w:hAnsi="Courier New" w:cs="Courier New" w:hint="default"/>
      </w:rPr>
    </w:lvl>
    <w:lvl w:ilvl="2" w:tplc="DE482E1C" w:tentative="1">
      <w:start w:val="1"/>
      <w:numFmt w:val="bullet"/>
      <w:lvlText w:val=""/>
      <w:lvlJc w:val="left"/>
      <w:pPr>
        <w:ind w:left="2160" w:hanging="360"/>
      </w:pPr>
      <w:rPr>
        <w:rFonts w:ascii="Wingdings" w:hAnsi="Wingdings" w:hint="default"/>
      </w:rPr>
    </w:lvl>
    <w:lvl w:ilvl="3" w:tplc="6CF0B6D8" w:tentative="1">
      <w:start w:val="1"/>
      <w:numFmt w:val="bullet"/>
      <w:lvlText w:val=""/>
      <w:lvlJc w:val="left"/>
      <w:pPr>
        <w:ind w:left="2880" w:hanging="360"/>
      </w:pPr>
      <w:rPr>
        <w:rFonts w:ascii="Symbol" w:hAnsi="Symbol" w:hint="default"/>
      </w:rPr>
    </w:lvl>
    <w:lvl w:ilvl="4" w:tplc="F1923338" w:tentative="1">
      <w:start w:val="1"/>
      <w:numFmt w:val="bullet"/>
      <w:lvlText w:val="o"/>
      <w:lvlJc w:val="left"/>
      <w:pPr>
        <w:ind w:left="3600" w:hanging="360"/>
      </w:pPr>
      <w:rPr>
        <w:rFonts w:ascii="Courier New" w:hAnsi="Courier New" w:cs="Courier New" w:hint="default"/>
      </w:rPr>
    </w:lvl>
    <w:lvl w:ilvl="5" w:tplc="58868590" w:tentative="1">
      <w:start w:val="1"/>
      <w:numFmt w:val="bullet"/>
      <w:lvlText w:val=""/>
      <w:lvlJc w:val="left"/>
      <w:pPr>
        <w:ind w:left="4320" w:hanging="360"/>
      </w:pPr>
      <w:rPr>
        <w:rFonts w:ascii="Wingdings" w:hAnsi="Wingdings" w:hint="default"/>
      </w:rPr>
    </w:lvl>
    <w:lvl w:ilvl="6" w:tplc="827C340A" w:tentative="1">
      <w:start w:val="1"/>
      <w:numFmt w:val="bullet"/>
      <w:lvlText w:val=""/>
      <w:lvlJc w:val="left"/>
      <w:pPr>
        <w:ind w:left="5040" w:hanging="360"/>
      </w:pPr>
      <w:rPr>
        <w:rFonts w:ascii="Symbol" w:hAnsi="Symbol" w:hint="default"/>
      </w:rPr>
    </w:lvl>
    <w:lvl w:ilvl="7" w:tplc="D366ADB0" w:tentative="1">
      <w:start w:val="1"/>
      <w:numFmt w:val="bullet"/>
      <w:lvlText w:val="o"/>
      <w:lvlJc w:val="left"/>
      <w:pPr>
        <w:ind w:left="5760" w:hanging="360"/>
      </w:pPr>
      <w:rPr>
        <w:rFonts w:ascii="Courier New" w:hAnsi="Courier New" w:cs="Courier New" w:hint="default"/>
      </w:rPr>
    </w:lvl>
    <w:lvl w:ilvl="8" w:tplc="BB2E5352" w:tentative="1">
      <w:start w:val="1"/>
      <w:numFmt w:val="bullet"/>
      <w:lvlText w:val=""/>
      <w:lvlJc w:val="left"/>
      <w:pPr>
        <w:ind w:left="6480" w:hanging="360"/>
      </w:pPr>
      <w:rPr>
        <w:rFonts w:ascii="Wingdings" w:hAnsi="Wingdings" w:hint="default"/>
      </w:rPr>
    </w:lvl>
  </w:abstractNum>
  <w:num w:numId="1" w16cid:durableId="1146317441">
    <w:abstractNumId w:val="9"/>
  </w:num>
  <w:num w:numId="2" w16cid:durableId="651102583">
    <w:abstractNumId w:val="7"/>
  </w:num>
  <w:num w:numId="3" w16cid:durableId="2002152008">
    <w:abstractNumId w:val="2"/>
  </w:num>
  <w:num w:numId="4" w16cid:durableId="15621029">
    <w:abstractNumId w:val="5"/>
  </w:num>
  <w:num w:numId="5" w16cid:durableId="757285130">
    <w:abstractNumId w:val="1"/>
  </w:num>
  <w:num w:numId="6" w16cid:durableId="1023826762">
    <w:abstractNumId w:val="4"/>
  </w:num>
  <w:num w:numId="7" w16cid:durableId="405879000">
    <w:abstractNumId w:val="6"/>
  </w:num>
  <w:num w:numId="8" w16cid:durableId="601229646">
    <w:abstractNumId w:val="8"/>
  </w:num>
  <w:num w:numId="9" w16cid:durableId="1318070627">
    <w:abstractNumId w:val="0"/>
  </w:num>
  <w:num w:numId="10" w16cid:durableId="1216745881">
    <w:abstractNumId w:val="2"/>
  </w:num>
  <w:num w:numId="11" w16cid:durableId="14690559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ED"/>
    <w:rsid w:val="0003013E"/>
    <w:rsid w:val="0005480A"/>
    <w:rsid w:val="00070125"/>
    <w:rsid w:val="000C724B"/>
    <w:rsid w:val="00103C67"/>
    <w:rsid w:val="00123BA2"/>
    <w:rsid w:val="001A6936"/>
    <w:rsid w:val="001B052E"/>
    <w:rsid w:val="001C166E"/>
    <w:rsid w:val="001F6BAD"/>
    <w:rsid w:val="00267B1C"/>
    <w:rsid w:val="0029058A"/>
    <w:rsid w:val="00341D84"/>
    <w:rsid w:val="00396E09"/>
    <w:rsid w:val="003A5586"/>
    <w:rsid w:val="003C6BE3"/>
    <w:rsid w:val="003E04EE"/>
    <w:rsid w:val="004F0357"/>
    <w:rsid w:val="004F7826"/>
    <w:rsid w:val="00531367"/>
    <w:rsid w:val="00572939"/>
    <w:rsid w:val="00597A67"/>
    <w:rsid w:val="005B6397"/>
    <w:rsid w:val="005F7115"/>
    <w:rsid w:val="00677EF4"/>
    <w:rsid w:val="006F5CDB"/>
    <w:rsid w:val="00704A0C"/>
    <w:rsid w:val="00731A6A"/>
    <w:rsid w:val="007477BA"/>
    <w:rsid w:val="00752CB9"/>
    <w:rsid w:val="007603EB"/>
    <w:rsid w:val="00772DED"/>
    <w:rsid w:val="007D68A5"/>
    <w:rsid w:val="007F4FB4"/>
    <w:rsid w:val="00810461"/>
    <w:rsid w:val="008955D9"/>
    <w:rsid w:val="008A7A6A"/>
    <w:rsid w:val="008C4E4D"/>
    <w:rsid w:val="008D6067"/>
    <w:rsid w:val="009A02A0"/>
    <w:rsid w:val="009A67AC"/>
    <w:rsid w:val="009C5A44"/>
    <w:rsid w:val="009D4D6C"/>
    <w:rsid w:val="00A06578"/>
    <w:rsid w:val="00A172DF"/>
    <w:rsid w:val="00AA2CE5"/>
    <w:rsid w:val="00AB2017"/>
    <w:rsid w:val="00AB5ECF"/>
    <w:rsid w:val="00AC1829"/>
    <w:rsid w:val="00B13E0D"/>
    <w:rsid w:val="00B16AD6"/>
    <w:rsid w:val="00B17866"/>
    <w:rsid w:val="00BA0699"/>
    <w:rsid w:val="00BF4493"/>
    <w:rsid w:val="00C932AA"/>
    <w:rsid w:val="00CB5C56"/>
    <w:rsid w:val="00CC3DBE"/>
    <w:rsid w:val="00CE11BB"/>
    <w:rsid w:val="00D51C99"/>
    <w:rsid w:val="00D550E3"/>
    <w:rsid w:val="00E6506D"/>
    <w:rsid w:val="00E9052A"/>
    <w:rsid w:val="00EC0198"/>
    <w:rsid w:val="00EC0CCA"/>
    <w:rsid w:val="00EC3B38"/>
    <w:rsid w:val="00EE7150"/>
    <w:rsid w:val="00F02C21"/>
    <w:rsid w:val="00F114F5"/>
    <w:rsid w:val="00F25DCA"/>
    <w:rsid w:val="00F751D6"/>
    <w:rsid w:val="00FD36BE"/>
    <w:rsid w:val="00FE6516"/>
    <w:rsid w:val="00FF7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FDDBC"/>
  <w15:docId w15:val="{3264C1DF-2B36-491E-967B-B0B8D09B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semiHidden/>
    <w:rsid w:val="00F02C21"/>
    <w:pPr>
      <w:widowControl w:val="0"/>
      <w:spacing w:after="0" w:line="240" w:lineRule="auto"/>
    </w:pPr>
    <w:rPr>
      <w:rFonts w:ascii="Arial" w:eastAsia="Times New Roman" w:hAnsi="Arial" w:cs="Times New Roman"/>
      <w:sz w:val="24"/>
      <w:szCs w:val="20"/>
    </w:rPr>
  </w:style>
  <w:style w:type="character" w:customStyle="1" w:styleId="EndnoteTextChar">
    <w:name w:val="Endnote Text Char"/>
    <w:basedOn w:val="DefaultParagraphFont"/>
    <w:link w:val="EndnoteText"/>
    <w:uiPriority w:val="99"/>
    <w:semiHidden/>
    <w:rsid w:val="00F02C21"/>
    <w:rPr>
      <w:rFonts w:ascii="Arial" w:eastAsia="Times New Roman" w:hAnsi="Arial" w:cs="Times New Roman"/>
      <w:sz w:val="24"/>
      <w:szCs w:val="20"/>
    </w:rPr>
  </w:style>
  <w:style w:type="paragraph" w:styleId="ListParagraph">
    <w:name w:val="List Paragraph"/>
    <w:basedOn w:val="Normal"/>
    <w:uiPriority w:val="34"/>
    <w:qFormat/>
    <w:rsid w:val="00AB20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858790">
      <w:bodyDiv w:val="1"/>
      <w:marLeft w:val="0"/>
      <w:marRight w:val="0"/>
      <w:marTop w:val="0"/>
      <w:marBottom w:val="0"/>
      <w:divBdr>
        <w:top w:val="none" w:sz="0" w:space="0" w:color="auto"/>
        <w:left w:val="none" w:sz="0" w:space="0" w:color="auto"/>
        <w:bottom w:val="none" w:sz="0" w:space="0" w:color="auto"/>
        <w:right w:val="none" w:sz="0" w:space="0" w:color="auto"/>
      </w:divBdr>
    </w:div>
    <w:div w:id="262347221">
      <w:bodyDiv w:val="1"/>
      <w:marLeft w:val="0"/>
      <w:marRight w:val="0"/>
      <w:marTop w:val="0"/>
      <w:marBottom w:val="0"/>
      <w:divBdr>
        <w:top w:val="none" w:sz="0" w:space="0" w:color="auto"/>
        <w:left w:val="none" w:sz="0" w:space="0" w:color="auto"/>
        <w:bottom w:val="none" w:sz="0" w:space="0" w:color="auto"/>
        <w:right w:val="none" w:sz="0" w:space="0" w:color="auto"/>
      </w:divBdr>
    </w:div>
    <w:div w:id="281033079">
      <w:bodyDiv w:val="1"/>
      <w:marLeft w:val="0"/>
      <w:marRight w:val="0"/>
      <w:marTop w:val="0"/>
      <w:marBottom w:val="0"/>
      <w:divBdr>
        <w:top w:val="none" w:sz="0" w:space="0" w:color="auto"/>
        <w:left w:val="none" w:sz="0" w:space="0" w:color="auto"/>
        <w:bottom w:val="none" w:sz="0" w:space="0" w:color="auto"/>
        <w:right w:val="none" w:sz="0" w:space="0" w:color="auto"/>
      </w:divBdr>
    </w:div>
    <w:div w:id="313074588">
      <w:bodyDiv w:val="1"/>
      <w:marLeft w:val="0"/>
      <w:marRight w:val="0"/>
      <w:marTop w:val="0"/>
      <w:marBottom w:val="0"/>
      <w:divBdr>
        <w:top w:val="none" w:sz="0" w:space="0" w:color="auto"/>
        <w:left w:val="none" w:sz="0" w:space="0" w:color="auto"/>
        <w:bottom w:val="none" w:sz="0" w:space="0" w:color="auto"/>
        <w:right w:val="none" w:sz="0" w:space="0" w:color="auto"/>
      </w:divBdr>
    </w:div>
    <w:div w:id="332954611">
      <w:bodyDiv w:val="1"/>
      <w:marLeft w:val="0"/>
      <w:marRight w:val="0"/>
      <w:marTop w:val="0"/>
      <w:marBottom w:val="0"/>
      <w:divBdr>
        <w:top w:val="none" w:sz="0" w:space="0" w:color="auto"/>
        <w:left w:val="none" w:sz="0" w:space="0" w:color="auto"/>
        <w:bottom w:val="none" w:sz="0" w:space="0" w:color="auto"/>
        <w:right w:val="none" w:sz="0" w:space="0" w:color="auto"/>
      </w:divBdr>
    </w:div>
    <w:div w:id="375660586">
      <w:bodyDiv w:val="1"/>
      <w:marLeft w:val="0"/>
      <w:marRight w:val="0"/>
      <w:marTop w:val="0"/>
      <w:marBottom w:val="0"/>
      <w:divBdr>
        <w:top w:val="none" w:sz="0" w:space="0" w:color="auto"/>
        <w:left w:val="none" w:sz="0" w:space="0" w:color="auto"/>
        <w:bottom w:val="none" w:sz="0" w:space="0" w:color="auto"/>
        <w:right w:val="none" w:sz="0" w:space="0" w:color="auto"/>
      </w:divBdr>
    </w:div>
    <w:div w:id="484474389">
      <w:bodyDiv w:val="1"/>
      <w:marLeft w:val="0"/>
      <w:marRight w:val="0"/>
      <w:marTop w:val="0"/>
      <w:marBottom w:val="0"/>
      <w:divBdr>
        <w:top w:val="none" w:sz="0" w:space="0" w:color="auto"/>
        <w:left w:val="none" w:sz="0" w:space="0" w:color="auto"/>
        <w:bottom w:val="none" w:sz="0" w:space="0" w:color="auto"/>
        <w:right w:val="none" w:sz="0" w:space="0" w:color="auto"/>
      </w:divBdr>
    </w:div>
    <w:div w:id="618150137">
      <w:bodyDiv w:val="1"/>
      <w:marLeft w:val="0"/>
      <w:marRight w:val="0"/>
      <w:marTop w:val="0"/>
      <w:marBottom w:val="0"/>
      <w:divBdr>
        <w:top w:val="none" w:sz="0" w:space="0" w:color="auto"/>
        <w:left w:val="none" w:sz="0" w:space="0" w:color="auto"/>
        <w:bottom w:val="none" w:sz="0" w:space="0" w:color="auto"/>
        <w:right w:val="none" w:sz="0" w:space="0" w:color="auto"/>
      </w:divBdr>
    </w:div>
    <w:div w:id="676544602">
      <w:bodyDiv w:val="1"/>
      <w:marLeft w:val="0"/>
      <w:marRight w:val="0"/>
      <w:marTop w:val="0"/>
      <w:marBottom w:val="0"/>
      <w:divBdr>
        <w:top w:val="none" w:sz="0" w:space="0" w:color="auto"/>
        <w:left w:val="none" w:sz="0" w:space="0" w:color="auto"/>
        <w:bottom w:val="none" w:sz="0" w:space="0" w:color="auto"/>
        <w:right w:val="none" w:sz="0" w:space="0" w:color="auto"/>
      </w:divBdr>
    </w:div>
    <w:div w:id="758523337">
      <w:bodyDiv w:val="1"/>
      <w:marLeft w:val="0"/>
      <w:marRight w:val="0"/>
      <w:marTop w:val="0"/>
      <w:marBottom w:val="0"/>
      <w:divBdr>
        <w:top w:val="none" w:sz="0" w:space="0" w:color="auto"/>
        <w:left w:val="none" w:sz="0" w:space="0" w:color="auto"/>
        <w:bottom w:val="none" w:sz="0" w:space="0" w:color="auto"/>
        <w:right w:val="none" w:sz="0" w:space="0" w:color="auto"/>
      </w:divBdr>
    </w:div>
    <w:div w:id="808136905">
      <w:bodyDiv w:val="1"/>
      <w:marLeft w:val="0"/>
      <w:marRight w:val="0"/>
      <w:marTop w:val="0"/>
      <w:marBottom w:val="0"/>
      <w:divBdr>
        <w:top w:val="none" w:sz="0" w:space="0" w:color="auto"/>
        <w:left w:val="none" w:sz="0" w:space="0" w:color="auto"/>
        <w:bottom w:val="none" w:sz="0" w:space="0" w:color="auto"/>
        <w:right w:val="none" w:sz="0" w:space="0" w:color="auto"/>
      </w:divBdr>
    </w:div>
    <w:div w:id="1015156298">
      <w:bodyDiv w:val="1"/>
      <w:marLeft w:val="0"/>
      <w:marRight w:val="0"/>
      <w:marTop w:val="0"/>
      <w:marBottom w:val="0"/>
      <w:divBdr>
        <w:top w:val="none" w:sz="0" w:space="0" w:color="auto"/>
        <w:left w:val="none" w:sz="0" w:space="0" w:color="auto"/>
        <w:bottom w:val="none" w:sz="0" w:space="0" w:color="auto"/>
        <w:right w:val="none" w:sz="0" w:space="0" w:color="auto"/>
      </w:divBdr>
    </w:div>
    <w:div w:id="1038353824">
      <w:bodyDiv w:val="1"/>
      <w:marLeft w:val="0"/>
      <w:marRight w:val="0"/>
      <w:marTop w:val="0"/>
      <w:marBottom w:val="0"/>
      <w:divBdr>
        <w:top w:val="none" w:sz="0" w:space="0" w:color="auto"/>
        <w:left w:val="none" w:sz="0" w:space="0" w:color="auto"/>
        <w:bottom w:val="none" w:sz="0" w:space="0" w:color="auto"/>
        <w:right w:val="none" w:sz="0" w:space="0" w:color="auto"/>
      </w:divBdr>
    </w:div>
    <w:div w:id="1042436749">
      <w:bodyDiv w:val="1"/>
      <w:marLeft w:val="0"/>
      <w:marRight w:val="0"/>
      <w:marTop w:val="0"/>
      <w:marBottom w:val="0"/>
      <w:divBdr>
        <w:top w:val="none" w:sz="0" w:space="0" w:color="auto"/>
        <w:left w:val="none" w:sz="0" w:space="0" w:color="auto"/>
        <w:bottom w:val="none" w:sz="0" w:space="0" w:color="auto"/>
        <w:right w:val="none" w:sz="0" w:space="0" w:color="auto"/>
      </w:divBdr>
    </w:div>
    <w:div w:id="1150369458">
      <w:bodyDiv w:val="1"/>
      <w:marLeft w:val="0"/>
      <w:marRight w:val="0"/>
      <w:marTop w:val="0"/>
      <w:marBottom w:val="0"/>
      <w:divBdr>
        <w:top w:val="none" w:sz="0" w:space="0" w:color="auto"/>
        <w:left w:val="none" w:sz="0" w:space="0" w:color="auto"/>
        <w:bottom w:val="none" w:sz="0" w:space="0" w:color="auto"/>
        <w:right w:val="none" w:sz="0" w:space="0" w:color="auto"/>
      </w:divBdr>
    </w:div>
    <w:div w:id="1179125127">
      <w:bodyDiv w:val="1"/>
      <w:marLeft w:val="0"/>
      <w:marRight w:val="0"/>
      <w:marTop w:val="0"/>
      <w:marBottom w:val="0"/>
      <w:divBdr>
        <w:top w:val="none" w:sz="0" w:space="0" w:color="auto"/>
        <w:left w:val="none" w:sz="0" w:space="0" w:color="auto"/>
        <w:bottom w:val="none" w:sz="0" w:space="0" w:color="auto"/>
        <w:right w:val="none" w:sz="0" w:space="0" w:color="auto"/>
      </w:divBdr>
    </w:div>
    <w:div w:id="1336884130">
      <w:bodyDiv w:val="1"/>
      <w:marLeft w:val="0"/>
      <w:marRight w:val="0"/>
      <w:marTop w:val="0"/>
      <w:marBottom w:val="0"/>
      <w:divBdr>
        <w:top w:val="none" w:sz="0" w:space="0" w:color="auto"/>
        <w:left w:val="none" w:sz="0" w:space="0" w:color="auto"/>
        <w:bottom w:val="none" w:sz="0" w:space="0" w:color="auto"/>
        <w:right w:val="none" w:sz="0" w:space="0" w:color="auto"/>
      </w:divBdr>
    </w:div>
    <w:div w:id="1359544861">
      <w:bodyDiv w:val="1"/>
      <w:marLeft w:val="0"/>
      <w:marRight w:val="0"/>
      <w:marTop w:val="0"/>
      <w:marBottom w:val="0"/>
      <w:divBdr>
        <w:top w:val="none" w:sz="0" w:space="0" w:color="auto"/>
        <w:left w:val="none" w:sz="0" w:space="0" w:color="auto"/>
        <w:bottom w:val="none" w:sz="0" w:space="0" w:color="auto"/>
        <w:right w:val="none" w:sz="0" w:space="0" w:color="auto"/>
      </w:divBdr>
    </w:div>
    <w:div w:id="1372147240">
      <w:bodyDiv w:val="1"/>
      <w:marLeft w:val="0"/>
      <w:marRight w:val="0"/>
      <w:marTop w:val="0"/>
      <w:marBottom w:val="0"/>
      <w:divBdr>
        <w:top w:val="none" w:sz="0" w:space="0" w:color="auto"/>
        <w:left w:val="none" w:sz="0" w:space="0" w:color="auto"/>
        <w:bottom w:val="none" w:sz="0" w:space="0" w:color="auto"/>
        <w:right w:val="none" w:sz="0" w:space="0" w:color="auto"/>
      </w:divBdr>
    </w:div>
    <w:div w:id="1499154786">
      <w:bodyDiv w:val="1"/>
      <w:marLeft w:val="0"/>
      <w:marRight w:val="0"/>
      <w:marTop w:val="0"/>
      <w:marBottom w:val="0"/>
      <w:divBdr>
        <w:top w:val="none" w:sz="0" w:space="0" w:color="auto"/>
        <w:left w:val="none" w:sz="0" w:space="0" w:color="auto"/>
        <w:bottom w:val="none" w:sz="0" w:space="0" w:color="auto"/>
        <w:right w:val="none" w:sz="0" w:space="0" w:color="auto"/>
      </w:divBdr>
    </w:div>
    <w:div w:id="1730760884">
      <w:bodyDiv w:val="1"/>
      <w:marLeft w:val="0"/>
      <w:marRight w:val="0"/>
      <w:marTop w:val="0"/>
      <w:marBottom w:val="0"/>
      <w:divBdr>
        <w:top w:val="none" w:sz="0" w:space="0" w:color="auto"/>
        <w:left w:val="none" w:sz="0" w:space="0" w:color="auto"/>
        <w:bottom w:val="none" w:sz="0" w:space="0" w:color="auto"/>
        <w:right w:val="none" w:sz="0" w:space="0" w:color="auto"/>
      </w:divBdr>
    </w:div>
    <w:div w:id="181347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2450</Words>
  <Characters>13756</Characters>
  <Application>Microsoft Office Word</Application>
  <DocSecurity>0</DocSecurity>
  <Lines>330</Lines>
  <Paragraphs>110</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16150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Chapman, Gregg (Contractor)</cp:lastModifiedBy>
  <cp:revision>4</cp:revision>
  <dcterms:created xsi:type="dcterms:W3CDTF">2025-11-05T17:01:00Z</dcterms:created>
  <dcterms:modified xsi:type="dcterms:W3CDTF">2025-11-14T08:18:00Z</dcterms:modified>
</cp:coreProperties>
</file>