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75510" w14:textId="77777777" w:rsidR="00812D74" w:rsidRPr="003A551D" w:rsidRDefault="00812D74" w:rsidP="00065A93">
      <w:pPr>
        <w:spacing w:after="0" w:line="240" w:lineRule="auto"/>
        <w:rPr>
          <w:rFonts w:ascii="Arial" w:hAnsi="Arial" w:cs="Arial"/>
        </w:rPr>
      </w:pPr>
      <w:r w:rsidRPr="003A551D">
        <w:rPr>
          <w:rFonts w:ascii="Arial" w:hAnsi="Arial" w:cs="Arial"/>
        </w:rPr>
        <w:t>DELEGATED OFFICER REPORT</w:t>
      </w:r>
    </w:p>
    <w:p w14:paraId="7E47400B" w14:textId="77777777" w:rsidR="00812D74" w:rsidRPr="003A551D" w:rsidRDefault="00812D74" w:rsidP="00065A93">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422AE8" w:rsidRPr="003A551D" w14:paraId="5F2F4F79" w14:textId="77777777" w:rsidTr="001428CF">
        <w:trPr>
          <w:trHeight w:val="339"/>
        </w:trPr>
        <w:tc>
          <w:tcPr>
            <w:tcW w:w="2127" w:type="dxa"/>
          </w:tcPr>
          <w:p w14:paraId="0E70E24E" w14:textId="77777777" w:rsidR="00812D74" w:rsidRPr="003A551D" w:rsidRDefault="00812D74"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3A551D">
              <w:rPr>
                <w:b/>
                <w:sz w:val="22"/>
                <w:szCs w:val="22"/>
                <w:lang w:val="en-GB"/>
              </w:rPr>
              <w:t>Application Ref:</w:t>
            </w:r>
          </w:p>
        </w:tc>
        <w:tc>
          <w:tcPr>
            <w:tcW w:w="7371" w:type="dxa"/>
          </w:tcPr>
          <w:p w14:paraId="1BA68B00" w14:textId="77777777" w:rsidR="00812D74" w:rsidRPr="003A551D" w:rsidRDefault="00812D74" w:rsidP="001428CF">
            <w:pPr>
              <w:rPr>
                <w:rFonts w:ascii="Arial" w:hAnsi="Arial"/>
              </w:rPr>
            </w:pPr>
            <w:r w:rsidRPr="003A551D">
              <w:rPr>
                <w:rFonts w:ascii="Arial" w:hAnsi="Arial"/>
              </w:rPr>
              <w:t>H/25/99630</w:t>
            </w:r>
          </w:p>
        </w:tc>
      </w:tr>
      <w:tr w:rsidR="00422AE8" w:rsidRPr="003A551D" w14:paraId="6073C674" w14:textId="77777777" w:rsidTr="001428CF">
        <w:tc>
          <w:tcPr>
            <w:tcW w:w="2127" w:type="dxa"/>
          </w:tcPr>
          <w:p w14:paraId="3508B1F2" w14:textId="77777777" w:rsidR="00812D74" w:rsidRPr="003A551D" w:rsidRDefault="00812D74"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3A551D">
              <w:rPr>
                <w:b/>
                <w:sz w:val="22"/>
                <w:szCs w:val="22"/>
                <w:lang w:val="en-GB"/>
              </w:rPr>
              <w:t>Site Address:</w:t>
            </w:r>
          </w:p>
        </w:tc>
        <w:tc>
          <w:tcPr>
            <w:tcW w:w="7371" w:type="dxa"/>
          </w:tcPr>
          <w:p w14:paraId="299F545A" w14:textId="77777777" w:rsidR="00812D74" w:rsidRPr="003A551D" w:rsidRDefault="00812D74" w:rsidP="001428CF">
            <w:pPr>
              <w:rPr>
                <w:rFonts w:ascii="Arial" w:hAnsi="Arial"/>
                <w:bCs/>
              </w:rPr>
            </w:pPr>
            <w:r w:rsidRPr="003A551D">
              <w:rPr>
                <w:rFonts w:ascii="Arial" w:hAnsi="Arial"/>
                <w:bCs/>
              </w:rPr>
              <w:t>THE WELL HOUSE, MOORHILL ROAD, WEST END, SOUTHAMPTON, SO30 3AW</w:t>
            </w:r>
          </w:p>
        </w:tc>
      </w:tr>
      <w:tr w:rsidR="00422AE8" w:rsidRPr="003A551D" w14:paraId="523291EF" w14:textId="77777777" w:rsidTr="001428CF">
        <w:tc>
          <w:tcPr>
            <w:tcW w:w="2127" w:type="dxa"/>
          </w:tcPr>
          <w:p w14:paraId="54912E1A" w14:textId="77777777" w:rsidR="00812D74" w:rsidRPr="003A551D" w:rsidRDefault="00812D74"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3A551D">
              <w:rPr>
                <w:b/>
                <w:sz w:val="22"/>
                <w:szCs w:val="22"/>
                <w:lang w:val="en-GB"/>
              </w:rPr>
              <w:t>Case Officer:</w:t>
            </w:r>
          </w:p>
        </w:tc>
        <w:tc>
          <w:tcPr>
            <w:tcW w:w="7371" w:type="dxa"/>
          </w:tcPr>
          <w:p w14:paraId="60A26CBE" w14:textId="77777777" w:rsidR="00812D74" w:rsidRPr="003A551D" w:rsidRDefault="00812D74" w:rsidP="001428CF">
            <w:pPr>
              <w:rPr>
                <w:rFonts w:ascii="Arial" w:hAnsi="Arial"/>
              </w:rPr>
            </w:pPr>
            <w:r w:rsidRPr="003A551D">
              <w:rPr>
                <w:rFonts w:ascii="Arial" w:hAnsi="Arial" w:cs="Arial"/>
                <w:color w:val="000000"/>
                <w:szCs w:val="18"/>
                <w:shd w:val="clear" w:color="auto" w:fill="FFFFFF"/>
              </w:rPr>
              <w:t>Gregg Chapman</w:t>
            </w:r>
          </w:p>
        </w:tc>
      </w:tr>
      <w:tr w:rsidR="00422AE8" w:rsidRPr="003A551D" w14:paraId="14268662" w14:textId="77777777" w:rsidTr="001428CF">
        <w:tc>
          <w:tcPr>
            <w:tcW w:w="2127" w:type="dxa"/>
          </w:tcPr>
          <w:p w14:paraId="791560A7" w14:textId="77777777" w:rsidR="00812D74" w:rsidRPr="003A551D" w:rsidRDefault="00812D74"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3A551D">
              <w:rPr>
                <w:b/>
                <w:sz w:val="22"/>
                <w:szCs w:val="22"/>
                <w:lang w:val="en-GB"/>
              </w:rPr>
              <w:t>Description:</w:t>
            </w:r>
          </w:p>
        </w:tc>
        <w:tc>
          <w:tcPr>
            <w:tcW w:w="7371" w:type="dxa"/>
          </w:tcPr>
          <w:p w14:paraId="4429D6E9" w14:textId="77777777" w:rsidR="00812D74" w:rsidRPr="003A551D" w:rsidRDefault="00812D74" w:rsidP="001428CF">
            <w:pPr>
              <w:rPr>
                <w:rFonts w:ascii="Arial" w:hAnsi="Arial"/>
              </w:rPr>
            </w:pPr>
            <w:r w:rsidRPr="003A551D">
              <w:rPr>
                <w:rFonts w:ascii="Arial" w:hAnsi="Arial"/>
              </w:rPr>
              <w:t>Erection of double garage</w:t>
            </w:r>
          </w:p>
        </w:tc>
      </w:tr>
    </w:tbl>
    <w:tbl>
      <w:tblPr>
        <w:tblStyle w:val="TableGrid"/>
        <w:tblW w:w="0" w:type="auto"/>
        <w:tblLook w:val="04A0" w:firstRow="1" w:lastRow="0" w:firstColumn="1" w:lastColumn="0" w:noHBand="0" w:noVBand="1"/>
      </w:tblPr>
      <w:tblGrid>
        <w:gridCol w:w="3170"/>
        <w:gridCol w:w="2854"/>
        <w:gridCol w:w="2992"/>
      </w:tblGrid>
      <w:tr w:rsidR="00422AE8" w:rsidRPr="003A551D" w14:paraId="1870791F" w14:textId="77777777" w:rsidTr="004A0A3C">
        <w:tc>
          <w:tcPr>
            <w:tcW w:w="3227" w:type="dxa"/>
          </w:tcPr>
          <w:p w14:paraId="24FE19FF" w14:textId="77777777" w:rsidR="00812D74" w:rsidRPr="003A551D" w:rsidRDefault="00812D74" w:rsidP="004A0A3C">
            <w:pPr>
              <w:rPr>
                <w:rFonts w:ascii="Arial" w:hAnsi="Arial" w:cs="Arial"/>
                <w:b/>
              </w:rPr>
            </w:pPr>
            <w:r w:rsidRPr="003A551D">
              <w:rPr>
                <w:rFonts w:ascii="Arial" w:hAnsi="Arial" w:cs="Arial"/>
                <w:b/>
              </w:rPr>
              <w:t>Particular Site Constraints?</w:t>
            </w:r>
          </w:p>
        </w:tc>
        <w:tc>
          <w:tcPr>
            <w:tcW w:w="2934" w:type="dxa"/>
          </w:tcPr>
          <w:p w14:paraId="43380E8C" w14:textId="6C5BFB3E" w:rsidR="00812D74" w:rsidRPr="003A551D" w:rsidRDefault="00812D74" w:rsidP="004A0A3C">
            <w:pPr>
              <w:jc w:val="center"/>
              <w:rPr>
                <w:rFonts w:ascii="Arial" w:hAnsi="Arial" w:cs="Arial"/>
              </w:rPr>
            </w:pPr>
            <w:r w:rsidRPr="003A551D">
              <w:rPr>
                <w:rFonts w:ascii="Arial" w:hAnsi="Arial" w:cs="Arial"/>
                <w:b/>
              </w:rPr>
              <w:t xml:space="preserve">Yes   </w:t>
            </w:r>
            <w:sdt>
              <w:sdtPr>
                <w:rPr>
                  <w:rFonts w:ascii="Arial" w:hAnsi="Arial" w:cs="Arial"/>
                  <w:b/>
                </w:rPr>
                <w:id w:val="1600392226"/>
                <w14:checkbox>
                  <w14:checked w14:val="1"/>
                  <w14:checkedState w14:val="2612" w14:font="MS Gothic"/>
                  <w14:uncheckedState w14:val="2610" w14:font="MS Gothic"/>
                </w14:checkbox>
              </w:sdtPr>
              <w:sdtEndPr/>
              <w:sdtContent>
                <w:r w:rsidR="00E85966" w:rsidRPr="003A551D">
                  <w:rPr>
                    <w:rFonts w:ascii="MS Gothic" w:eastAsia="MS Gothic" w:hAnsi="MS Gothic" w:cs="Arial" w:hint="eastAsia"/>
                    <w:b/>
                  </w:rPr>
                  <w:t>☒</w:t>
                </w:r>
              </w:sdtContent>
            </w:sdt>
          </w:p>
        </w:tc>
        <w:tc>
          <w:tcPr>
            <w:tcW w:w="3081" w:type="dxa"/>
          </w:tcPr>
          <w:p w14:paraId="5892F291" w14:textId="77777777" w:rsidR="00812D74" w:rsidRPr="003A551D" w:rsidRDefault="00812D74" w:rsidP="004A0A3C">
            <w:pPr>
              <w:jc w:val="center"/>
              <w:rPr>
                <w:rFonts w:ascii="Arial" w:hAnsi="Arial" w:cs="Arial"/>
              </w:rPr>
            </w:pPr>
            <w:r w:rsidRPr="003A551D">
              <w:rPr>
                <w:rFonts w:ascii="Arial" w:hAnsi="Arial" w:cs="Arial"/>
                <w:b/>
              </w:rPr>
              <w:t xml:space="preserve">No   </w:t>
            </w:r>
            <w:sdt>
              <w:sdtPr>
                <w:rPr>
                  <w:rFonts w:ascii="Arial" w:hAnsi="Arial" w:cs="Arial"/>
                  <w:b/>
                </w:rPr>
                <w:id w:val="966918769"/>
                <w14:checkbox>
                  <w14:checked w14:val="0"/>
                  <w14:checkedState w14:val="2612" w14:font="MS Gothic"/>
                  <w14:uncheckedState w14:val="2610" w14:font="MS Gothic"/>
                </w14:checkbox>
              </w:sdtPr>
              <w:sdtEndPr/>
              <w:sdtContent>
                <w:r w:rsidRPr="003A551D">
                  <w:rPr>
                    <w:rFonts w:ascii="MS Gothic" w:eastAsia="MS Gothic" w:hAnsi="MS Gothic" w:cs="Arial" w:hint="eastAsia"/>
                    <w:b/>
                  </w:rPr>
                  <w:t>☐</w:t>
                </w:r>
              </w:sdtContent>
            </w:sdt>
          </w:p>
        </w:tc>
      </w:tr>
      <w:tr w:rsidR="00422AE8" w:rsidRPr="003A551D" w14:paraId="083D8E64" w14:textId="77777777" w:rsidTr="004A0A3C">
        <w:tc>
          <w:tcPr>
            <w:tcW w:w="9242" w:type="dxa"/>
            <w:gridSpan w:val="3"/>
          </w:tcPr>
          <w:p w14:paraId="2DE368F0" w14:textId="59B5EF7C" w:rsidR="00812D74" w:rsidRPr="003A551D" w:rsidRDefault="00E85966" w:rsidP="004A0A3C">
            <w:pPr>
              <w:rPr>
                <w:rFonts w:ascii="Arial" w:hAnsi="Arial" w:cs="Arial"/>
              </w:rPr>
            </w:pPr>
            <w:r w:rsidRPr="003A551D">
              <w:rPr>
                <w:rFonts w:ascii="Arial" w:hAnsi="Arial" w:cs="Arial"/>
              </w:rPr>
              <w:t>Within Urban Edge</w:t>
            </w:r>
          </w:p>
        </w:tc>
      </w:tr>
    </w:tbl>
    <w:p w14:paraId="3C8C4594" w14:textId="77777777" w:rsidR="00812D74" w:rsidRPr="003A551D" w:rsidRDefault="00812D74"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199"/>
        <w:gridCol w:w="3037"/>
        <w:gridCol w:w="3780"/>
      </w:tblGrid>
      <w:tr w:rsidR="00422AE8" w:rsidRPr="003A551D" w14:paraId="5BD26783" w14:textId="77777777" w:rsidTr="008008FC">
        <w:tc>
          <w:tcPr>
            <w:tcW w:w="2235" w:type="dxa"/>
          </w:tcPr>
          <w:p w14:paraId="6C5621E5" w14:textId="77777777" w:rsidR="00812D74" w:rsidRPr="003A551D" w:rsidRDefault="00812D74" w:rsidP="008008FC">
            <w:pPr>
              <w:rPr>
                <w:rFonts w:ascii="Arial" w:hAnsi="Arial" w:cs="Arial"/>
                <w:b/>
              </w:rPr>
            </w:pPr>
            <w:r w:rsidRPr="003A551D">
              <w:rPr>
                <w:rFonts w:ascii="Arial" w:hAnsi="Arial" w:cs="Arial"/>
                <w:b/>
              </w:rPr>
              <w:t>Planning History?</w:t>
            </w:r>
          </w:p>
        </w:tc>
        <w:tc>
          <w:tcPr>
            <w:tcW w:w="3118" w:type="dxa"/>
          </w:tcPr>
          <w:p w14:paraId="3F5F33F2" w14:textId="1068B0AA" w:rsidR="00812D74" w:rsidRPr="003A551D" w:rsidRDefault="00812D74" w:rsidP="008008FC">
            <w:pPr>
              <w:jc w:val="center"/>
              <w:rPr>
                <w:rFonts w:ascii="Arial" w:hAnsi="Arial" w:cs="Arial"/>
                <w:b/>
              </w:rPr>
            </w:pPr>
            <w:r w:rsidRPr="003A551D">
              <w:rPr>
                <w:rFonts w:ascii="Arial" w:hAnsi="Arial" w:cs="Arial"/>
                <w:b/>
              </w:rPr>
              <w:t xml:space="preserve">Yes   </w:t>
            </w:r>
            <w:sdt>
              <w:sdtPr>
                <w:rPr>
                  <w:rFonts w:ascii="Arial" w:hAnsi="Arial" w:cs="Arial"/>
                  <w:b/>
                </w:rPr>
                <w:id w:val="379776327"/>
                <w14:checkbox>
                  <w14:checked w14:val="1"/>
                  <w14:checkedState w14:val="2612" w14:font="MS Gothic"/>
                  <w14:uncheckedState w14:val="2610" w14:font="MS Gothic"/>
                </w14:checkbox>
              </w:sdtPr>
              <w:sdtEndPr/>
              <w:sdtContent>
                <w:r w:rsidR="003B76CE" w:rsidRPr="003A551D">
                  <w:rPr>
                    <w:rFonts w:ascii="MS Gothic" w:eastAsia="MS Gothic" w:hAnsi="MS Gothic" w:cs="Arial" w:hint="eastAsia"/>
                    <w:b/>
                  </w:rPr>
                  <w:t>☒</w:t>
                </w:r>
              </w:sdtContent>
            </w:sdt>
          </w:p>
        </w:tc>
        <w:tc>
          <w:tcPr>
            <w:tcW w:w="3889" w:type="dxa"/>
          </w:tcPr>
          <w:p w14:paraId="4258982A" w14:textId="77777777" w:rsidR="00812D74" w:rsidRPr="003A551D" w:rsidRDefault="00812D74" w:rsidP="008008FC">
            <w:pPr>
              <w:jc w:val="center"/>
              <w:rPr>
                <w:rFonts w:ascii="Arial" w:hAnsi="Arial" w:cs="Arial"/>
                <w:b/>
              </w:rPr>
            </w:pPr>
            <w:r w:rsidRPr="003A551D">
              <w:rPr>
                <w:rFonts w:ascii="Arial" w:hAnsi="Arial" w:cs="Arial"/>
                <w:b/>
              </w:rPr>
              <w:t xml:space="preserve">No   </w:t>
            </w:r>
            <w:sdt>
              <w:sdtPr>
                <w:rPr>
                  <w:rFonts w:ascii="Arial" w:hAnsi="Arial" w:cs="Arial"/>
                  <w:b/>
                </w:rPr>
                <w:id w:val="1051463759"/>
                <w14:checkbox>
                  <w14:checked w14:val="0"/>
                  <w14:checkedState w14:val="2612" w14:font="MS Gothic"/>
                  <w14:uncheckedState w14:val="2610" w14:font="MS Gothic"/>
                </w14:checkbox>
              </w:sdtPr>
              <w:sdtEndPr/>
              <w:sdtContent>
                <w:r w:rsidRPr="003A551D">
                  <w:rPr>
                    <w:rFonts w:ascii="MS Gothic" w:eastAsia="MS Gothic" w:hAnsi="MS Gothic" w:cs="Arial" w:hint="eastAsia"/>
                    <w:b/>
                  </w:rPr>
                  <w:t>☐</w:t>
                </w:r>
              </w:sdtContent>
            </w:sdt>
          </w:p>
        </w:tc>
      </w:tr>
      <w:tr w:rsidR="00422AE8" w:rsidRPr="003A551D" w14:paraId="0F9D994F" w14:textId="77777777" w:rsidTr="0070114F">
        <w:tc>
          <w:tcPr>
            <w:tcW w:w="9242" w:type="dxa"/>
            <w:gridSpan w:val="3"/>
          </w:tcPr>
          <w:p w14:paraId="074F492E" w14:textId="1F037D1F" w:rsidR="003B76CE" w:rsidRPr="003A551D" w:rsidRDefault="003B76CE" w:rsidP="00812D74">
            <w:pPr>
              <w:rPr>
                <w:rFonts w:ascii="Arial" w:hAnsi="Arial" w:cs="Arial"/>
              </w:rPr>
            </w:pPr>
            <w:r w:rsidRPr="003A551D">
              <w:rPr>
                <w:rFonts w:ascii="Arial" w:hAnsi="Arial" w:cs="Arial"/>
              </w:rPr>
              <w:t>Z/16389/000/00</w:t>
            </w:r>
            <w:r w:rsidRPr="003A551D">
              <w:rPr>
                <w:rFonts w:ascii="Arial" w:hAnsi="Arial" w:cs="Arial"/>
              </w:rPr>
              <w:t xml:space="preserve"> - E</w:t>
            </w:r>
            <w:r w:rsidRPr="003A551D">
              <w:rPr>
                <w:rFonts w:ascii="Arial" w:hAnsi="Arial" w:cs="Arial"/>
              </w:rPr>
              <w:t>rection of single garage</w:t>
            </w:r>
            <w:r w:rsidRPr="003A551D">
              <w:rPr>
                <w:rFonts w:ascii="Arial" w:hAnsi="Arial" w:cs="Arial"/>
              </w:rPr>
              <w:t xml:space="preserve"> – Approved, September 1975.</w:t>
            </w:r>
          </w:p>
          <w:p w14:paraId="31D9E7C7" w14:textId="1AF69905" w:rsidR="003B76CE" w:rsidRPr="003A551D" w:rsidRDefault="003B76CE" w:rsidP="00065A93">
            <w:pPr>
              <w:rPr>
                <w:rFonts w:ascii="Arial" w:hAnsi="Arial" w:cs="Arial"/>
              </w:rPr>
            </w:pPr>
            <w:r w:rsidRPr="003A551D">
              <w:rPr>
                <w:rFonts w:ascii="Arial" w:hAnsi="Arial" w:cs="Arial"/>
              </w:rPr>
              <w:t>Z/16389/00</w:t>
            </w:r>
            <w:r w:rsidRPr="003A551D">
              <w:rPr>
                <w:rFonts w:ascii="Arial" w:hAnsi="Arial" w:cs="Arial"/>
              </w:rPr>
              <w:t>1</w:t>
            </w:r>
            <w:r w:rsidRPr="003A551D">
              <w:rPr>
                <w:rFonts w:ascii="Arial" w:hAnsi="Arial" w:cs="Arial"/>
              </w:rPr>
              <w:t>/0</w:t>
            </w:r>
            <w:r w:rsidRPr="003A551D">
              <w:rPr>
                <w:rFonts w:ascii="Arial" w:hAnsi="Arial" w:cs="Arial"/>
              </w:rPr>
              <w:t xml:space="preserve">0 </w:t>
            </w:r>
            <w:r w:rsidR="00C57BFE" w:rsidRPr="003A551D">
              <w:rPr>
                <w:rFonts w:ascii="Arial" w:hAnsi="Arial" w:cs="Arial"/>
              </w:rPr>
              <w:t>–</w:t>
            </w:r>
            <w:r w:rsidRPr="003A551D">
              <w:rPr>
                <w:rFonts w:ascii="Arial" w:hAnsi="Arial" w:cs="Arial"/>
              </w:rPr>
              <w:t xml:space="preserve"> </w:t>
            </w:r>
            <w:r w:rsidR="00C57BFE" w:rsidRPr="003A551D">
              <w:rPr>
                <w:rFonts w:ascii="Arial" w:hAnsi="Arial" w:cs="Arial"/>
              </w:rPr>
              <w:t>Two storey rear extension – Approved, October 1978.</w:t>
            </w:r>
          </w:p>
        </w:tc>
      </w:tr>
    </w:tbl>
    <w:p w14:paraId="2C0F2146" w14:textId="77777777" w:rsidR="00812D74" w:rsidRPr="003A551D" w:rsidRDefault="00812D74"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47"/>
        <w:gridCol w:w="1794"/>
        <w:gridCol w:w="2327"/>
        <w:gridCol w:w="2948"/>
      </w:tblGrid>
      <w:tr w:rsidR="00422AE8" w:rsidRPr="003A551D" w14:paraId="4B062F0B" w14:textId="77777777" w:rsidTr="00E445E1">
        <w:tc>
          <w:tcPr>
            <w:tcW w:w="1947" w:type="dxa"/>
          </w:tcPr>
          <w:p w14:paraId="5B7C4F66" w14:textId="77777777" w:rsidR="00812D74" w:rsidRPr="003A551D" w:rsidRDefault="00812D74" w:rsidP="00065A93">
            <w:pPr>
              <w:rPr>
                <w:rFonts w:ascii="Arial" w:hAnsi="Arial" w:cs="Arial"/>
                <w:b/>
              </w:rPr>
            </w:pPr>
            <w:r w:rsidRPr="003A551D">
              <w:rPr>
                <w:rFonts w:ascii="Arial" w:hAnsi="Arial" w:cs="Arial"/>
                <w:b/>
              </w:rPr>
              <w:t>Publicity:</w:t>
            </w:r>
          </w:p>
        </w:tc>
        <w:tc>
          <w:tcPr>
            <w:tcW w:w="1794" w:type="dxa"/>
          </w:tcPr>
          <w:p w14:paraId="4AFED525" w14:textId="2E899C88" w:rsidR="00812D74" w:rsidRPr="003A551D" w:rsidRDefault="00812D74" w:rsidP="008008FC">
            <w:pPr>
              <w:jc w:val="center"/>
              <w:rPr>
                <w:rFonts w:ascii="Arial" w:hAnsi="Arial" w:cs="Arial"/>
                <w:b/>
              </w:rPr>
            </w:pPr>
            <w:r w:rsidRPr="003A551D">
              <w:rPr>
                <w:rFonts w:ascii="Arial" w:hAnsi="Arial" w:cs="Arial"/>
                <w:b/>
              </w:rPr>
              <w:t xml:space="preserve">Letters   </w:t>
            </w:r>
            <w:sdt>
              <w:sdtPr>
                <w:rPr>
                  <w:rFonts w:ascii="Arial" w:hAnsi="Arial" w:cs="Arial"/>
                  <w:b/>
                </w:rPr>
                <w:id w:val="1373871405"/>
                <w14:checkbox>
                  <w14:checked w14:val="1"/>
                  <w14:checkedState w14:val="2612" w14:font="MS Gothic"/>
                  <w14:uncheckedState w14:val="2610" w14:font="MS Gothic"/>
                </w14:checkbox>
              </w:sdtPr>
              <w:sdtEndPr/>
              <w:sdtContent>
                <w:r w:rsidR="00E85966" w:rsidRPr="003A551D">
                  <w:rPr>
                    <w:rFonts w:ascii="MS Gothic" w:eastAsia="MS Gothic" w:hAnsi="MS Gothic" w:cs="Arial" w:hint="eastAsia"/>
                    <w:b/>
                  </w:rPr>
                  <w:t>☒</w:t>
                </w:r>
              </w:sdtContent>
            </w:sdt>
          </w:p>
        </w:tc>
        <w:tc>
          <w:tcPr>
            <w:tcW w:w="2327" w:type="dxa"/>
          </w:tcPr>
          <w:p w14:paraId="2D43C528" w14:textId="77777777" w:rsidR="00812D74" w:rsidRPr="003A551D" w:rsidRDefault="00812D74" w:rsidP="008008FC">
            <w:pPr>
              <w:jc w:val="center"/>
              <w:rPr>
                <w:rFonts w:ascii="Arial" w:hAnsi="Arial" w:cs="Arial"/>
                <w:b/>
              </w:rPr>
            </w:pPr>
            <w:r w:rsidRPr="003A551D">
              <w:rPr>
                <w:rFonts w:ascii="Arial" w:hAnsi="Arial" w:cs="Arial"/>
                <w:b/>
              </w:rPr>
              <w:t xml:space="preserve">Site Notice   </w:t>
            </w:r>
            <w:sdt>
              <w:sdtPr>
                <w:rPr>
                  <w:rFonts w:ascii="Arial" w:hAnsi="Arial" w:cs="Arial"/>
                  <w:b/>
                </w:rPr>
                <w:id w:val="1153747020"/>
                <w14:checkbox>
                  <w14:checked w14:val="0"/>
                  <w14:checkedState w14:val="2612" w14:font="MS Gothic"/>
                  <w14:uncheckedState w14:val="2610" w14:font="MS Gothic"/>
                </w14:checkbox>
              </w:sdtPr>
              <w:sdtEndPr/>
              <w:sdtContent>
                <w:r w:rsidRPr="003A551D">
                  <w:rPr>
                    <w:rFonts w:ascii="MS Gothic" w:eastAsia="MS Gothic" w:hAnsi="MS Gothic" w:cs="Arial" w:hint="eastAsia"/>
                    <w:b/>
                  </w:rPr>
                  <w:t>☐</w:t>
                </w:r>
              </w:sdtContent>
            </w:sdt>
          </w:p>
        </w:tc>
        <w:tc>
          <w:tcPr>
            <w:tcW w:w="2948" w:type="dxa"/>
          </w:tcPr>
          <w:p w14:paraId="1BEF6BC5" w14:textId="77777777" w:rsidR="00812D74" w:rsidRPr="003A551D" w:rsidRDefault="00812D74" w:rsidP="008008FC">
            <w:pPr>
              <w:jc w:val="center"/>
              <w:rPr>
                <w:rFonts w:ascii="Arial" w:hAnsi="Arial" w:cs="Arial"/>
                <w:b/>
              </w:rPr>
            </w:pPr>
            <w:r w:rsidRPr="003A551D">
              <w:rPr>
                <w:rFonts w:ascii="Arial" w:hAnsi="Arial" w:cs="Arial"/>
                <w:b/>
              </w:rPr>
              <w:t xml:space="preserve">Newspaper   </w:t>
            </w:r>
            <w:sdt>
              <w:sdtPr>
                <w:rPr>
                  <w:rFonts w:ascii="Arial" w:hAnsi="Arial" w:cs="Arial"/>
                  <w:b/>
                </w:rPr>
                <w:id w:val="1803969407"/>
                <w14:checkbox>
                  <w14:checked w14:val="0"/>
                  <w14:checkedState w14:val="2612" w14:font="MS Gothic"/>
                  <w14:uncheckedState w14:val="2610" w14:font="MS Gothic"/>
                </w14:checkbox>
              </w:sdtPr>
              <w:sdtEndPr/>
              <w:sdtContent>
                <w:r w:rsidRPr="003A551D">
                  <w:rPr>
                    <w:rFonts w:ascii="MS Gothic" w:eastAsia="MS Gothic" w:hAnsi="MS Gothic" w:cs="Arial" w:hint="eastAsia"/>
                    <w:b/>
                  </w:rPr>
                  <w:t>☐</w:t>
                </w:r>
              </w:sdtContent>
            </w:sdt>
          </w:p>
        </w:tc>
      </w:tr>
      <w:tr w:rsidR="00422AE8" w:rsidRPr="003A551D" w14:paraId="59A97A10" w14:textId="77777777" w:rsidTr="00E445E1">
        <w:tc>
          <w:tcPr>
            <w:tcW w:w="1947" w:type="dxa"/>
          </w:tcPr>
          <w:p w14:paraId="4747A7F7" w14:textId="05B08BCB" w:rsidR="00812D74" w:rsidRPr="003A551D" w:rsidRDefault="00812D74" w:rsidP="00065A93">
            <w:pPr>
              <w:rPr>
                <w:rFonts w:ascii="Arial" w:hAnsi="Arial" w:cs="Arial"/>
              </w:rPr>
            </w:pPr>
            <w:r w:rsidRPr="003A551D">
              <w:rPr>
                <w:rFonts w:ascii="Arial" w:hAnsi="Arial" w:cs="Arial"/>
              </w:rPr>
              <w:t>Representations</w:t>
            </w:r>
          </w:p>
        </w:tc>
        <w:tc>
          <w:tcPr>
            <w:tcW w:w="7069" w:type="dxa"/>
            <w:gridSpan w:val="3"/>
          </w:tcPr>
          <w:p w14:paraId="26C0C440" w14:textId="3FB2448C" w:rsidR="00812D74" w:rsidRPr="003A551D" w:rsidRDefault="00E85966" w:rsidP="00065A93">
            <w:pPr>
              <w:rPr>
                <w:rFonts w:ascii="Arial" w:hAnsi="Arial" w:cs="Arial"/>
              </w:rPr>
            </w:pPr>
            <w:r w:rsidRPr="003A551D">
              <w:rPr>
                <w:rFonts w:ascii="Arial" w:hAnsi="Arial" w:cs="Arial"/>
              </w:rPr>
              <w:t>2 letters – Objection</w:t>
            </w:r>
          </w:p>
          <w:p w14:paraId="6A4280FC" w14:textId="77777777" w:rsidR="00912A8B" w:rsidRPr="003A551D" w:rsidRDefault="00912A8B" w:rsidP="00315E6A">
            <w:pPr>
              <w:pStyle w:val="ListParagraph"/>
              <w:numPr>
                <w:ilvl w:val="0"/>
                <w:numId w:val="2"/>
              </w:numPr>
              <w:rPr>
                <w:rFonts w:ascii="Arial" w:hAnsi="Arial" w:cs="Arial"/>
              </w:rPr>
            </w:pPr>
            <w:r w:rsidRPr="003A551D">
              <w:rPr>
                <w:rFonts w:ascii="Arial" w:hAnsi="Arial" w:cs="Arial"/>
              </w:rPr>
              <w:t>Proposed garage would be v</w:t>
            </w:r>
            <w:r w:rsidRPr="003A551D">
              <w:rPr>
                <w:rFonts w:ascii="Arial" w:hAnsi="Arial" w:cs="Arial"/>
              </w:rPr>
              <w:t>isually intrusive, and would create noise, dust and is an overdevelopment.</w:t>
            </w:r>
          </w:p>
          <w:p w14:paraId="1B3FB610" w14:textId="3C927C38" w:rsidR="00315E6A" w:rsidRPr="003A551D" w:rsidRDefault="00912A8B" w:rsidP="00315E6A">
            <w:pPr>
              <w:pStyle w:val="ListParagraph"/>
              <w:numPr>
                <w:ilvl w:val="0"/>
                <w:numId w:val="2"/>
              </w:numPr>
              <w:rPr>
                <w:rFonts w:ascii="Arial" w:hAnsi="Arial" w:cs="Arial"/>
              </w:rPr>
            </w:pPr>
            <w:r w:rsidRPr="003A551D">
              <w:rPr>
                <w:rFonts w:ascii="Arial" w:hAnsi="Arial" w:cs="Arial"/>
              </w:rPr>
              <w:t xml:space="preserve">A </w:t>
            </w:r>
            <w:r w:rsidR="00315E6A" w:rsidRPr="003A551D">
              <w:rPr>
                <w:rFonts w:ascii="Arial" w:hAnsi="Arial" w:cs="Arial"/>
              </w:rPr>
              <w:t xml:space="preserve">possible additional window in the main dwelling </w:t>
            </w:r>
            <w:r w:rsidRPr="003A551D">
              <w:rPr>
                <w:rFonts w:ascii="Arial" w:hAnsi="Arial" w:cs="Arial"/>
              </w:rPr>
              <w:t xml:space="preserve">would </w:t>
            </w:r>
            <w:r w:rsidR="00315E6A" w:rsidRPr="003A551D">
              <w:rPr>
                <w:rFonts w:ascii="Arial" w:hAnsi="Arial" w:cs="Arial"/>
              </w:rPr>
              <w:t>caus</w:t>
            </w:r>
            <w:r w:rsidRPr="003A551D">
              <w:rPr>
                <w:rFonts w:ascii="Arial" w:hAnsi="Arial" w:cs="Arial"/>
              </w:rPr>
              <w:t>e</w:t>
            </w:r>
            <w:r w:rsidR="00315E6A" w:rsidRPr="003A551D">
              <w:rPr>
                <w:rFonts w:ascii="Arial" w:hAnsi="Arial" w:cs="Arial"/>
              </w:rPr>
              <w:t xml:space="preserve"> overlooking and loss of privacy, particularly after recent tree removal.</w:t>
            </w:r>
          </w:p>
          <w:p w14:paraId="763831D1" w14:textId="36ECABB5" w:rsidR="00315E6A" w:rsidRPr="003A551D" w:rsidRDefault="00315E6A" w:rsidP="00315E6A">
            <w:pPr>
              <w:pStyle w:val="ListParagraph"/>
              <w:numPr>
                <w:ilvl w:val="0"/>
                <w:numId w:val="2"/>
              </w:numPr>
              <w:rPr>
                <w:rFonts w:ascii="Arial" w:hAnsi="Arial" w:cs="Arial"/>
              </w:rPr>
            </w:pPr>
            <w:r w:rsidRPr="003A551D">
              <w:rPr>
                <w:rFonts w:ascii="Arial" w:hAnsi="Arial" w:cs="Arial"/>
              </w:rPr>
              <w:t xml:space="preserve">Request protection of a remaining </w:t>
            </w:r>
            <w:r w:rsidRPr="003A551D">
              <w:rPr>
                <w:rFonts w:ascii="Arial" w:hAnsi="Arial" w:cs="Arial"/>
              </w:rPr>
              <w:t xml:space="preserve">off site </w:t>
            </w:r>
            <w:r w:rsidRPr="003A551D">
              <w:rPr>
                <w:rFonts w:ascii="Arial" w:hAnsi="Arial" w:cs="Arial"/>
              </w:rPr>
              <w:t xml:space="preserve">boundary tree </w:t>
            </w:r>
            <w:r w:rsidR="00912A8B" w:rsidRPr="003A551D">
              <w:rPr>
                <w:rFonts w:ascii="Arial" w:hAnsi="Arial" w:cs="Arial"/>
              </w:rPr>
              <w:t xml:space="preserve">(on objectors land) </w:t>
            </w:r>
            <w:r w:rsidRPr="003A551D">
              <w:rPr>
                <w:rFonts w:ascii="Arial" w:hAnsi="Arial" w:cs="Arial"/>
              </w:rPr>
              <w:t>during construction.</w:t>
            </w:r>
          </w:p>
          <w:p w14:paraId="230388F2" w14:textId="180F038B" w:rsidR="00E85966" w:rsidRPr="003A551D" w:rsidRDefault="00E85966" w:rsidP="00315E6A">
            <w:pPr>
              <w:rPr>
                <w:rFonts w:ascii="Arial" w:hAnsi="Arial" w:cs="Arial"/>
              </w:rPr>
            </w:pPr>
          </w:p>
        </w:tc>
      </w:tr>
      <w:tr w:rsidR="00422AE8" w:rsidRPr="003A551D" w14:paraId="4E8DC0BD" w14:textId="77777777" w:rsidTr="00E445E1">
        <w:tc>
          <w:tcPr>
            <w:tcW w:w="1947" w:type="dxa"/>
          </w:tcPr>
          <w:p w14:paraId="55BCA2F5" w14:textId="6D3AD955" w:rsidR="00812D74" w:rsidRPr="003A551D" w:rsidRDefault="00812D74" w:rsidP="00065A93">
            <w:pPr>
              <w:rPr>
                <w:rFonts w:ascii="Arial" w:hAnsi="Arial" w:cs="Arial"/>
              </w:rPr>
            </w:pPr>
            <w:r w:rsidRPr="003A551D">
              <w:rPr>
                <w:rFonts w:ascii="Arial" w:hAnsi="Arial" w:cs="Arial"/>
              </w:rPr>
              <w:t>Parish Council</w:t>
            </w:r>
          </w:p>
        </w:tc>
        <w:tc>
          <w:tcPr>
            <w:tcW w:w="7069" w:type="dxa"/>
            <w:gridSpan w:val="3"/>
          </w:tcPr>
          <w:p w14:paraId="40C48777" w14:textId="171C646C" w:rsidR="00812D74" w:rsidRPr="003A551D" w:rsidRDefault="00812D74" w:rsidP="00065A93">
            <w:pPr>
              <w:rPr>
                <w:rFonts w:ascii="Arial" w:hAnsi="Arial" w:cs="Arial"/>
              </w:rPr>
            </w:pPr>
            <w:r w:rsidRPr="003A551D">
              <w:rPr>
                <w:rFonts w:ascii="Arial" w:hAnsi="Arial" w:cs="Arial"/>
              </w:rPr>
              <w:t xml:space="preserve">No </w:t>
            </w:r>
            <w:r w:rsidR="00E041E3" w:rsidRPr="003A551D">
              <w:rPr>
                <w:rFonts w:ascii="Arial" w:hAnsi="Arial" w:cs="Arial"/>
              </w:rPr>
              <w:t>o</w:t>
            </w:r>
            <w:r w:rsidRPr="003A551D">
              <w:rPr>
                <w:rFonts w:ascii="Arial" w:hAnsi="Arial" w:cs="Arial"/>
              </w:rPr>
              <w:t>bjection</w:t>
            </w:r>
          </w:p>
        </w:tc>
      </w:tr>
      <w:tr w:rsidR="00E445E1" w:rsidRPr="003A551D" w14:paraId="5C880B97" w14:textId="77777777" w:rsidTr="00E445E1">
        <w:tc>
          <w:tcPr>
            <w:tcW w:w="1947" w:type="dxa"/>
          </w:tcPr>
          <w:p w14:paraId="563D5410" w14:textId="60823E76" w:rsidR="00E445E1" w:rsidRPr="003A551D" w:rsidRDefault="00E445E1" w:rsidP="00065A93">
            <w:pPr>
              <w:rPr>
                <w:rFonts w:ascii="Arial" w:hAnsi="Arial" w:cs="Arial"/>
              </w:rPr>
            </w:pPr>
            <w:r w:rsidRPr="003A551D">
              <w:rPr>
                <w:rFonts w:ascii="Arial" w:hAnsi="Arial" w:cs="Arial"/>
              </w:rPr>
              <w:t>Ecology</w:t>
            </w:r>
          </w:p>
        </w:tc>
        <w:tc>
          <w:tcPr>
            <w:tcW w:w="7069" w:type="dxa"/>
            <w:gridSpan w:val="3"/>
          </w:tcPr>
          <w:p w14:paraId="09CEC5D4" w14:textId="28E04FB9" w:rsidR="00E445E1" w:rsidRPr="003A551D" w:rsidRDefault="00E041E3" w:rsidP="00065A93">
            <w:pPr>
              <w:rPr>
                <w:rFonts w:ascii="Arial" w:hAnsi="Arial" w:cs="Arial"/>
              </w:rPr>
            </w:pPr>
            <w:r w:rsidRPr="003A551D">
              <w:rPr>
                <w:rFonts w:ascii="Arial" w:hAnsi="Arial" w:cs="Arial"/>
              </w:rPr>
              <w:t>Request further information/photographs to show whether or not any suitable exists/existed.  A precautionary approach to working and biodiversity enhancements should be secured.</w:t>
            </w:r>
          </w:p>
        </w:tc>
      </w:tr>
      <w:tr w:rsidR="00E445E1" w:rsidRPr="003A551D" w14:paraId="7166C3AE" w14:textId="77777777" w:rsidTr="00E445E1">
        <w:tc>
          <w:tcPr>
            <w:tcW w:w="1947" w:type="dxa"/>
          </w:tcPr>
          <w:p w14:paraId="6C1A262F" w14:textId="3F7E3277" w:rsidR="00E445E1" w:rsidRPr="003A551D" w:rsidRDefault="00E445E1" w:rsidP="00065A93">
            <w:pPr>
              <w:rPr>
                <w:rFonts w:ascii="Arial" w:hAnsi="Arial" w:cs="Arial"/>
              </w:rPr>
            </w:pPr>
            <w:r w:rsidRPr="003A551D">
              <w:rPr>
                <w:rFonts w:ascii="Arial" w:hAnsi="Arial" w:cs="Arial"/>
              </w:rPr>
              <w:t>Trees</w:t>
            </w:r>
          </w:p>
        </w:tc>
        <w:tc>
          <w:tcPr>
            <w:tcW w:w="7069" w:type="dxa"/>
            <w:gridSpan w:val="3"/>
          </w:tcPr>
          <w:p w14:paraId="3D735E50" w14:textId="65A7BB90" w:rsidR="00E445E1" w:rsidRPr="00E445E1" w:rsidRDefault="00E445E1" w:rsidP="00E445E1">
            <w:pPr>
              <w:rPr>
                <w:rFonts w:ascii="Arial" w:hAnsi="Arial" w:cs="Arial"/>
              </w:rPr>
            </w:pPr>
            <w:r w:rsidRPr="00E445E1">
              <w:rPr>
                <w:rFonts w:ascii="Arial" w:hAnsi="Arial" w:cs="Arial"/>
              </w:rPr>
              <w:t xml:space="preserve">The area where the double garage is to be located appears to have been cleared of all vegetation prior to planning application submission. Therefore, there are no significant trees that will be directly impacted. The submitted arboricultural information is suitable for protecting trees nearby, some of which are subject to Tree Preservation Orders. </w:t>
            </w:r>
          </w:p>
          <w:p w14:paraId="4237CAAA" w14:textId="428AE609" w:rsidR="00E445E1" w:rsidRPr="003A551D" w:rsidRDefault="00E445E1" w:rsidP="00E445E1">
            <w:pPr>
              <w:rPr>
                <w:rFonts w:ascii="Arial" w:hAnsi="Arial" w:cs="Arial"/>
              </w:rPr>
            </w:pPr>
          </w:p>
        </w:tc>
      </w:tr>
    </w:tbl>
    <w:p w14:paraId="2F27EAB4" w14:textId="77777777" w:rsidR="00812D74" w:rsidRPr="003A551D" w:rsidRDefault="00812D74"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422AE8" w:rsidRPr="003A551D" w14:paraId="60FFB257" w14:textId="77777777" w:rsidTr="00126C9D">
        <w:tc>
          <w:tcPr>
            <w:tcW w:w="3005" w:type="dxa"/>
          </w:tcPr>
          <w:p w14:paraId="2963BF47" w14:textId="77777777" w:rsidR="00812D74" w:rsidRPr="003A551D" w:rsidRDefault="00812D74" w:rsidP="00065A93">
            <w:pPr>
              <w:rPr>
                <w:rFonts w:ascii="Arial" w:hAnsi="Arial" w:cs="Arial"/>
                <w:b/>
                <w:bCs/>
              </w:rPr>
            </w:pPr>
            <w:r w:rsidRPr="003A551D">
              <w:rPr>
                <w:rFonts w:ascii="Arial" w:hAnsi="Arial" w:cs="Arial"/>
                <w:b/>
                <w:bCs/>
              </w:rPr>
              <w:t>Site Visit:</w:t>
            </w:r>
          </w:p>
        </w:tc>
        <w:tc>
          <w:tcPr>
            <w:tcW w:w="3005" w:type="dxa"/>
          </w:tcPr>
          <w:p w14:paraId="72ADCFFF" w14:textId="16EDADF9" w:rsidR="00812D74" w:rsidRPr="003A551D" w:rsidRDefault="00812D74" w:rsidP="00126C9D">
            <w:pPr>
              <w:jc w:val="center"/>
              <w:rPr>
                <w:rFonts w:ascii="Arial" w:hAnsi="Arial" w:cs="Arial"/>
                <w:b/>
                <w:bCs/>
              </w:rPr>
            </w:pPr>
            <w:r w:rsidRPr="003A551D">
              <w:rPr>
                <w:rFonts w:ascii="Arial" w:hAnsi="Arial" w:cs="Arial"/>
                <w:b/>
                <w:bCs/>
              </w:rPr>
              <w:t>Yes</w:t>
            </w:r>
            <w:r w:rsidRPr="003A551D">
              <w:rPr>
                <w:rFonts w:ascii="Arial" w:hAnsi="Arial" w:cs="Arial"/>
                <w:b/>
              </w:rPr>
              <w:t xml:space="preserve"> </w:t>
            </w:r>
            <w:sdt>
              <w:sdtPr>
                <w:rPr>
                  <w:rFonts w:ascii="Arial" w:hAnsi="Arial" w:cs="Arial"/>
                  <w:b/>
                </w:rPr>
                <w:id w:val="1923279428"/>
                <w14:checkbox>
                  <w14:checked w14:val="1"/>
                  <w14:checkedState w14:val="2612" w14:font="MS Gothic"/>
                  <w14:uncheckedState w14:val="2610" w14:font="MS Gothic"/>
                </w14:checkbox>
              </w:sdtPr>
              <w:sdtEndPr/>
              <w:sdtContent>
                <w:r w:rsidR="00E85966" w:rsidRPr="003A551D">
                  <w:rPr>
                    <w:rFonts w:ascii="MS Gothic" w:eastAsia="MS Gothic" w:hAnsi="MS Gothic" w:cs="Arial" w:hint="eastAsia"/>
                    <w:b/>
                  </w:rPr>
                  <w:t>☒</w:t>
                </w:r>
              </w:sdtContent>
            </w:sdt>
          </w:p>
        </w:tc>
        <w:tc>
          <w:tcPr>
            <w:tcW w:w="3006" w:type="dxa"/>
          </w:tcPr>
          <w:p w14:paraId="1111553D" w14:textId="77777777" w:rsidR="00812D74" w:rsidRPr="003A551D" w:rsidRDefault="00812D74" w:rsidP="00126C9D">
            <w:pPr>
              <w:jc w:val="center"/>
              <w:rPr>
                <w:rFonts w:ascii="Arial" w:hAnsi="Arial" w:cs="Arial"/>
                <w:b/>
                <w:bCs/>
              </w:rPr>
            </w:pPr>
            <w:r w:rsidRPr="003A551D">
              <w:rPr>
                <w:rFonts w:ascii="Arial" w:hAnsi="Arial" w:cs="Arial"/>
                <w:b/>
                <w:bCs/>
              </w:rPr>
              <w:t>No</w:t>
            </w:r>
            <w:r w:rsidRPr="003A551D">
              <w:rPr>
                <w:rFonts w:ascii="Arial" w:hAnsi="Arial" w:cs="Arial"/>
                <w:b/>
              </w:rPr>
              <w:t xml:space="preserve"> </w:t>
            </w:r>
            <w:sdt>
              <w:sdtPr>
                <w:rPr>
                  <w:rFonts w:ascii="Arial" w:hAnsi="Arial" w:cs="Arial"/>
                  <w:b/>
                </w:rPr>
                <w:id w:val="46478722"/>
                <w14:checkbox>
                  <w14:checked w14:val="0"/>
                  <w14:checkedState w14:val="2612" w14:font="MS Gothic"/>
                  <w14:uncheckedState w14:val="2610" w14:font="MS Gothic"/>
                </w14:checkbox>
              </w:sdtPr>
              <w:sdtEndPr/>
              <w:sdtContent>
                <w:r w:rsidRPr="003A551D">
                  <w:rPr>
                    <w:rFonts w:ascii="MS Gothic" w:eastAsia="MS Gothic" w:hAnsi="MS Gothic" w:cs="Arial" w:hint="eastAsia"/>
                    <w:b/>
                  </w:rPr>
                  <w:t>☐</w:t>
                </w:r>
              </w:sdtContent>
            </w:sdt>
          </w:p>
        </w:tc>
      </w:tr>
      <w:tr w:rsidR="00422AE8" w:rsidRPr="003A551D" w14:paraId="0B6F1D0B" w14:textId="77777777" w:rsidTr="0056716B">
        <w:tc>
          <w:tcPr>
            <w:tcW w:w="9016" w:type="dxa"/>
            <w:gridSpan w:val="3"/>
          </w:tcPr>
          <w:p w14:paraId="4C69A1C0" w14:textId="6869961A" w:rsidR="00812D74" w:rsidRPr="003A551D" w:rsidRDefault="00812D74" w:rsidP="00065A93">
            <w:pPr>
              <w:rPr>
                <w:rFonts w:ascii="Arial" w:hAnsi="Arial" w:cs="Arial"/>
              </w:rPr>
            </w:pPr>
            <w:r w:rsidRPr="003A551D">
              <w:rPr>
                <w:rFonts w:ascii="Arial" w:hAnsi="Arial" w:cs="Arial"/>
              </w:rPr>
              <w:t xml:space="preserve">Details: </w:t>
            </w:r>
            <w:r w:rsidR="00E85966" w:rsidRPr="003A551D">
              <w:rPr>
                <w:rFonts w:ascii="Arial" w:hAnsi="Arial" w:cs="Arial"/>
              </w:rPr>
              <w:t xml:space="preserve"> </w:t>
            </w:r>
            <w:r w:rsidR="00315E6A" w:rsidRPr="003A551D">
              <w:rPr>
                <w:rFonts w:ascii="Arial" w:hAnsi="Arial" w:cs="Arial"/>
              </w:rPr>
              <w:t>14</w:t>
            </w:r>
            <w:r w:rsidR="00315E6A" w:rsidRPr="003A551D">
              <w:rPr>
                <w:rFonts w:ascii="Arial" w:hAnsi="Arial" w:cs="Arial"/>
                <w:vertAlign w:val="superscript"/>
              </w:rPr>
              <w:t>th</w:t>
            </w:r>
            <w:r w:rsidR="00315E6A" w:rsidRPr="003A551D">
              <w:rPr>
                <w:rFonts w:ascii="Arial" w:hAnsi="Arial" w:cs="Arial"/>
              </w:rPr>
              <w:t xml:space="preserve"> November 2025</w:t>
            </w:r>
          </w:p>
        </w:tc>
      </w:tr>
    </w:tbl>
    <w:p w14:paraId="40B9DDC0" w14:textId="77777777" w:rsidR="00812D74" w:rsidRPr="003A551D" w:rsidRDefault="00812D74" w:rsidP="00065A93">
      <w:pPr>
        <w:spacing w:after="0" w:line="240" w:lineRule="auto"/>
        <w:rPr>
          <w:rFonts w:ascii="Arial" w:hAnsi="Arial" w:cs="Arial"/>
          <w:sz w:val="16"/>
        </w:rPr>
      </w:pPr>
    </w:p>
    <w:p w14:paraId="357CF5C7" w14:textId="77777777" w:rsidR="00812D74" w:rsidRPr="003A551D" w:rsidRDefault="00812D74"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422AE8" w:rsidRPr="003A551D" w14:paraId="58B07330" w14:textId="77777777" w:rsidTr="004A0A3C">
        <w:tc>
          <w:tcPr>
            <w:tcW w:w="9242" w:type="dxa"/>
          </w:tcPr>
          <w:p w14:paraId="15EDA3C5" w14:textId="77777777" w:rsidR="00812D74" w:rsidRPr="003A551D" w:rsidRDefault="00812D74" w:rsidP="00065A93">
            <w:pPr>
              <w:rPr>
                <w:rFonts w:ascii="Arial" w:hAnsi="Arial" w:cs="Arial"/>
                <w:b/>
              </w:rPr>
            </w:pPr>
            <w:r w:rsidRPr="003A551D">
              <w:rPr>
                <w:rFonts w:ascii="Arial" w:hAnsi="Arial" w:cs="Arial"/>
                <w:b/>
              </w:rPr>
              <w:t>Policy</w:t>
            </w:r>
            <w:r w:rsidRPr="003A551D">
              <w:rPr>
                <w:rFonts w:ascii="Arial" w:hAnsi="Arial" w:cs="Arial"/>
                <w:b/>
              </w:rPr>
              <w:t>:</w:t>
            </w:r>
          </w:p>
        </w:tc>
      </w:tr>
      <w:tr w:rsidR="00422AE8" w:rsidRPr="003A551D" w14:paraId="684AFD57" w14:textId="77777777" w:rsidTr="004A0A3C">
        <w:tc>
          <w:tcPr>
            <w:tcW w:w="9242" w:type="dxa"/>
          </w:tcPr>
          <w:p w14:paraId="043FE23D" w14:textId="77777777" w:rsidR="00812D74" w:rsidRPr="003A551D" w:rsidRDefault="00812D74" w:rsidP="00065A93">
            <w:pPr>
              <w:rPr>
                <w:rFonts w:ascii="Arial" w:hAnsi="Arial" w:cs="Arial"/>
                <w:b/>
                <w:sz w:val="12"/>
                <w:szCs w:val="16"/>
              </w:rPr>
            </w:pPr>
          </w:p>
          <w:p w14:paraId="21D703EC" w14:textId="77777777" w:rsidR="00812D74" w:rsidRPr="003A551D" w:rsidRDefault="00812D74" w:rsidP="00065A93">
            <w:pPr>
              <w:rPr>
                <w:rFonts w:ascii="Arial" w:hAnsi="Arial" w:cs="Arial"/>
                <w:b/>
              </w:rPr>
            </w:pPr>
            <w:r w:rsidRPr="003A551D">
              <w:rPr>
                <w:rFonts w:ascii="Arial" w:hAnsi="Arial" w:cs="Arial"/>
                <w:b/>
              </w:rPr>
              <w:t xml:space="preserve">National Planning Policy Framework </w:t>
            </w:r>
          </w:p>
          <w:p w14:paraId="50BE2C55" w14:textId="77777777" w:rsidR="00812D74" w:rsidRPr="003A551D" w:rsidRDefault="00812D74" w:rsidP="00065A93">
            <w:pPr>
              <w:rPr>
                <w:rFonts w:ascii="Arial" w:hAnsi="Arial" w:cs="Arial"/>
                <w:b/>
              </w:rPr>
            </w:pPr>
            <w:r w:rsidRPr="003A551D">
              <w:rPr>
                <w:rFonts w:ascii="Arial" w:hAnsi="Arial" w:cs="Arial"/>
                <w:b/>
              </w:rPr>
              <w:t>Planning Practice Guidance</w:t>
            </w:r>
          </w:p>
          <w:p w14:paraId="2AB78A2D" w14:textId="77777777" w:rsidR="00812D74" w:rsidRPr="003A551D" w:rsidRDefault="00812D74" w:rsidP="00065A93">
            <w:pPr>
              <w:rPr>
                <w:rFonts w:ascii="Arial" w:hAnsi="Arial" w:cs="Arial"/>
                <w:b/>
              </w:rPr>
            </w:pPr>
          </w:p>
          <w:p w14:paraId="5E3CBD42" w14:textId="77777777" w:rsidR="00812D74" w:rsidRPr="003A551D" w:rsidRDefault="00812D74" w:rsidP="00AB041A">
            <w:pPr>
              <w:rPr>
                <w:rFonts w:ascii="Arial" w:hAnsi="Arial" w:cs="Arial"/>
                <w:b/>
              </w:rPr>
            </w:pPr>
            <w:r w:rsidRPr="003A551D">
              <w:rPr>
                <w:rFonts w:ascii="Arial" w:hAnsi="Arial" w:cs="Arial"/>
                <w:b/>
              </w:rPr>
              <w:t>Development Plan:</w:t>
            </w:r>
          </w:p>
          <w:p w14:paraId="5B356FCE" w14:textId="77777777" w:rsidR="00812D74" w:rsidRPr="003A551D" w:rsidRDefault="00812D74" w:rsidP="00AB041A">
            <w:pPr>
              <w:rPr>
                <w:rFonts w:ascii="Arial" w:hAnsi="Arial" w:cs="Arial"/>
                <w:lang w:eastAsia="en-GB"/>
              </w:rPr>
            </w:pPr>
            <w:r w:rsidRPr="003A551D">
              <w:rPr>
                <w:rFonts w:ascii="Arial" w:hAnsi="Arial" w:cs="Arial"/>
                <w:lang w:eastAsia="en-GB"/>
              </w:rPr>
              <w:t xml:space="preserve">The </w:t>
            </w:r>
            <w:r w:rsidRPr="003A551D">
              <w:rPr>
                <w:rFonts w:ascii="Arial" w:hAnsi="Arial" w:cs="Arial"/>
                <w:u w:val="single"/>
                <w:lang w:eastAsia="en-GB"/>
              </w:rPr>
              <w:t>Eastleigh Borough Local Plan 2016-2036</w:t>
            </w:r>
            <w:r w:rsidRPr="003A551D">
              <w:rPr>
                <w:rFonts w:ascii="Arial" w:hAnsi="Arial" w:cs="Arial"/>
                <w:lang w:eastAsia="en-GB"/>
              </w:rPr>
              <w:t xml:space="preserve"> The most relevant policies are Strategic policies S1 and S2; and Development Management policies DM1, DM2, DM11 and DM14</w:t>
            </w:r>
            <w:r w:rsidRPr="003A551D">
              <w:rPr>
                <w:rFonts w:ascii="Arial" w:hAnsi="Arial" w:cs="Arial"/>
                <w:lang w:eastAsia="en-GB"/>
              </w:rPr>
              <w:t>.</w:t>
            </w:r>
          </w:p>
          <w:p w14:paraId="2C0F2214" w14:textId="77777777" w:rsidR="00812D74" w:rsidRPr="003A551D" w:rsidRDefault="00812D74" w:rsidP="00D45357">
            <w:pPr>
              <w:overflowPunct w:val="0"/>
              <w:autoSpaceDE w:val="0"/>
              <w:autoSpaceDN w:val="0"/>
              <w:adjustRightInd w:val="0"/>
              <w:textAlignment w:val="baseline"/>
              <w:rPr>
                <w:rFonts w:ascii="Arial" w:eastAsia="Times New Roman" w:hAnsi="Arial" w:cs="Arial"/>
                <w:lang w:eastAsia="en-GB"/>
              </w:rPr>
            </w:pPr>
          </w:p>
          <w:p w14:paraId="5B9B36DA" w14:textId="77777777" w:rsidR="00812D74" w:rsidRPr="003A551D" w:rsidRDefault="00812D74" w:rsidP="00065A93">
            <w:pPr>
              <w:rPr>
                <w:rFonts w:ascii="Arial" w:hAnsi="Arial" w:cs="Arial"/>
                <w:b/>
              </w:rPr>
            </w:pPr>
            <w:r w:rsidRPr="003A551D">
              <w:rPr>
                <w:rFonts w:ascii="Arial" w:hAnsi="Arial" w:cs="Arial"/>
                <w:b/>
              </w:rPr>
              <w:t xml:space="preserve">Supplementary </w:t>
            </w:r>
            <w:r w:rsidRPr="003A551D">
              <w:rPr>
                <w:rFonts w:ascii="Arial" w:hAnsi="Arial" w:cs="Arial"/>
                <w:b/>
              </w:rPr>
              <w:t xml:space="preserve">Planning </w:t>
            </w:r>
            <w:r w:rsidRPr="003A551D">
              <w:rPr>
                <w:rFonts w:ascii="Arial" w:hAnsi="Arial" w:cs="Arial"/>
                <w:b/>
              </w:rPr>
              <w:t>Documents:</w:t>
            </w:r>
          </w:p>
          <w:p w14:paraId="6C941E03" w14:textId="77777777" w:rsidR="00812D74" w:rsidRPr="003A551D" w:rsidRDefault="00812D74" w:rsidP="00065A93">
            <w:pPr>
              <w:rPr>
                <w:rFonts w:ascii="Arial" w:hAnsi="Arial" w:cs="Arial"/>
              </w:rPr>
            </w:pPr>
            <w:r w:rsidRPr="003A551D">
              <w:rPr>
                <w:rFonts w:ascii="Arial" w:hAnsi="Arial" w:cs="Arial"/>
              </w:rPr>
              <w:t>Quality Places; Residential Parking Standards; Character Area Appraisals</w:t>
            </w:r>
            <w:r w:rsidRPr="003A551D">
              <w:rPr>
                <w:rFonts w:ascii="Arial" w:hAnsi="Arial" w:cs="Arial"/>
              </w:rPr>
              <w:t>.</w:t>
            </w:r>
          </w:p>
          <w:p w14:paraId="09504A9C" w14:textId="77777777" w:rsidR="00812D74" w:rsidRPr="003A551D" w:rsidRDefault="00812D74" w:rsidP="00065A93">
            <w:pPr>
              <w:rPr>
                <w:rFonts w:ascii="Arial" w:hAnsi="Arial" w:cs="Arial"/>
              </w:rPr>
            </w:pPr>
          </w:p>
        </w:tc>
      </w:tr>
    </w:tbl>
    <w:p w14:paraId="1FE5D510" w14:textId="77777777" w:rsidR="00812D74" w:rsidRPr="003A551D" w:rsidRDefault="00812D74"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422AE8" w:rsidRPr="003A551D" w14:paraId="55E1CDCF" w14:textId="77777777" w:rsidTr="00DB4D3D">
        <w:tc>
          <w:tcPr>
            <w:tcW w:w="9242" w:type="dxa"/>
          </w:tcPr>
          <w:p w14:paraId="4F2B9436" w14:textId="77777777" w:rsidR="00812D74" w:rsidRPr="003A551D" w:rsidRDefault="00812D74" w:rsidP="00065A93">
            <w:pPr>
              <w:rPr>
                <w:rFonts w:ascii="Arial" w:hAnsi="Arial" w:cs="Arial"/>
                <w:b/>
              </w:rPr>
            </w:pPr>
            <w:r w:rsidRPr="003A551D">
              <w:rPr>
                <w:rFonts w:ascii="Arial" w:hAnsi="Arial" w:cs="Arial"/>
                <w:b/>
              </w:rPr>
              <w:t>Assessment</w:t>
            </w:r>
            <w:r w:rsidRPr="003A551D">
              <w:rPr>
                <w:rFonts w:ascii="Arial" w:hAnsi="Arial" w:cs="Arial"/>
                <w:b/>
              </w:rPr>
              <w:t>:</w:t>
            </w:r>
          </w:p>
        </w:tc>
      </w:tr>
      <w:tr w:rsidR="00422AE8" w:rsidRPr="003A551D" w14:paraId="3481D89C" w14:textId="77777777" w:rsidTr="00DB4D3D">
        <w:tc>
          <w:tcPr>
            <w:tcW w:w="9242" w:type="dxa"/>
          </w:tcPr>
          <w:p w14:paraId="52A15125" w14:textId="77777777" w:rsidR="00812D74" w:rsidRPr="003A551D" w:rsidRDefault="00812D74" w:rsidP="00065A93">
            <w:pPr>
              <w:pStyle w:val="CommentText"/>
              <w:rPr>
                <w:rFonts w:ascii="Arial" w:hAnsi="Arial" w:cs="Arial"/>
                <w:sz w:val="12"/>
                <w:szCs w:val="16"/>
              </w:rPr>
            </w:pPr>
          </w:p>
          <w:p w14:paraId="11B2D535" w14:textId="77777777" w:rsidR="00812D74" w:rsidRPr="003A551D" w:rsidRDefault="00812D74" w:rsidP="008369C5">
            <w:pPr>
              <w:pStyle w:val="CommentText"/>
              <w:rPr>
                <w:rFonts w:ascii="Arial" w:hAnsi="Arial" w:cs="Arial"/>
                <w:sz w:val="22"/>
                <w:szCs w:val="22"/>
              </w:rPr>
            </w:pPr>
            <w:r w:rsidRPr="003A551D">
              <w:rPr>
                <w:rFonts w:ascii="Arial" w:hAnsi="Arial" w:cs="Arial"/>
                <w:sz w:val="22"/>
                <w:szCs w:val="22"/>
              </w:rPr>
              <w:t xml:space="preserve">The development is considered acceptable and complies with </w:t>
            </w:r>
            <w:r w:rsidRPr="003A551D">
              <w:rPr>
                <w:rFonts w:ascii="Arial" w:hAnsi="Arial" w:cs="Arial"/>
                <w:sz w:val="22"/>
                <w:szCs w:val="22"/>
              </w:rPr>
              <w:t>policies DM1, DM11 and DM14 from the 2016-2036 local plan,</w:t>
            </w:r>
            <w:r w:rsidRPr="003A551D">
              <w:rPr>
                <w:rFonts w:ascii="Arial" w:hAnsi="Arial" w:cs="Arial"/>
                <w:sz w:val="22"/>
                <w:szCs w:val="22"/>
              </w:rPr>
              <w:t xml:space="preserve"> in that:</w:t>
            </w:r>
          </w:p>
          <w:p w14:paraId="14AA00CA" w14:textId="77777777" w:rsidR="00812D74" w:rsidRPr="003A551D" w:rsidRDefault="00812D74" w:rsidP="00065A93">
            <w:pPr>
              <w:pStyle w:val="CommentText"/>
              <w:rPr>
                <w:rFonts w:ascii="Arial" w:hAnsi="Arial" w:cs="Arial"/>
                <w:sz w:val="12"/>
                <w:szCs w:val="22"/>
              </w:rPr>
            </w:pPr>
          </w:p>
          <w:p w14:paraId="58ECF124" w14:textId="77777777" w:rsidR="00812D74" w:rsidRPr="003A551D" w:rsidRDefault="00812D74" w:rsidP="00065A93">
            <w:pPr>
              <w:pStyle w:val="CommentText"/>
              <w:numPr>
                <w:ilvl w:val="0"/>
                <w:numId w:val="1"/>
              </w:numPr>
              <w:rPr>
                <w:rFonts w:ascii="Arial" w:hAnsi="Arial" w:cs="Arial"/>
                <w:sz w:val="22"/>
                <w:szCs w:val="22"/>
              </w:rPr>
            </w:pPr>
            <w:r w:rsidRPr="003A551D">
              <w:rPr>
                <w:rFonts w:ascii="Arial" w:hAnsi="Arial" w:cs="Arial"/>
                <w:sz w:val="22"/>
                <w:szCs w:val="22"/>
              </w:rPr>
              <w:lastRenderedPageBreak/>
              <w:t>The development is within the urban edge where the principle of development is acceptable.</w:t>
            </w:r>
          </w:p>
          <w:p w14:paraId="14EBCEEB" w14:textId="415A23B7" w:rsidR="00812D74" w:rsidRPr="003A551D" w:rsidRDefault="00812D74" w:rsidP="00065A93">
            <w:pPr>
              <w:pStyle w:val="CommentText"/>
              <w:numPr>
                <w:ilvl w:val="0"/>
                <w:numId w:val="1"/>
              </w:numPr>
              <w:rPr>
                <w:rFonts w:ascii="Arial" w:hAnsi="Arial" w:cs="Arial"/>
                <w:sz w:val="22"/>
                <w:szCs w:val="22"/>
              </w:rPr>
            </w:pPr>
            <w:r w:rsidRPr="003A551D">
              <w:rPr>
                <w:rFonts w:ascii="Arial" w:hAnsi="Arial" w:cs="Arial"/>
                <w:sz w:val="22"/>
                <w:szCs w:val="22"/>
              </w:rPr>
              <w:t xml:space="preserve">The design of the </w:t>
            </w:r>
            <w:r w:rsidR="0005034E" w:rsidRPr="003A551D">
              <w:rPr>
                <w:rFonts w:ascii="Arial" w:hAnsi="Arial" w:cs="Arial"/>
                <w:sz w:val="22"/>
                <w:szCs w:val="22"/>
              </w:rPr>
              <w:t xml:space="preserve">proposed single storey garage </w:t>
            </w:r>
            <w:r w:rsidRPr="003A551D">
              <w:rPr>
                <w:rFonts w:ascii="Arial" w:hAnsi="Arial" w:cs="Arial"/>
                <w:sz w:val="22"/>
                <w:szCs w:val="22"/>
              </w:rPr>
              <w:t xml:space="preserve">is suited to the host dwelling </w:t>
            </w:r>
            <w:r w:rsidR="0005034E" w:rsidRPr="003A551D">
              <w:rPr>
                <w:rFonts w:ascii="Arial" w:hAnsi="Arial" w:cs="Arial"/>
                <w:sz w:val="22"/>
                <w:szCs w:val="22"/>
              </w:rPr>
              <w:t xml:space="preserve">and plot </w:t>
            </w:r>
            <w:r w:rsidRPr="003A551D">
              <w:rPr>
                <w:rFonts w:ascii="Arial" w:hAnsi="Arial" w:cs="Arial"/>
                <w:sz w:val="22"/>
                <w:szCs w:val="22"/>
              </w:rPr>
              <w:t xml:space="preserve">in terms of its form, scale and appearance. </w:t>
            </w:r>
          </w:p>
          <w:p w14:paraId="4090B094" w14:textId="77777777" w:rsidR="0005034E" w:rsidRPr="003A551D" w:rsidRDefault="0005034E" w:rsidP="0005034E">
            <w:pPr>
              <w:pStyle w:val="CommentText"/>
              <w:numPr>
                <w:ilvl w:val="0"/>
                <w:numId w:val="1"/>
              </w:numPr>
              <w:rPr>
                <w:rFonts w:ascii="Arial" w:hAnsi="Arial" w:cs="Arial"/>
                <w:sz w:val="22"/>
                <w:szCs w:val="22"/>
              </w:rPr>
            </w:pPr>
            <w:r w:rsidRPr="003A551D">
              <w:rPr>
                <w:rFonts w:ascii="Arial" w:hAnsi="Arial" w:cs="Arial"/>
                <w:sz w:val="22"/>
                <w:szCs w:val="22"/>
              </w:rPr>
              <w:t>The design and layout respects the character and appearance of the locality.  There is a double garage located immediately to the north east at the neighbouring dwelling.</w:t>
            </w:r>
          </w:p>
          <w:p w14:paraId="356DC2DF" w14:textId="77777777" w:rsidR="00812D74" w:rsidRPr="003A551D" w:rsidRDefault="00812D74" w:rsidP="00065A93">
            <w:pPr>
              <w:pStyle w:val="CommentText"/>
              <w:numPr>
                <w:ilvl w:val="0"/>
                <w:numId w:val="1"/>
              </w:numPr>
              <w:rPr>
                <w:rFonts w:ascii="Arial" w:hAnsi="Arial" w:cs="Arial"/>
                <w:sz w:val="22"/>
                <w:szCs w:val="22"/>
              </w:rPr>
            </w:pPr>
            <w:r w:rsidRPr="003A551D">
              <w:rPr>
                <w:rFonts w:ascii="Arial" w:hAnsi="Arial" w:cs="Arial"/>
                <w:sz w:val="22"/>
                <w:szCs w:val="22"/>
              </w:rPr>
              <w:t xml:space="preserve">The development would not be an overdevelopment of the site, would retain sufficient amenity space and meet parking standards. </w:t>
            </w:r>
          </w:p>
          <w:p w14:paraId="76AFA6DA" w14:textId="1BF6C09E" w:rsidR="00D707E4" w:rsidRPr="003A551D" w:rsidRDefault="00D707E4" w:rsidP="00065A93">
            <w:pPr>
              <w:pStyle w:val="CommentText"/>
              <w:numPr>
                <w:ilvl w:val="0"/>
                <w:numId w:val="1"/>
              </w:numPr>
              <w:rPr>
                <w:rFonts w:ascii="Arial" w:hAnsi="Arial" w:cs="Arial"/>
                <w:sz w:val="22"/>
                <w:szCs w:val="22"/>
              </w:rPr>
            </w:pPr>
            <w:r w:rsidRPr="003A551D">
              <w:rPr>
                <w:rFonts w:ascii="Arial" w:hAnsi="Arial" w:cs="Arial"/>
                <w:sz w:val="22"/>
                <w:szCs w:val="22"/>
              </w:rPr>
              <w:t xml:space="preserve">he development accords with the guidance set out in the ‘Quality Places’ SPD, in that it would not result in an unacceptable impact on the amenity of neighbouring properties in terms of loss of privacy, light, or outlook. A third-party objector (resident of ‘Kells’) has raised concerns regarding visual intrusion and loss of privacy. However, the proposed garage is not a habitable space, and vehicles could already park in this location with associated comings and goings. The garage would be set back from the boundary with Kells by approximately </w:t>
            </w:r>
            <w:r w:rsidR="009C5D47" w:rsidRPr="003A551D">
              <w:rPr>
                <w:rFonts w:ascii="Arial" w:hAnsi="Arial" w:cs="Arial"/>
                <w:sz w:val="22"/>
                <w:szCs w:val="22"/>
              </w:rPr>
              <w:t>8.5</w:t>
            </w:r>
            <w:r w:rsidRPr="003A551D">
              <w:rPr>
                <w:rFonts w:ascii="Arial" w:hAnsi="Arial" w:cs="Arial"/>
                <w:sz w:val="22"/>
                <w:szCs w:val="22"/>
              </w:rPr>
              <w:t xml:space="preserve"> metres </w:t>
            </w:r>
            <w:r w:rsidR="009C5D47" w:rsidRPr="003A551D">
              <w:rPr>
                <w:rFonts w:ascii="Arial" w:hAnsi="Arial" w:cs="Arial"/>
                <w:sz w:val="22"/>
                <w:szCs w:val="22"/>
              </w:rPr>
              <w:t xml:space="preserve">(and from the dwelling at Kells by 21 metres) </w:t>
            </w:r>
            <w:r w:rsidRPr="003A551D">
              <w:rPr>
                <w:rFonts w:ascii="Arial" w:hAnsi="Arial" w:cs="Arial"/>
                <w:sz w:val="22"/>
                <w:szCs w:val="22"/>
              </w:rPr>
              <w:t>and would be single-storey. Given its modest height, separation distance, and use as non-habitable space, it is not considered that the proposal would result in harmful overlooking, undue visual intrusion, or an overbearing impact on the neighbouring property.</w:t>
            </w:r>
          </w:p>
          <w:p w14:paraId="756370AE" w14:textId="76996B20" w:rsidR="00D707E4" w:rsidRPr="003A551D" w:rsidRDefault="00D707E4" w:rsidP="00065A93">
            <w:pPr>
              <w:pStyle w:val="CommentText"/>
              <w:numPr>
                <w:ilvl w:val="0"/>
                <w:numId w:val="1"/>
              </w:numPr>
              <w:rPr>
                <w:rFonts w:ascii="Arial" w:hAnsi="Arial" w:cs="Arial"/>
                <w:sz w:val="22"/>
                <w:szCs w:val="22"/>
              </w:rPr>
            </w:pPr>
            <w:r w:rsidRPr="003A551D">
              <w:rPr>
                <w:rFonts w:ascii="Arial" w:hAnsi="Arial" w:cs="Arial"/>
                <w:sz w:val="22"/>
                <w:szCs w:val="22"/>
              </w:rPr>
              <w:t>T</w:t>
            </w:r>
            <w:r w:rsidRPr="003A551D">
              <w:rPr>
                <w:rFonts w:ascii="Arial" w:hAnsi="Arial" w:cs="Arial"/>
                <w:sz w:val="22"/>
                <w:szCs w:val="22"/>
              </w:rPr>
              <w:t xml:space="preserve">here would inevitably be some noise and activity audible from neighbouring properties during the construction phase. However, provided the works are undertaken </w:t>
            </w:r>
            <w:r w:rsidRPr="003A551D">
              <w:rPr>
                <w:rFonts w:ascii="Arial" w:hAnsi="Arial" w:cs="Arial"/>
                <w:sz w:val="22"/>
                <w:szCs w:val="22"/>
              </w:rPr>
              <w:t>during reasonable</w:t>
            </w:r>
            <w:r w:rsidRPr="003A551D">
              <w:rPr>
                <w:rFonts w:ascii="Arial" w:hAnsi="Arial" w:cs="Arial"/>
                <w:sz w:val="22"/>
                <w:szCs w:val="22"/>
              </w:rPr>
              <w:t xml:space="preserve"> hours and </w:t>
            </w:r>
            <w:r w:rsidRPr="003A551D">
              <w:rPr>
                <w:rFonts w:ascii="Arial" w:hAnsi="Arial" w:cs="Arial"/>
                <w:sz w:val="22"/>
                <w:szCs w:val="22"/>
              </w:rPr>
              <w:t>with appropriate practices</w:t>
            </w:r>
            <w:r w:rsidRPr="003A551D">
              <w:rPr>
                <w:rFonts w:ascii="Arial" w:hAnsi="Arial" w:cs="Arial"/>
                <w:sz w:val="22"/>
                <w:szCs w:val="22"/>
              </w:rPr>
              <w:t>, these impacts can be appropriately controlled through Environmental Health</w:t>
            </w:r>
            <w:r w:rsidRPr="003A551D">
              <w:rPr>
                <w:rFonts w:ascii="Arial" w:hAnsi="Arial" w:cs="Arial"/>
                <w:sz w:val="22"/>
                <w:szCs w:val="22"/>
              </w:rPr>
              <w:t xml:space="preserve">.  </w:t>
            </w:r>
          </w:p>
          <w:p w14:paraId="17E2FD51" w14:textId="6D0A7321" w:rsidR="00812D74" w:rsidRPr="003A551D" w:rsidRDefault="0005034E" w:rsidP="00065A93">
            <w:pPr>
              <w:pStyle w:val="CommentText"/>
              <w:numPr>
                <w:ilvl w:val="0"/>
                <w:numId w:val="1"/>
              </w:numPr>
              <w:rPr>
                <w:rFonts w:ascii="Arial" w:hAnsi="Arial" w:cs="Arial"/>
                <w:sz w:val="22"/>
                <w:szCs w:val="22"/>
              </w:rPr>
            </w:pPr>
            <w:r w:rsidRPr="003A551D">
              <w:rPr>
                <w:rFonts w:ascii="Arial" w:hAnsi="Arial" w:cs="Arial"/>
                <w:sz w:val="22"/>
                <w:szCs w:val="22"/>
              </w:rPr>
              <w:t xml:space="preserve">Subject to condition requiring compliance with the submitted Tree Report </w:t>
            </w:r>
            <w:r w:rsidR="00B01FA4" w:rsidRPr="003A551D">
              <w:rPr>
                <w:rFonts w:ascii="Arial" w:hAnsi="Arial" w:cs="Arial"/>
                <w:sz w:val="22"/>
                <w:szCs w:val="22"/>
              </w:rPr>
              <w:t xml:space="preserve">(including protective fencing for adjacent trees) </w:t>
            </w:r>
            <w:r w:rsidRPr="003A551D">
              <w:rPr>
                <w:rFonts w:ascii="Arial" w:hAnsi="Arial" w:cs="Arial"/>
                <w:sz w:val="22"/>
                <w:szCs w:val="22"/>
              </w:rPr>
              <w:t>t</w:t>
            </w:r>
            <w:r w:rsidR="00812D74" w:rsidRPr="003A551D">
              <w:rPr>
                <w:rFonts w:ascii="Arial" w:hAnsi="Arial" w:cs="Arial"/>
                <w:sz w:val="22"/>
                <w:szCs w:val="22"/>
              </w:rPr>
              <w:t>here will be no adverse impact upon trees or other natural features worthy of retention.</w:t>
            </w:r>
            <w:r w:rsidRPr="003A551D">
              <w:rPr>
                <w:rFonts w:ascii="Arial" w:hAnsi="Arial" w:cs="Arial"/>
                <w:sz w:val="22"/>
                <w:szCs w:val="22"/>
              </w:rPr>
              <w:t xml:space="preserve">  Trees already removed prior to the application were not protected.</w:t>
            </w:r>
          </w:p>
          <w:p w14:paraId="676CA200" w14:textId="076ACFA2" w:rsidR="00181C57" w:rsidRPr="003A551D" w:rsidRDefault="00E041E3" w:rsidP="00065A93">
            <w:pPr>
              <w:pStyle w:val="CommentText"/>
              <w:numPr>
                <w:ilvl w:val="0"/>
                <w:numId w:val="1"/>
              </w:numPr>
              <w:rPr>
                <w:rFonts w:ascii="Arial" w:hAnsi="Arial" w:cs="Arial"/>
                <w:sz w:val="22"/>
                <w:szCs w:val="22"/>
              </w:rPr>
            </w:pPr>
            <w:r w:rsidRPr="003A551D">
              <w:rPr>
                <w:rFonts w:ascii="Arial" w:hAnsi="Arial" w:cs="Arial"/>
                <w:sz w:val="22"/>
                <w:szCs w:val="22"/>
              </w:rPr>
              <w:t xml:space="preserve">The proposed site of the garage </w:t>
            </w:r>
            <w:r w:rsidR="00B01FA4" w:rsidRPr="003A551D">
              <w:rPr>
                <w:rFonts w:ascii="Arial" w:hAnsi="Arial" w:cs="Arial"/>
                <w:sz w:val="22"/>
                <w:szCs w:val="22"/>
              </w:rPr>
              <w:t xml:space="preserve">currently </w:t>
            </w:r>
            <w:r w:rsidRPr="003A551D">
              <w:rPr>
                <w:rFonts w:ascii="Arial" w:hAnsi="Arial" w:cs="Arial"/>
                <w:sz w:val="22"/>
                <w:szCs w:val="22"/>
              </w:rPr>
              <w:t>retains its existing hard landscaping and is not considered to provide, or have provided, a suitable habitat for protected species.  The scheme is for a double garage, and biodiversity net gains are not considered to be proportionate to the development or necessary or reasonable.  Precautionary working methods are to be advised to the applicant as an informative note.</w:t>
            </w:r>
          </w:p>
          <w:p w14:paraId="7A7E04EF" w14:textId="77777777" w:rsidR="00D707E4" w:rsidRPr="003A551D" w:rsidRDefault="00812D74" w:rsidP="00065A93">
            <w:pPr>
              <w:pStyle w:val="CommentText"/>
              <w:numPr>
                <w:ilvl w:val="0"/>
                <w:numId w:val="1"/>
              </w:numPr>
              <w:rPr>
                <w:rFonts w:ascii="Arial" w:hAnsi="Arial" w:cs="Arial"/>
                <w:sz w:val="22"/>
                <w:szCs w:val="22"/>
              </w:rPr>
            </w:pPr>
            <w:r w:rsidRPr="003A551D">
              <w:rPr>
                <w:rFonts w:ascii="Arial" w:hAnsi="Arial" w:cs="Arial"/>
                <w:sz w:val="22"/>
                <w:szCs w:val="22"/>
              </w:rPr>
              <w:t>There are no likely significant impacts on the SPA.</w:t>
            </w:r>
          </w:p>
          <w:p w14:paraId="7A1CC5D1" w14:textId="29560880" w:rsidR="00812D74" w:rsidRPr="003A551D" w:rsidRDefault="00D707E4" w:rsidP="00065A93">
            <w:pPr>
              <w:pStyle w:val="CommentText"/>
              <w:numPr>
                <w:ilvl w:val="0"/>
                <w:numId w:val="1"/>
              </w:numPr>
              <w:rPr>
                <w:rFonts w:ascii="Arial" w:hAnsi="Arial" w:cs="Arial"/>
                <w:sz w:val="22"/>
                <w:szCs w:val="22"/>
              </w:rPr>
            </w:pPr>
            <w:r w:rsidRPr="003A551D">
              <w:rPr>
                <w:rFonts w:ascii="Arial" w:hAnsi="Arial" w:cs="Arial"/>
                <w:sz w:val="22"/>
                <w:szCs w:val="22"/>
              </w:rPr>
              <w:t xml:space="preserve">The additional window shown in the rear of the existing dwelling on the submitted plans is not part of the application, and </w:t>
            </w:r>
            <w:r w:rsidR="00E445E1" w:rsidRPr="003A551D">
              <w:rPr>
                <w:rFonts w:ascii="Arial" w:hAnsi="Arial" w:cs="Arial"/>
                <w:sz w:val="22"/>
                <w:szCs w:val="22"/>
              </w:rPr>
              <w:t>by virtue of being located to the rear does not require planning consent.</w:t>
            </w:r>
            <w:r w:rsidR="00812D74" w:rsidRPr="003A551D">
              <w:rPr>
                <w:rFonts w:ascii="Arial" w:hAnsi="Arial" w:cs="Arial"/>
                <w:sz w:val="22"/>
                <w:szCs w:val="22"/>
              </w:rPr>
              <w:br/>
            </w:r>
          </w:p>
          <w:p w14:paraId="3CDDE860" w14:textId="77777777" w:rsidR="00812D74" w:rsidRPr="003A551D" w:rsidRDefault="00812D74" w:rsidP="007747A8">
            <w:pPr>
              <w:pStyle w:val="CommentText"/>
              <w:rPr>
                <w:rFonts w:ascii="Arial" w:hAnsi="Arial" w:cs="Arial"/>
                <w:sz w:val="22"/>
                <w:szCs w:val="22"/>
                <w:u w:val="single"/>
              </w:rPr>
            </w:pPr>
            <w:r w:rsidRPr="003A551D">
              <w:rPr>
                <w:rFonts w:ascii="Arial" w:hAnsi="Arial" w:cs="Arial"/>
                <w:sz w:val="22"/>
                <w:szCs w:val="22"/>
                <w:u w:val="single"/>
              </w:rPr>
              <w:t>Climate Change:</w:t>
            </w:r>
          </w:p>
          <w:p w14:paraId="282871AF" w14:textId="77777777" w:rsidR="00812D74" w:rsidRPr="003A551D" w:rsidRDefault="00812D74" w:rsidP="007747A8">
            <w:pPr>
              <w:rPr>
                <w:rFonts w:ascii="Arial" w:hAnsi="Arial" w:cs="Arial"/>
              </w:rPr>
            </w:pPr>
            <w:r w:rsidRPr="003A551D">
              <w:rPr>
                <w:rFonts w:ascii="Arial" w:hAnsi="Arial" w:cs="Arial"/>
              </w:rPr>
              <w:t>In July 2019, the Council declared a Climate Change and Environmental Emergency. In doing so it agreed, among other things, to: (a) put in place measures to ensure the Council’s own operations and functions achieve carbon neutrality by 2025; (b) work with partners to aim for all projects and services delivered in the Borough to achieve carbon neutrality by 2030; (c) ensure that the Council’s procurement policy recognises carbon neutrality as one of its primary considerations; and (d) recognise the urgency o</w:t>
            </w:r>
            <w:r w:rsidRPr="003A551D">
              <w:rPr>
                <w:rFonts w:ascii="Arial" w:hAnsi="Arial" w:cs="Arial"/>
              </w:rPr>
              <w:t>f action to mitigate and adapt to climate change in every decision taken by the Council. This is underpinned by the Climate and Environment Emergency Strategy 2020–2030 and the supporting Climate and Environmental Emergency Action Plan – Update June 2020.</w:t>
            </w:r>
          </w:p>
          <w:p w14:paraId="329E1301" w14:textId="77777777" w:rsidR="00812D74" w:rsidRPr="003A551D" w:rsidRDefault="00812D74" w:rsidP="007747A8">
            <w:pPr>
              <w:rPr>
                <w:rFonts w:ascii="Arial" w:hAnsi="Arial" w:cs="Arial"/>
              </w:rPr>
            </w:pPr>
          </w:p>
          <w:p w14:paraId="754BCB53" w14:textId="77777777" w:rsidR="00812D74" w:rsidRPr="003A551D" w:rsidRDefault="00812D74" w:rsidP="007747A8">
            <w:pPr>
              <w:rPr>
                <w:rFonts w:ascii="Arial" w:hAnsi="Arial" w:cs="Arial"/>
              </w:rPr>
            </w:pPr>
            <w:r w:rsidRPr="003A551D">
              <w:rPr>
                <w:rFonts w:ascii="Arial" w:hAnsi="Arial" w:cs="Arial"/>
              </w:rPr>
              <w:t>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w:t>
            </w:r>
            <w:r w:rsidRPr="003A551D">
              <w:rPr>
                <w:rFonts w:ascii="Arial" w:hAnsi="Arial" w:cs="Arial"/>
              </w:rPr>
              <w:t xml:space="preserve">ted local plan, as is an assessment of climate impacts. </w:t>
            </w:r>
          </w:p>
          <w:p w14:paraId="22469401" w14:textId="77777777" w:rsidR="00812D74" w:rsidRPr="003A551D" w:rsidRDefault="00812D74" w:rsidP="00D45357">
            <w:pPr>
              <w:pStyle w:val="CommentText"/>
              <w:rPr>
                <w:rFonts w:ascii="Arial" w:hAnsi="Arial" w:cs="Arial"/>
                <w:sz w:val="22"/>
                <w:szCs w:val="22"/>
              </w:rPr>
            </w:pPr>
          </w:p>
          <w:p w14:paraId="08A8BA8A" w14:textId="77777777" w:rsidR="00812D74" w:rsidRPr="003A551D" w:rsidRDefault="00812D74" w:rsidP="00D45357">
            <w:pPr>
              <w:pStyle w:val="CommentText"/>
              <w:rPr>
                <w:rFonts w:ascii="Arial" w:hAnsi="Arial" w:cs="Arial"/>
                <w:sz w:val="22"/>
                <w:szCs w:val="22"/>
                <w:u w:val="single"/>
              </w:rPr>
            </w:pPr>
            <w:r w:rsidRPr="003A551D">
              <w:rPr>
                <w:rFonts w:ascii="Arial" w:hAnsi="Arial" w:cs="Arial"/>
                <w:sz w:val="22"/>
                <w:szCs w:val="22"/>
                <w:u w:val="single"/>
              </w:rPr>
              <w:t>Equalities Implications:</w:t>
            </w:r>
          </w:p>
          <w:p w14:paraId="4C09013F" w14:textId="77777777" w:rsidR="00812D74" w:rsidRPr="003A551D" w:rsidRDefault="00812D74" w:rsidP="00D45357">
            <w:pPr>
              <w:pStyle w:val="CommentText"/>
              <w:rPr>
                <w:rFonts w:ascii="Arial" w:hAnsi="Arial" w:cs="Arial"/>
                <w:sz w:val="22"/>
                <w:szCs w:val="22"/>
              </w:rPr>
            </w:pPr>
            <w:r w:rsidRPr="003A551D">
              <w:rPr>
                <w:rFonts w:ascii="Arial" w:hAnsi="Arial" w:cs="Arial"/>
                <w:sz w:val="22"/>
                <w:szCs w:val="22"/>
              </w:rPr>
              <w:lastRenderedPageBreak/>
              <w:t>Section 149 of the Equalities Act 2010 created the public sector equality duty. Section149 states:</w:t>
            </w:r>
          </w:p>
          <w:p w14:paraId="1081A1CF" w14:textId="77777777" w:rsidR="00812D74" w:rsidRPr="003A551D" w:rsidRDefault="00812D74" w:rsidP="00492222">
            <w:pPr>
              <w:pStyle w:val="CommentText"/>
              <w:ind w:left="447" w:hanging="447"/>
              <w:rPr>
                <w:rFonts w:ascii="Arial" w:hAnsi="Arial" w:cs="Arial"/>
                <w:sz w:val="22"/>
                <w:szCs w:val="22"/>
              </w:rPr>
            </w:pPr>
            <w:r w:rsidRPr="003A551D">
              <w:rPr>
                <w:rFonts w:ascii="Arial" w:hAnsi="Arial" w:cs="Arial"/>
                <w:sz w:val="22"/>
                <w:szCs w:val="22"/>
              </w:rPr>
              <w:t>-</w:t>
            </w:r>
            <w:r w:rsidRPr="003A551D">
              <w:rPr>
                <w:rFonts w:ascii="Arial" w:hAnsi="Arial" w:cs="Arial"/>
                <w:sz w:val="22"/>
                <w:szCs w:val="22"/>
              </w:rPr>
              <w:tab/>
              <w:t>A public authority must, in the exercise of its functions, have due regard to the need to:</w:t>
            </w:r>
          </w:p>
          <w:p w14:paraId="58294675" w14:textId="77777777" w:rsidR="00812D74" w:rsidRPr="003A551D" w:rsidRDefault="00812D74" w:rsidP="00492222">
            <w:pPr>
              <w:pStyle w:val="CommentText"/>
              <w:ind w:left="731" w:hanging="284"/>
              <w:rPr>
                <w:rFonts w:ascii="Arial" w:hAnsi="Arial" w:cs="Arial"/>
                <w:sz w:val="22"/>
                <w:szCs w:val="22"/>
              </w:rPr>
            </w:pPr>
            <w:r w:rsidRPr="003A551D">
              <w:rPr>
                <w:rFonts w:ascii="Arial" w:hAnsi="Arial" w:cs="Arial"/>
                <w:sz w:val="22"/>
                <w:szCs w:val="22"/>
              </w:rPr>
              <w:t>a.</w:t>
            </w:r>
            <w:r w:rsidRPr="003A551D">
              <w:rPr>
                <w:rFonts w:ascii="Arial" w:hAnsi="Arial" w:cs="Arial"/>
                <w:sz w:val="22"/>
                <w:szCs w:val="22"/>
              </w:rPr>
              <w:tab/>
            </w:r>
            <w:r w:rsidRPr="003A551D">
              <w:rPr>
                <w:rFonts w:ascii="Arial" w:hAnsi="Arial" w:cs="Arial"/>
                <w:sz w:val="22"/>
                <w:szCs w:val="22"/>
              </w:rPr>
              <w:t>eliminate discrimination, harassment, victimisation and any other conduct that is prohibited by or under this Act</w:t>
            </w:r>
            <w:r w:rsidRPr="003A551D">
              <w:rPr>
                <w:rFonts w:ascii="Arial" w:hAnsi="Arial" w:cs="Arial"/>
                <w:sz w:val="22"/>
                <w:szCs w:val="22"/>
              </w:rPr>
              <w:t>;</w:t>
            </w:r>
          </w:p>
          <w:p w14:paraId="4280E28D" w14:textId="77777777" w:rsidR="00812D74" w:rsidRPr="003A551D" w:rsidRDefault="00812D74" w:rsidP="00492222">
            <w:pPr>
              <w:pStyle w:val="CommentText"/>
              <w:ind w:left="731" w:hanging="284"/>
              <w:rPr>
                <w:rFonts w:ascii="Arial" w:hAnsi="Arial" w:cs="Arial"/>
                <w:sz w:val="22"/>
                <w:szCs w:val="22"/>
              </w:rPr>
            </w:pPr>
            <w:r w:rsidRPr="003A551D">
              <w:rPr>
                <w:rFonts w:ascii="Arial" w:hAnsi="Arial" w:cs="Arial"/>
                <w:sz w:val="22"/>
                <w:szCs w:val="22"/>
              </w:rPr>
              <w:t>b.</w:t>
            </w:r>
            <w:r w:rsidRPr="003A551D">
              <w:rPr>
                <w:rFonts w:ascii="Arial" w:hAnsi="Arial" w:cs="Arial"/>
                <w:sz w:val="22"/>
                <w:szCs w:val="22"/>
              </w:rPr>
              <w:tab/>
              <w:t>advance equality of opportunity between persons who share a relevant protected characteristic and persons who do not share it;</w:t>
            </w:r>
          </w:p>
          <w:p w14:paraId="65801236" w14:textId="77777777" w:rsidR="00812D74" w:rsidRPr="003A551D" w:rsidRDefault="00812D74" w:rsidP="00492222">
            <w:pPr>
              <w:pStyle w:val="CommentText"/>
              <w:ind w:left="731" w:hanging="284"/>
              <w:rPr>
                <w:rFonts w:ascii="Arial" w:hAnsi="Arial" w:cs="Arial"/>
                <w:sz w:val="22"/>
                <w:szCs w:val="22"/>
              </w:rPr>
            </w:pPr>
            <w:r w:rsidRPr="003A551D">
              <w:rPr>
                <w:rFonts w:ascii="Arial" w:hAnsi="Arial" w:cs="Arial"/>
                <w:sz w:val="22"/>
                <w:szCs w:val="22"/>
              </w:rPr>
              <w:t>c.</w:t>
            </w:r>
            <w:r w:rsidRPr="003A551D">
              <w:rPr>
                <w:rFonts w:ascii="Arial" w:hAnsi="Arial" w:cs="Arial"/>
                <w:sz w:val="22"/>
                <w:szCs w:val="22"/>
              </w:rPr>
              <w:tab/>
              <w:t>foster good relations between persons who share a relevant protected characteristic and persons who do not share it.</w:t>
            </w:r>
          </w:p>
          <w:p w14:paraId="7D479D65" w14:textId="77777777" w:rsidR="00812D74" w:rsidRPr="003A551D" w:rsidRDefault="00812D74" w:rsidP="00492222">
            <w:pPr>
              <w:pStyle w:val="CommentText"/>
              <w:ind w:left="731" w:hanging="567"/>
              <w:rPr>
                <w:rFonts w:ascii="Arial" w:hAnsi="Arial" w:cs="Arial"/>
                <w:sz w:val="22"/>
                <w:szCs w:val="22"/>
              </w:rPr>
            </w:pPr>
          </w:p>
          <w:p w14:paraId="3F6E2E97" w14:textId="77777777" w:rsidR="00812D74" w:rsidRPr="003A551D" w:rsidRDefault="00812D74" w:rsidP="00D45357">
            <w:pPr>
              <w:pStyle w:val="CommentText"/>
              <w:rPr>
                <w:rFonts w:ascii="Arial" w:hAnsi="Arial" w:cs="Arial"/>
                <w:sz w:val="22"/>
                <w:szCs w:val="22"/>
              </w:rPr>
            </w:pPr>
            <w:r w:rsidRPr="003A551D">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p>
          <w:p w14:paraId="00FE3D49" w14:textId="77777777" w:rsidR="00812D74" w:rsidRPr="003A551D" w:rsidRDefault="00812D74" w:rsidP="00065A93">
            <w:pPr>
              <w:rPr>
                <w:rFonts w:ascii="Arial" w:hAnsi="Arial" w:cs="Arial"/>
              </w:rPr>
            </w:pPr>
          </w:p>
        </w:tc>
      </w:tr>
    </w:tbl>
    <w:p w14:paraId="745FB043" w14:textId="77777777" w:rsidR="00812D74" w:rsidRPr="003A551D" w:rsidRDefault="00812D74"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422AE8" w:rsidRPr="003A551D" w14:paraId="2FF84032" w14:textId="77777777" w:rsidTr="001F221D">
        <w:tc>
          <w:tcPr>
            <w:tcW w:w="9242" w:type="dxa"/>
            <w:gridSpan w:val="3"/>
          </w:tcPr>
          <w:p w14:paraId="15F9ECA5" w14:textId="77777777" w:rsidR="00812D74" w:rsidRPr="003A551D" w:rsidRDefault="00812D74" w:rsidP="00065A93">
            <w:pPr>
              <w:rPr>
                <w:rFonts w:ascii="Arial" w:hAnsi="Arial" w:cs="Arial"/>
              </w:rPr>
            </w:pPr>
            <w:r w:rsidRPr="003A551D">
              <w:rPr>
                <w:rFonts w:ascii="Arial" w:hAnsi="Arial" w:cs="Arial"/>
                <w:b/>
              </w:rPr>
              <w:t>Conclusion:</w:t>
            </w:r>
          </w:p>
        </w:tc>
      </w:tr>
      <w:tr w:rsidR="00422AE8" w:rsidRPr="003A551D" w14:paraId="6C77EC3A" w14:textId="77777777" w:rsidTr="00B1702C">
        <w:tc>
          <w:tcPr>
            <w:tcW w:w="2002" w:type="dxa"/>
          </w:tcPr>
          <w:p w14:paraId="61C3983A" w14:textId="77777777" w:rsidR="00812D74" w:rsidRPr="003A551D" w:rsidRDefault="00812D74" w:rsidP="00065A93">
            <w:pPr>
              <w:rPr>
                <w:rFonts w:ascii="Arial" w:hAnsi="Arial" w:cs="Arial"/>
              </w:rPr>
            </w:pPr>
            <w:r w:rsidRPr="003A551D">
              <w:rPr>
                <w:rFonts w:ascii="Arial" w:hAnsi="Arial" w:cs="Arial"/>
              </w:rPr>
              <w:t>Recommendation:</w:t>
            </w:r>
          </w:p>
        </w:tc>
        <w:tc>
          <w:tcPr>
            <w:tcW w:w="3618" w:type="dxa"/>
          </w:tcPr>
          <w:p w14:paraId="27B3CFA6" w14:textId="107D10E3" w:rsidR="00812D74" w:rsidRPr="003A551D" w:rsidRDefault="00812D74" w:rsidP="00065A93">
            <w:pPr>
              <w:jc w:val="center"/>
              <w:rPr>
                <w:rFonts w:ascii="Arial" w:hAnsi="Arial" w:cs="Arial"/>
              </w:rPr>
            </w:pPr>
            <w:r w:rsidRPr="003A551D">
              <w:rPr>
                <w:rFonts w:ascii="Arial" w:hAnsi="Arial" w:cs="Arial"/>
                <w:b/>
              </w:rPr>
              <w:t>PERMIT</w:t>
            </w:r>
            <w:r w:rsidRPr="003A551D">
              <w:rPr>
                <w:rFonts w:ascii="Arial" w:hAnsi="Arial" w:cs="Arial"/>
              </w:rPr>
              <w:t xml:space="preserve">   </w:t>
            </w:r>
            <w:sdt>
              <w:sdtPr>
                <w:rPr>
                  <w:rFonts w:ascii="Arial" w:hAnsi="Arial" w:cs="Arial"/>
                  <w:b/>
                </w:rPr>
                <w:id w:val="1740965324"/>
                <w14:checkbox>
                  <w14:checked w14:val="1"/>
                  <w14:checkedState w14:val="2612" w14:font="MS Gothic"/>
                  <w14:uncheckedState w14:val="2610" w14:font="MS Gothic"/>
                </w14:checkbox>
              </w:sdtPr>
              <w:sdtEndPr/>
              <w:sdtContent>
                <w:r w:rsidR="002A4666" w:rsidRPr="003A551D">
                  <w:rPr>
                    <w:rFonts w:ascii="MS Gothic" w:eastAsia="MS Gothic" w:hAnsi="MS Gothic" w:cs="Arial" w:hint="eastAsia"/>
                    <w:b/>
                  </w:rPr>
                  <w:t>☒</w:t>
                </w:r>
              </w:sdtContent>
            </w:sdt>
          </w:p>
        </w:tc>
        <w:tc>
          <w:tcPr>
            <w:tcW w:w="3622" w:type="dxa"/>
          </w:tcPr>
          <w:p w14:paraId="3831E055" w14:textId="77777777" w:rsidR="00812D74" w:rsidRPr="003A551D" w:rsidRDefault="00812D74" w:rsidP="00065A93">
            <w:pPr>
              <w:jc w:val="center"/>
              <w:rPr>
                <w:rFonts w:ascii="Arial" w:hAnsi="Arial" w:cs="Arial"/>
              </w:rPr>
            </w:pPr>
            <w:r w:rsidRPr="003A551D">
              <w:rPr>
                <w:rFonts w:ascii="Arial" w:hAnsi="Arial" w:cs="Arial"/>
                <w:b/>
              </w:rPr>
              <w:t>REFUSE</w:t>
            </w:r>
            <w:r w:rsidRPr="003A551D">
              <w:rPr>
                <w:rFonts w:ascii="Arial" w:hAnsi="Arial" w:cs="Arial"/>
              </w:rPr>
              <w:t xml:space="preserve">   </w:t>
            </w:r>
            <w:sdt>
              <w:sdtPr>
                <w:rPr>
                  <w:rFonts w:ascii="Arial" w:hAnsi="Arial" w:cs="Arial"/>
                  <w:b/>
                </w:rPr>
                <w:id w:val="253339764"/>
                <w14:checkbox>
                  <w14:checked w14:val="0"/>
                  <w14:checkedState w14:val="2612" w14:font="MS Gothic"/>
                  <w14:uncheckedState w14:val="2610" w14:font="MS Gothic"/>
                </w14:checkbox>
              </w:sdtPr>
              <w:sdtEndPr/>
              <w:sdtContent>
                <w:r w:rsidRPr="003A551D">
                  <w:rPr>
                    <w:rFonts w:ascii="MS Gothic" w:eastAsia="MS Gothic" w:hAnsi="MS Gothic" w:cs="MS Gothic" w:hint="eastAsia"/>
                    <w:b/>
                  </w:rPr>
                  <w:t>☐</w:t>
                </w:r>
              </w:sdtContent>
            </w:sdt>
          </w:p>
        </w:tc>
      </w:tr>
      <w:tr w:rsidR="00422AE8" w14:paraId="6DF132CC" w14:textId="77777777" w:rsidTr="003837E2">
        <w:tc>
          <w:tcPr>
            <w:tcW w:w="9242" w:type="dxa"/>
            <w:gridSpan w:val="3"/>
          </w:tcPr>
          <w:p w14:paraId="4FAE549F" w14:textId="77777777" w:rsidR="00812D74" w:rsidRPr="003A551D" w:rsidRDefault="00812D74" w:rsidP="00065A93">
            <w:pPr>
              <w:rPr>
                <w:rFonts w:ascii="Arial" w:hAnsi="Arial" w:cs="Arial"/>
              </w:rPr>
            </w:pPr>
            <w:r w:rsidRPr="003A551D">
              <w:rPr>
                <w:rFonts w:ascii="Arial" w:hAnsi="Arial" w:cs="Arial"/>
              </w:rPr>
              <w:t>Comments …</w:t>
            </w:r>
          </w:p>
        </w:tc>
      </w:tr>
    </w:tbl>
    <w:p w14:paraId="3C8E1A57" w14:textId="1B1C39D4" w:rsidR="00E445E1" w:rsidRPr="00B01FA4" w:rsidRDefault="00E445E1" w:rsidP="00B01FA4">
      <w:pPr>
        <w:spacing w:after="0" w:line="240" w:lineRule="auto"/>
        <w:rPr>
          <w:rFonts w:ascii="Arial" w:hAnsi="Arial" w:cs="Arial"/>
        </w:rPr>
      </w:pPr>
    </w:p>
    <w:sectPr w:rsidR="00E445E1" w:rsidRPr="00B01FA4"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79B3"/>
    <w:multiLevelType w:val="hybridMultilevel"/>
    <w:tmpl w:val="2B2EDA32"/>
    <w:lvl w:ilvl="0" w:tplc="FFFFFFFF">
      <w:start w:val="1"/>
      <w:numFmt w:val="bullet"/>
      <w:lvlText w:val=""/>
      <w:lvlJc w:val="left"/>
      <w:pPr>
        <w:ind w:left="720" w:hanging="360"/>
      </w:pPr>
      <w:rPr>
        <w:rFonts w:ascii="Symbol" w:hAnsi="Symbol" w:hint="default"/>
      </w:rPr>
    </w:lvl>
    <w:lvl w:ilvl="1" w:tplc="9D52C32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E3048E5"/>
    <w:multiLevelType w:val="hybridMultilevel"/>
    <w:tmpl w:val="E33279F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0764F95"/>
    <w:multiLevelType w:val="hybridMultilevel"/>
    <w:tmpl w:val="A3487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457FB5"/>
    <w:multiLevelType w:val="hybridMultilevel"/>
    <w:tmpl w:val="3076B0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05670B"/>
    <w:multiLevelType w:val="hybridMultilevel"/>
    <w:tmpl w:val="9AB46CF2"/>
    <w:lvl w:ilvl="0" w:tplc="11DECC20">
      <w:start w:val="1"/>
      <w:numFmt w:val="bullet"/>
      <w:lvlText w:val=""/>
      <w:lvlJc w:val="left"/>
      <w:pPr>
        <w:ind w:left="720" w:hanging="360"/>
      </w:pPr>
      <w:rPr>
        <w:rFonts w:ascii="Symbol" w:hAnsi="Symbol" w:hint="default"/>
      </w:rPr>
    </w:lvl>
    <w:lvl w:ilvl="1" w:tplc="623AA4AA" w:tentative="1">
      <w:start w:val="1"/>
      <w:numFmt w:val="bullet"/>
      <w:lvlText w:val="o"/>
      <w:lvlJc w:val="left"/>
      <w:pPr>
        <w:ind w:left="1440" w:hanging="360"/>
      </w:pPr>
      <w:rPr>
        <w:rFonts w:ascii="Courier New" w:hAnsi="Courier New" w:cs="Courier New" w:hint="default"/>
      </w:rPr>
    </w:lvl>
    <w:lvl w:ilvl="2" w:tplc="9372FF48" w:tentative="1">
      <w:start w:val="1"/>
      <w:numFmt w:val="bullet"/>
      <w:lvlText w:val=""/>
      <w:lvlJc w:val="left"/>
      <w:pPr>
        <w:ind w:left="2160" w:hanging="360"/>
      </w:pPr>
      <w:rPr>
        <w:rFonts w:ascii="Wingdings" w:hAnsi="Wingdings" w:hint="default"/>
      </w:rPr>
    </w:lvl>
    <w:lvl w:ilvl="3" w:tplc="23802CB6" w:tentative="1">
      <w:start w:val="1"/>
      <w:numFmt w:val="bullet"/>
      <w:lvlText w:val=""/>
      <w:lvlJc w:val="left"/>
      <w:pPr>
        <w:ind w:left="2880" w:hanging="360"/>
      </w:pPr>
      <w:rPr>
        <w:rFonts w:ascii="Symbol" w:hAnsi="Symbol" w:hint="default"/>
      </w:rPr>
    </w:lvl>
    <w:lvl w:ilvl="4" w:tplc="8C8EA486" w:tentative="1">
      <w:start w:val="1"/>
      <w:numFmt w:val="bullet"/>
      <w:lvlText w:val="o"/>
      <w:lvlJc w:val="left"/>
      <w:pPr>
        <w:ind w:left="3600" w:hanging="360"/>
      </w:pPr>
      <w:rPr>
        <w:rFonts w:ascii="Courier New" w:hAnsi="Courier New" w:cs="Courier New" w:hint="default"/>
      </w:rPr>
    </w:lvl>
    <w:lvl w:ilvl="5" w:tplc="54CEF10E" w:tentative="1">
      <w:start w:val="1"/>
      <w:numFmt w:val="bullet"/>
      <w:lvlText w:val=""/>
      <w:lvlJc w:val="left"/>
      <w:pPr>
        <w:ind w:left="4320" w:hanging="360"/>
      </w:pPr>
      <w:rPr>
        <w:rFonts w:ascii="Wingdings" w:hAnsi="Wingdings" w:hint="default"/>
      </w:rPr>
    </w:lvl>
    <w:lvl w:ilvl="6" w:tplc="33FA5198" w:tentative="1">
      <w:start w:val="1"/>
      <w:numFmt w:val="bullet"/>
      <w:lvlText w:val=""/>
      <w:lvlJc w:val="left"/>
      <w:pPr>
        <w:ind w:left="5040" w:hanging="360"/>
      </w:pPr>
      <w:rPr>
        <w:rFonts w:ascii="Symbol" w:hAnsi="Symbol" w:hint="default"/>
      </w:rPr>
    </w:lvl>
    <w:lvl w:ilvl="7" w:tplc="A888E340" w:tentative="1">
      <w:start w:val="1"/>
      <w:numFmt w:val="bullet"/>
      <w:lvlText w:val="o"/>
      <w:lvlJc w:val="left"/>
      <w:pPr>
        <w:ind w:left="5760" w:hanging="360"/>
      </w:pPr>
      <w:rPr>
        <w:rFonts w:ascii="Courier New" w:hAnsi="Courier New" w:cs="Courier New" w:hint="default"/>
      </w:rPr>
    </w:lvl>
    <w:lvl w:ilvl="8" w:tplc="C01A4C98" w:tentative="1">
      <w:start w:val="1"/>
      <w:numFmt w:val="bullet"/>
      <w:lvlText w:val=""/>
      <w:lvlJc w:val="left"/>
      <w:pPr>
        <w:ind w:left="6480" w:hanging="360"/>
      </w:pPr>
      <w:rPr>
        <w:rFonts w:ascii="Wingdings" w:hAnsi="Wingdings" w:hint="default"/>
      </w:rPr>
    </w:lvl>
  </w:abstractNum>
  <w:num w:numId="1" w16cid:durableId="1523205112">
    <w:abstractNumId w:val="4"/>
  </w:num>
  <w:num w:numId="2" w16cid:durableId="398141413">
    <w:abstractNumId w:val="2"/>
  </w:num>
  <w:num w:numId="3" w16cid:durableId="1144009845">
    <w:abstractNumId w:val="3"/>
  </w:num>
  <w:num w:numId="4" w16cid:durableId="446654874">
    <w:abstractNumId w:val="0"/>
  </w:num>
  <w:num w:numId="5" w16cid:durableId="325374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AE8"/>
    <w:rsid w:val="0005034E"/>
    <w:rsid w:val="001024B2"/>
    <w:rsid w:val="00181C57"/>
    <w:rsid w:val="002A4666"/>
    <w:rsid w:val="00315E6A"/>
    <w:rsid w:val="003A551D"/>
    <w:rsid w:val="003B76CE"/>
    <w:rsid w:val="00422AE8"/>
    <w:rsid w:val="0043787B"/>
    <w:rsid w:val="005A1CE5"/>
    <w:rsid w:val="00812D74"/>
    <w:rsid w:val="00912A8B"/>
    <w:rsid w:val="009C5D47"/>
    <w:rsid w:val="00B01FA4"/>
    <w:rsid w:val="00C57BFE"/>
    <w:rsid w:val="00D707E4"/>
    <w:rsid w:val="00E041E3"/>
    <w:rsid w:val="00E445E1"/>
    <w:rsid w:val="00E85966"/>
    <w:rsid w:val="00EC41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CC77C"/>
  <w15:docId w15:val="{13A1ADB4-5CEE-4570-8217-A7D3A1359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semiHidden/>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semiHidden/>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315E6A"/>
    <w:pPr>
      <w:ind w:left="720"/>
      <w:contextualSpacing/>
    </w:pPr>
  </w:style>
  <w:style w:type="character" w:styleId="Hyperlink">
    <w:name w:val="Hyperlink"/>
    <w:basedOn w:val="DefaultParagraphFont"/>
    <w:uiPriority w:val="99"/>
    <w:unhideWhenUsed/>
    <w:rsid w:val="00E445E1"/>
    <w:rPr>
      <w:color w:val="0000FF" w:themeColor="hyperlink"/>
      <w:u w:val="single"/>
    </w:rPr>
  </w:style>
  <w:style w:type="character" w:styleId="UnresolvedMention">
    <w:name w:val="Unresolved Mention"/>
    <w:basedOn w:val="DefaultParagraphFont"/>
    <w:uiPriority w:val="99"/>
    <w:rsid w:val="00E445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1040</Words>
  <Characters>5857</Characters>
  <Application>Microsoft Office Word</Application>
  <DocSecurity>0</DocSecurity>
  <Lines>142</Lines>
  <Paragraphs>41</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Chapman, Gregg (Contractor)</cp:lastModifiedBy>
  <cp:revision>3</cp:revision>
  <dcterms:created xsi:type="dcterms:W3CDTF">2025-11-19T11:53:00Z</dcterms:created>
  <dcterms:modified xsi:type="dcterms:W3CDTF">2025-11-19T11:58:00Z</dcterms:modified>
</cp:coreProperties>
</file>