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16447" w:rsidP="00A16447" w:rsidRDefault="00A16447" w14:paraId="547A0353" w14:textId="77777777">
      <w:r w:rsidRPr="00771647">
        <w:rPr>
          <w:b/>
        </w:rPr>
        <w:t>From:</w:t>
      </w:r>
      <w:r>
        <w:t xml:space="preserve"> </w:t>
      </w:r>
      <w:r w:rsidR="00CF3642">
        <w:t>Urban &amp; Landscape Design Team</w:t>
      </w:r>
      <w:r>
        <w:t xml:space="preserve"> to Development Management </w:t>
      </w:r>
    </w:p>
    <w:p w:rsidR="003E13C5" w:rsidP="00A16447" w:rsidRDefault="00716CD7" w14:paraId="67DE658F" w14:textId="77777777">
      <w:r>
        <w:rPr>
          <w:b/>
        </w:rPr>
        <w:t xml:space="preserve">Urban Design </w:t>
      </w:r>
      <w:r w:rsidRPr="00771647" w:rsidR="00A16447">
        <w:rPr>
          <w:b/>
        </w:rPr>
        <w:t>Officer:</w:t>
      </w:r>
      <w:r w:rsidR="004B2F18">
        <w:t xml:space="preserve"> </w:t>
      </w:r>
      <w:r w:rsidR="003E13C5">
        <w:t>Gary Osmond</w:t>
      </w:r>
    </w:p>
    <w:p w:rsidR="00A16447" w:rsidP="00A16447" w:rsidRDefault="00716CD7" w14:paraId="59EB1A0E" w14:textId="0AEBBAD1">
      <w:r w:rsidRPr="00716CD7">
        <w:rPr>
          <w:b/>
        </w:rPr>
        <w:t>Planning Officer:</w:t>
      </w:r>
      <w:r w:rsidR="002854D2">
        <w:t xml:space="preserve"> </w:t>
      </w:r>
      <w:r w:rsidR="00CB16E9">
        <w:t>Ruth Harding</w:t>
      </w:r>
    </w:p>
    <w:p w:rsidR="00A16447" w:rsidP="00A16447" w:rsidRDefault="00A16447" w14:paraId="2B5375A3" w14:textId="2F9052D7">
      <w:r w:rsidRPr="00771647">
        <w:rPr>
          <w:b/>
        </w:rPr>
        <w:t>Date:</w:t>
      </w:r>
      <w:r>
        <w:t xml:space="preserve"> </w:t>
      </w:r>
      <w:r w:rsidRPr="00B16ACA" w:rsidR="00672845">
        <w:t>1</w:t>
      </w:r>
      <w:r w:rsidRPr="00B16ACA" w:rsidR="00B16ACA">
        <w:t>0</w:t>
      </w:r>
      <w:r w:rsidRPr="00B16ACA" w:rsidR="003778CB">
        <w:t xml:space="preserve"> Ma</w:t>
      </w:r>
      <w:r w:rsidRPr="00B16ACA" w:rsidR="00CB16E9">
        <w:t>y</w:t>
      </w:r>
      <w:r w:rsidRPr="00B16ACA">
        <w:t xml:space="preserve"> </w:t>
      </w:r>
      <w:r w:rsidRPr="00B16ACA" w:rsidR="001115BC">
        <w:t>202</w:t>
      </w:r>
      <w:r w:rsidRPr="00B16ACA" w:rsidR="00593912">
        <w:t>1</w:t>
      </w:r>
    </w:p>
    <w:p w:rsidR="00370283" w:rsidP="00771647" w:rsidRDefault="00A16447" w14:paraId="3BD4ACEE" w14:textId="5E3C80C4">
      <w:pPr>
        <w:tabs>
          <w:tab w:val="left" w:pos="1134"/>
        </w:tabs>
        <w:ind w:left="1134" w:hanging="1134"/>
      </w:pPr>
      <w:r w:rsidRPr="00771647">
        <w:rPr>
          <w:b/>
        </w:rPr>
        <w:t>Proposal:</w:t>
      </w:r>
      <w:r w:rsidR="00771647">
        <w:tab/>
      </w:r>
      <w:r w:rsidRPr="00CB16E9" w:rsidR="00CB16E9">
        <w:t>Construction of 1no. four-bedroom detached house with parking and landscaping together with a new access off Station Road to serve the existing dwelling.</w:t>
      </w:r>
    </w:p>
    <w:p w:rsidR="00A16447" w:rsidP="00A16447" w:rsidRDefault="007C656E" w14:paraId="68FB0192" w14:textId="77777777">
      <w:r>
        <w:pict w14:anchorId="5CF71970">
          <v:rect id="_x0000_i1025" style="width:0;height:1.5pt" o:hr="t" o:hrstd="t" o:hralign="center" fillcolor="#a0a0a0" stroked="f"/>
        </w:pict>
      </w:r>
    </w:p>
    <w:p w:rsidRPr="00B16ACA" w:rsidR="00A16447" w:rsidP="2C01BA1B" w:rsidRDefault="00A16447" w14:paraId="00783973" w14:textId="64F221BB">
      <w:pPr>
        <w:pStyle w:val="Default"/>
        <w:spacing w:after="240"/>
        <w:jc w:val="both"/>
        <w:rPr>
          <w:sz w:val="22"/>
          <w:szCs w:val="22"/>
        </w:rPr>
      </w:pPr>
      <w:r w:rsidRPr="2C01BA1B" w:rsidR="00A16447">
        <w:rPr>
          <w:b w:val="1"/>
          <w:bCs w:val="1"/>
          <w:sz w:val="22"/>
          <w:szCs w:val="22"/>
        </w:rPr>
        <w:t xml:space="preserve">Summary: </w:t>
      </w:r>
      <w:r w:rsidRPr="2C01BA1B" w:rsidR="00B16ACA">
        <w:rPr>
          <w:sz w:val="22"/>
          <w:szCs w:val="22"/>
        </w:rPr>
        <w:t xml:space="preserve"> - OBJECT</w:t>
      </w:r>
    </w:p>
    <w:p w:rsidR="00BF2DC7" w:rsidP="2C01BA1B" w:rsidRDefault="00801466" w14:paraId="1F40AA79" w14:textId="2D409550">
      <w:pPr>
        <w:pStyle w:val="Default"/>
        <w:numPr>
          <w:ilvl w:val="0"/>
          <w:numId w:val="1"/>
        </w:numPr>
        <w:spacing w:after="120"/>
        <w:ind w:left="714" w:hanging="357"/>
        <w:jc w:val="both"/>
        <w:rPr>
          <w:sz w:val="22"/>
          <w:szCs w:val="22"/>
        </w:rPr>
      </w:pPr>
      <w:r w:rsidRPr="2C01BA1B" w:rsidR="00801466">
        <w:rPr>
          <w:sz w:val="22"/>
          <w:szCs w:val="22"/>
        </w:rPr>
        <w:t>No objection to construction of a dwelling in principle.</w:t>
      </w:r>
    </w:p>
    <w:p w:rsidR="00801466" w:rsidP="2C01BA1B" w:rsidRDefault="00801466" w14:paraId="21ACF655" w14:textId="76F790EB">
      <w:pPr>
        <w:pStyle w:val="Default"/>
        <w:spacing w:after="120"/>
        <w:ind w:left="357" w:firstLine="357"/>
        <w:jc w:val="both"/>
        <w:rPr>
          <w:sz w:val="22"/>
          <w:szCs w:val="22"/>
        </w:rPr>
      </w:pPr>
      <w:r w:rsidRPr="2C01BA1B" w:rsidR="00801466">
        <w:rPr>
          <w:sz w:val="22"/>
          <w:szCs w:val="22"/>
        </w:rPr>
        <w:t>However,…</w:t>
      </w:r>
    </w:p>
    <w:p w:rsidR="00801466" w:rsidP="2C01BA1B" w:rsidRDefault="00801466" w14:paraId="127F88A0" w14:textId="7BF24D4A">
      <w:pPr>
        <w:pStyle w:val="Default"/>
        <w:numPr>
          <w:ilvl w:val="0"/>
          <w:numId w:val="1"/>
        </w:numPr>
        <w:spacing w:after="120"/>
        <w:ind w:left="714" w:hanging="357"/>
        <w:jc w:val="both"/>
        <w:rPr>
          <w:sz w:val="22"/>
          <w:szCs w:val="22"/>
        </w:rPr>
      </w:pPr>
      <w:r w:rsidRPr="2C01BA1B" w:rsidR="00801466">
        <w:rPr>
          <w:sz w:val="22"/>
          <w:szCs w:val="22"/>
        </w:rPr>
        <w:t xml:space="preserve">That proposed </w:t>
      </w:r>
      <w:r w:rsidRPr="2C01BA1B" w:rsidR="00801466">
        <w:rPr>
          <w:sz w:val="22"/>
          <w:szCs w:val="22"/>
        </w:rPr>
        <w:t>is considered to be</w:t>
      </w:r>
      <w:r w:rsidRPr="2C01BA1B" w:rsidR="00801466">
        <w:rPr>
          <w:sz w:val="22"/>
          <w:szCs w:val="22"/>
        </w:rPr>
        <w:t xml:space="preserve"> inappropriate in terms of its design and appearance, resulting in a detrimental impact upon the street scene and prevailing character of this part of the village.</w:t>
      </w:r>
    </w:p>
    <w:p w:rsidRPr="00D67418" w:rsidR="00EC28EB" w:rsidP="2C01BA1B" w:rsidRDefault="00EC28EB" w14:paraId="198BF99C" w14:textId="60DE8490">
      <w:pPr>
        <w:pStyle w:val="Default"/>
        <w:numPr>
          <w:ilvl w:val="0"/>
          <w:numId w:val="1"/>
        </w:numPr>
        <w:spacing w:after="120"/>
        <w:ind w:left="714" w:hanging="357"/>
        <w:jc w:val="both"/>
        <w:rPr>
          <w:sz w:val="22"/>
          <w:szCs w:val="22"/>
        </w:rPr>
      </w:pPr>
      <w:r w:rsidRPr="2C01BA1B" w:rsidR="00EC28EB">
        <w:rPr>
          <w:sz w:val="22"/>
          <w:szCs w:val="22"/>
        </w:rPr>
        <w:t>The area proposed for frontage parking looks to be insufficient in size and impractical.</w:t>
      </w:r>
    </w:p>
    <w:p w:rsidR="005502BB" w:rsidP="2C01BA1B" w:rsidRDefault="007C656E" w14:paraId="0ED8B88E" w14:textId="77777777">
      <w:pPr>
        <w:jc w:val="both"/>
      </w:pPr>
      <w:r>
        <w:pict w14:anchorId="0E97CA56">
          <v:rect id="_x0000_i1026" style="width:0;height:1.5pt" o:hr="t" o:hrstd="t" o:hralign="center" fillcolor="#a0a0a0" stroked="f"/>
        </w:pict>
      </w:r>
    </w:p>
    <w:p w:rsidR="003E13C5" w:rsidP="2C01BA1B" w:rsidRDefault="003E13C5" w14:paraId="2B2CE156" w14:textId="45145336">
      <w:pPr>
        <w:pStyle w:val="Heading2"/>
        <w:spacing w:before="0" w:after="120"/>
        <w:jc w:val="both"/>
        <w:rPr>
          <w:rFonts w:eastAsia="Calibri" w:cs="" w:eastAsiaTheme="minorAscii" w:cstheme="minorBidi"/>
          <w:b w:val="0"/>
          <w:bCs w:val="0"/>
          <w:sz w:val="22"/>
          <w:szCs w:val="22"/>
        </w:rPr>
      </w:pPr>
      <w:r w:rsidRPr="2C01BA1B" w:rsidR="003E13C5">
        <w:rPr>
          <w:rFonts w:eastAsia="Calibri" w:cs="" w:eastAsiaTheme="minorAscii" w:cstheme="minorBidi"/>
          <w:b w:val="0"/>
          <w:bCs w:val="0"/>
          <w:sz w:val="22"/>
          <w:szCs w:val="22"/>
        </w:rPr>
        <w:t xml:space="preserve">The following comments are made in response to plans and documentation </w:t>
      </w:r>
      <w:r w:rsidRPr="2C01BA1B" w:rsidR="003E13C5">
        <w:rPr>
          <w:rFonts w:eastAsia="Calibri" w:cs="" w:eastAsiaTheme="minorAscii" w:cstheme="minorBidi"/>
          <w:b w:val="0"/>
          <w:bCs w:val="0"/>
          <w:sz w:val="22"/>
          <w:szCs w:val="22"/>
        </w:rPr>
        <w:t>submitted</w:t>
      </w:r>
      <w:r w:rsidRPr="2C01BA1B" w:rsidR="003E13C5">
        <w:rPr>
          <w:rFonts w:eastAsia="Calibri" w:cs="" w:eastAsiaTheme="minorAscii" w:cstheme="minorBidi"/>
          <w:b w:val="0"/>
          <w:bCs w:val="0"/>
          <w:sz w:val="22"/>
          <w:szCs w:val="22"/>
        </w:rPr>
        <w:t xml:space="preserve"> in support of the application, which was made valid </w:t>
      </w:r>
      <w:r w:rsidRPr="2C01BA1B" w:rsidR="00CB16E9">
        <w:rPr>
          <w:rFonts w:eastAsia="Calibri" w:cs="" w:eastAsiaTheme="minorAscii" w:cstheme="minorBidi"/>
          <w:b w:val="0"/>
          <w:bCs w:val="0"/>
          <w:sz w:val="22"/>
          <w:szCs w:val="22"/>
        </w:rPr>
        <w:t>22 March</w:t>
      </w:r>
      <w:r w:rsidRPr="2C01BA1B" w:rsidR="003E13C5">
        <w:rPr>
          <w:rFonts w:eastAsia="Calibri" w:cs="" w:eastAsiaTheme="minorAscii" w:cstheme="minorBidi"/>
          <w:b w:val="0"/>
          <w:bCs w:val="0"/>
          <w:sz w:val="22"/>
          <w:szCs w:val="22"/>
        </w:rPr>
        <w:t xml:space="preserve"> 202</w:t>
      </w:r>
      <w:r w:rsidRPr="2C01BA1B" w:rsidR="003778CB">
        <w:rPr>
          <w:rFonts w:eastAsia="Calibri" w:cs="" w:eastAsiaTheme="minorAscii" w:cstheme="minorBidi"/>
          <w:b w:val="0"/>
          <w:bCs w:val="0"/>
          <w:sz w:val="22"/>
          <w:szCs w:val="22"/>
        </w:rPr>
        <w:t>1</w:t>
      </w:r>
      <w:r w:rsidRPr="2C01BA1B" w:rsidR="003E13C5">
        <w:rPr>
          <w:rFonts w:eastAsia="Calibri" w:cs="" w:eastAsiaTheme="minorAscii" w:cstheme="minorBidi"/>
          <w:b w:val="0"/>
          <w:bCs w:val="0"/>
          <w:sz w:val="22"/>
          <w:szCs w:val="22"/>
        </w:rPr>
        <w:t>, based on a desktop study and without the benefit of a recent site visit. However, the site is well known to the author.</w:t>
      </w:r>
    </w:p>
    <w:p w:rsidR="00A16447" w:rsidP="2C01BA1B" w:rsidRDefault="009B5447" w14:paraId="73CD75D8" w14:textId="77777777">
      <w:pPr>
        <w:pStyle w:val="Heading2"/>
        <w:spacing w:after="120"/>
        <w:jc w:val="both"/>
      </w:pPr>
      <w:r w:rsidR="009B5447">
        <w:rPr/>
        <w:t>Site Context</w:t>
      </w:r>
    </w:p>
    <w:p w:rsidR="00B77D00" w:rsidP="2C01BA1B" w:rsidRDefault="00271763" w14:paraId="30EB711B" w14:textId="485E024E">
      <w:pPr>
        <w:spacing w:after="120"/>
        <w:jc w:val="both"/>
      </w:pPr>
      <w:r w:rsidR="00271763">
        <w:rPr/>
        <w:t>The application is within a</w:t>
      </w:r>
      <w:r w:rsidR="00D47BA5">
        <w:rPr/>
        <w:t xml:space="preserve">n established residential area and fronts the main route into </w:t>
      </w:r>
      <w:r w:rsidR="00D47BA5">
        <w:rPr/>
        <w:t>Netley</w:t>
      </w:r>
      <w:r w:rsidR="00D47BA5">
        <w:rPr/>
        <w:t xml:space="preserve"> Abbey. This part of </w:t>
      </w:r>
      <w:r w:rsidR="00D47BA5">
        <w:rPr/>
        <w:t>Netley</w:t>
      </w:r>
      <w:r w:rsidR="00D47BA5">
        <w:rPr/>
        <w:t xml:space="preserve"> lies on the edge of the older Victorian/Edwardian part of the village, which is </w:t>
      </w:r>
      <w:r w:rsidR="00D47BA5">
        <w:rPr/>
        <w:t>clearly evident</w:t>
      </w:r>
      <w:r w:rsidR="00D47BA5">
        <w:rPr/>
        <w:t xml:space="preserve"> from the style and character of dwellings which front this section of Station Road, being </w:t>
      </w:r>
      <w:r w:rsidR="00D47BA5">
        <w:rPr/>
        <w:t>predominantly high</w:t>
      </w:r>
      <w:r w:rsidR="00D47BA5">
        <w:rPr/>
        <w:t xml:space="preserve"> quality two storey red brick semi-detached villas. There </w:t>
      </w:r>
      <w:r w:rsidR="00672845">
        <w:rPr/>
        <w:t>are</w:t>
      </w:r>
      <w:r w:rsidR="00D47BA5">
        <w:rPr/>
        <w:t xml:space="preserve"> the odd exception</w:t>
      </w:r>
      <w:r w:rsidR="00672845">
        <w:rPr/>
        <w:t>s</w:t>
      </w:r>
      <w:r w:rsidR="00D47BA5">
        <w:rPr/>
        <w:t xml:space="preserve"> where later – less than sympathetic – development has taken place. One of these obvious exceptions is the application site, which consists of a single storey bungalow on a wide plot and set well back from the street frontage.</w:t>
      </w:r>
    </w:p>
    <w:p w:rsidR="00D47BA5" w:rsidP="2C01BA1B" w:rsidRDefault="00D47BA5" w14:paraId="14A0DA94" w14:textId="6B024087">
      <w:pPr>
        <w:spacing w:after="120"/>
        <w:jc w:val="both"/>
      </w:pPr>
      <w:r w:rsidR="00D47BA5">
        <w:rPr/>
        <w:t xml:space="preserve">The empty frontage of the application site is a stark contrast to the otherwise strong regular building line of the </w:t>
      </w:r>
      <w:r w:rsidR="00D47BA5">
        <w:rPr/>
        <w:t>remainder</w:t>
      </w:r>
      <w:r w:rsidR="00D47BA5">
        <w:rPr/>
        <w:t xml:space="preserve"> of the street in both directions and on both sides. In principle therefore, filling in this gap will help to unify the street scene and be far more suited to the urban grain of the street. Indeed, planning consent for similar proposals has been granted in the past but never implemented.</w:t>
      </w:r>
    </w:p>
    <w:p w:rsidR="003A125B" w:rsidP="2C01BA1B" w:rsidRDefault="003A125B" w14:paraId="507262BE" w14:textId="5BA592E7">
      <w:pPr>
        <w:spacing w:after="120"/>
        <w:jc w:val="both"/>
      </w:pPr>
      <w:r w:rsidR="003A125B">
        <w:rPr/>
        <w:t>However, whilst in principle there is no objection, there are some reservations as to the design of that proposed.</w:t>
      </w:r>
    </w:p>
    <w:p w:rsidRPr="00FC6613" w:rsidR="00C91E56" w:rsidP="2C01BA1B" w:rsidRDefault="00E6334A" w14:paraId="2AAD26A8" w14:textId="4CC3CD9E">
      <w:pPr>
        <w:spacing w:before="240" w:after="120"/>
        <w:jc w:val="both"/>
        <w:rPr>
          <w:b w:val="1"/>
          <w:bCs w:val="1"/>
          <w:sz w:val="24"/>
          <w:szCs w:val="24"/>
        </w:rPr>
      </w:pPr>
      <w:r w:rsidRPr="2C01BA1B" w:rsidR="00E6334A">
        <w:rPr>
          <w:b w:val="1"/>
          <w:bCs w:val="1"/>
          <w:sz w:val="24"/>
          <w:szCs w:val="24"/>
        </w:rPr>
        <w:t>Layout, Form, Scale</w:t>
      </w:r>
      <w:r w:rsidRPr="2C01BA1B" w:rsidR="00C91E56">
        <w:rPr>
          <w:b w:val="1"/>
          <w:bCs w:val="1"/>
          <w:sz w:val="24"/>
          <w:szCs w:val="24"/>
        </w:rPr>
        <w:t xml:space="preserve">, </w:t>
      </w:r>
      <w:r w:rsidRPr="2C01BA1B" w:rsidR="00FC6613">
        <w:rPr>
          <w:b w:val="1"/>
          <w:bCs w:val="1"/>
          <w:sz w:val="24"/>
          <w:szCs w:val="24"/>
        </w:rPr>
        <w:t>Design</w:t>
      </w:r>
      <w:r w:rsidRPr="2C01BA1B" w:rsidR="00C91E56">
        <w:rPr>
          <w:b w:val="1"/>
          <w:bCs w:val="1"/>
          <w:sz w:val="24"/>
          <w:szCs w:val="24"/>
        </w:rPr>
        <w:t>,</w:t>
      </w:r>
      <w:r w:rsidRPr="2C01BA1B" w:rsidR="00C91E56">
        <w:rPr>
          <w:b w:val="1"/>
          <w:bCs w:val="1"/>
          <w:sz w:val="24"/>
          <w:szCs w:val="24"/>
        </w:rPr>
        <w:t xml:space="preserve"> </w:t>
      </w:r>
      <w:r w:rsidRPr="2C01BA1B" w:rsidR="00C91E56">
        <w:rPr>
          <w:b w:val="1"/>
          <w:bCs w:val="1"/>
          <w:sz w:val="24"/>
          <w:szCs w:val="24"/>
        </w:rPr>
        <w:t>Street Scene &amp; Area Character</w:t>
      </w:r>
    </w:p>
    <w:p w:rsidR="00C91E56" w:rsidP="2C01BA1B" w:rsidRDefault="00E26610" w14:paraId="255B5078" w14:textId="77777777">
      <w:pPr>
        <w:spacing w:before="240" w:after="120"/>
        <w:jc w:val="both"/>
      </w:pPr>
      <w:r w:rsidR="00E26610">
        <w:rPr/>
        <w:t xml:space="preserve">Given the site constraints, there are </w:t>
      </w:r>
      <w:r w:rsidR="00E26610">
        <w:rPr/>
        <w:t>very limited</w:t>
      </w:r>
      <w:r w:rsidR="00E26610">
        <w:rPr/>
        <w:t xml:space="preserve"> options with regards to layout. In general</w:t>
      </w:r>
      <w:r w:rsidR="00AC2D9C">
        <w:rPr/>
        <w:t>,</w:t>
      </w:r>
      <w:r w:rsidR="00E26610">
        <w:rPr/>
        <w:t xml:space="preserve"> there is no objection to the position </w:t>
      </w:r>
      <w:r w:rsidR="00AC2D9C">
        <w:rPr/>
        <w:t>o</w:t>
      </w:r>
      <w:r w:rsidR="00E26610">
        <w:rPr/>
        <w:t>f the proposed dwelling</w:t>
      </w:r>
      <w:r w:rsidR="00AC2D9C">
        <w:rPr/>
        <w:t>. I</w:t>
      </w:r>
      <w:r w:rsidR="004D4A5D">
        <w:rPr/>
        <w:t xml:space="preserve">t could be pulled forward slightly </w:t>
      </w:r>
      <w:r w:rsidR="004D4A5D">
        <w:rPr/>
        <w:t>so as to</w:t>
      </w:r>
      <w:r w:rsidR="004D4A5D">
        <w:rPr/>
        <w:t xml:space="preserve"> be in line with No.48</w:t>
      </w:r>
      <w:r w:rsidR="00AC2D9C">
        <w:rPr/>
        <w:t xml:space="preserve">, although this is just a minor point which has no </w:t>
      </w:r>
      <w:r w:rsidR="00AC2D9C">
        <w:rPr/>
        <w:t>significant impact.</w:t>
      </w:r>
      <w:r w:rsidR="00C91E56">
        <w:rPr/>
        <w:t xml:space="preserve"> </w:t>
      </w:r>
      <w:r w:rsidR="00AC2D9C">
        <w:rPr/>
        <w:t>My main objection to the dwelling is its appearance and how well it would integrate into the existing street scene.</w:t>
      </w:r>
    </w:p>
    <w:p w:rsidR="00AC2D9C" w:rsidP="2C01BA1B" w:rsidRDefault="00AC2D9C" w14:paraId="71BF918D" w14:textId="3B2AD001">
      <w:pPr>
        <w:spacing w:before="240" w:after="120"/>
        <w:jc w:val="both"/>
      </w:pPr>
      <w:r w:rsidR="00AC2D9C">
        <w:rPr/>
        <w:t xml:space="preserve">In isolation, that proposed is </w:t>
      </w:r>
      <w:r w:rsidR="00AC2D9C">
        <w:rPr/>
        <w:t>a relatively unremarkable</w:t>
      </w:r>
      <w:r w:rsidR="00AC2D9C">
        <w:rPr/>
        <w:t xml:space="preserve"> and inoffensive design, very reminiscent of mass estate housing of the 1990s. Unfortunately, the application site </w:t>
      </w:r>
      <w:r w:rsidR="00C91E56">
        <w:rPr/>
        <w:t>is situated along a section of Station Road which is strongly characterised by Victorian/Edwardian semi-detached villas. As such, that proposed is likely to stand out even more than the present bungalow, by being out of context, as opposed to there being an empty gap.</w:t>
      </w:r>
    </w:p>
    <w:p w:rsidRPr="00E6334A" w:rsidR="00E6334A" w:rsidP="2C01BA1B" w:rsidRDefault="004B34F3" w14:paraId="38392483" w14:textId="679C96AF">
      <w:pPr>
        <w:spacing w:before="240" w:after="120"/>
        <w:jc w:val="both"/>
      </w:pPr>
      <w:r w:rsidR="004B34F3">
        <w:rPr/>
        <w:t xml:space="preserve">Whilst the site is not within a conservation area, it is on the main approach into the </w:t>
      </w:r>
      <w:r w:rsidR="004B34F3">
        <w:rPr/>
        <w:t>Netley</w:t>
      </w:r>
      <w:r w:rsidR="004B34F3">
        <w:rPr/>
        <w:t xml:space="preserve"> Abbey Conservation Area and the main route into the </w:t>
      </w:r>
      <w:r w:rsidR="004B34F3">
        <w:rPr/>
        <w:t>very popular</w:t>
      </w:r>
      <w:r w:rsidR="004B34F3">
        <w:rPr/>
        <w:t xml:space="preserve"> Royal Victoria Country Park. As such, a higher quality of architecture should be </w:t>
      </w:r>
      <w:r w:rsidR="004B34F3">
        <w:rPr/>
        <w:t>sought</w:t>
      </w:r>
      <w:r w:rsidR="004B34F3">
        <w:rPr/>
        <w:t xml:space="preserve"> – whether this be a very modern contrasting style (but which must be </w:t>
      </w:r>
      <w:r w:rsidR="004B34F3">
        <w:rPr/>
        <w:t>appropriate</w:t>
      </w:r>
      <w:r w:rsidR="004B34F3">
        <w:rPr/>
        <w:t xml:space="preserve"> and complimentary to the existing character of the surrounding context), or a much more faithful copy of Victorian character of the surrounding area. There are </w:t>
      </w:r>
      <w:r w:rsidR="004B34F3">
        <w:rPr/>
        <w:t>numerous</w:t>
      </w:r>
      <w:r w:rsidR="004B34F3">
        <w:rPr/>
        <w:t xml:space="preserve"> examples along the street and close by – both semi-detached and detached – which can be used as inspiration. I would suggest that No.67 Station Road would be </w:t>
      </w:r>
      <w:r w:rsidR="004B34F3">
        <w:rPr/>
        <w:t>an appropriate example</w:t>
      </w:r>
      <w:r w:rsidR="004B34F3">
        <w:rPr/>
        <w:t xml:space="preserve"> to use as a basis for a more fitting and sympathetic intervention into the existing street scene.</w:t>
      </w:r>
    </w:p>
    <w:p w:rsidRPr="00FC6613" w:rsidR="00FC6613" w:rsidP="2C01BA1B" w:rsidRDefault="00C91E56" w14:paraId="4FEEE770" w14:textId="337D9C4D">
      <w:pPr>
        <w:spacing w:before="240" w:after="120"/>
        <w:jc w:val="both"/>
        <w:rPr>
          <w:b w:val="1"/>
          <w:bCs w:val="1"/>
          <w:sz w:val="24"/>
          <w:szCs w:val="24"/>
        </w:rPr>
      </w:pPr>
      <w:r w:rsidRPr="2C01BA1B" w:rsidR="00C91E56">
        <w:rPr>
          <w:b w:val="1"/>
          <w:bCs w:val="1"/>
          <w:sz w:val="24"/>
          <w:szCs w:val="24"/>
        </w:rPr>
        <w:t>Highway &amp; Parking</w:t>
      </w:r>
    </w:p>
    <w:p w:rsidR="0054664F" w:rsidP="2C01BA1B" w:rsidRDefault="004B34F3" w14:paraId="609A0E0F" w14:textId="3C44DCFE">
      <w:pPr>
        <w:spacing w:after="120"/>
        <w:jc w:val="both"/>
      </w:pPr>
      <w:r w:rsidR="004B34F3">
        <w:rPr/>
        <w:t>To meet the Council’s current parking standards, a minimum of three useable off-road spaces must be provided to serve a four</w:t>
      </w:r>
      <w:r w:rsidR="00E8424E">
        <w:rPr/>
        <w:t>-</w:t>
      </w:r>
      <w:r w:rsidR="004B34F3">
        <w:rPr/>
        <w:t xml:space="preserve">bedroom dwelling. Whilst the </w:t>
      </w:r>
      <w:r w:rsidR="004B34F3">
        <w:rPr/>
        <w:t>submitted</w:t>
      </w:r>
      <w:r w:rsidR="004B34F3">
        <w:rPr/>
        <w:t xml:space="preserve"> site layout drawing suggests that three vehicles can be accommodated on the proposed frontage</w:t>
      </w:r>
      <w:r w:rsidR="00E8424E">
        <w:rPr/>
        <w:t xml:space="preserve">, I have reservations as to how practical and realistic this arrangement would be, and whether there is sufficient room to achieve three spaces without entirely removing and boundary treatment. If this is the only realistic </w:t>
      </w:r>
      <w:r w:rsidR="00E8424E">
        <w:rPr/>
        <w:t>option</w:t>
      </w:r>
      <w:r w:rsidR="00E8424E">
        <w:rPr/>
        <w:t>, it would result in the entire frontage width of the site being given over to parking or vehicular access to the retained bungalow at the rear.</w:t>
      </w:r>
    </w:p>
    <w:p w:rsidR="00E8424E" w:rsidP="2C01BA1B" w:rsidRDefault="00E8424E" w14:paraId="38DEBE96" w14:textId="3DEDEEE5">
      <w:pPr>
        <w:spacing w:after="120"/>
        <w:jc w:val="both"/>
      </w:pPr>
      <w:r w:rsidR="00E8424E">
        <w:rPr/>
        <w:t>Although it is accepted that there are numerous examples of this along the street, it is not a solution to be encouraged, as it only results in having a negative impact upon the quality and visual amenity of the street scene, to the detriment of the street’s original Victorian/Edwardian character.</w:t>
      </w:r>
    </w:p>
    <w:p w:rsidRPr="00FC6613" w:rsidR="00FC6613" w:rsidP="2C01BA1B" w:rsidRDefault="00FC6613" w14:paraId="5E8D4D89" w14:textId="7FE40033">
      <w:pPr>
        <w:spacing w:before="240" w:after="120"/>
        <w:jc w:val="both"/>
        <w:rPr>
          <w:b w:val="1"/>
          <w:bCs w:val="1"/>
          <w:sz w:val="24"/>
          <w:szCs w:val="24"/>
        </w:rPr>
      </w:pPr>
      <w:r w:rsidRPr="2C01BA1B" w:rsidR="00FC6613">
        <w:rPr>
          <w:b w:val="1"/>
          <w:bCs w:val="1"/>
          <w:sz w:val="24"/>
          <w:szCs w:val="24"/>
        </w:rPr>
        <w:t>Sustainability</w:t>
      </w:r>
    </w:p>
    <w:p w:rsidR="00504830" w:rsidP="2C01BA1B" w:rsidRDefault="00504830" w14:paraId="59648615" w14:textId="5E2D52BD">
      <w:pPr>
        <w:spacing w:after="120"/>
        <w:jc w:val="both"/>
      </w:pPr>
      <w:r w:rsidR="00504830">
        <w:rPr/>
        <w:t>Neither the drawings nor supporting D&amp;A statement make any mention of what sustainability measures are to be incorporated into the design.</w:t>
      </w:r>
      <w:r w:rsidR="00346A45">
        <w:rPr/>
        <w:t xml:space="preserve"> It is recommended that the following measures be considered:</w:t>
      </w:r>
    </w:p>
    <w:p w:rsidR="00346A45" w:rsidP="2C01BA1B" w:rsidRDefault="00346A45" w14:paraId="0BCC14A0" w14:textId="02E79463">
      <w:pPr>
        <w:pStyle w:val="ListParagraph"/>
        <w:numPr>
          <w:ilvl w:val="0"/>
          <w:numId w:val="7"/>
        </w:numPr>
        <w:spacing w:after="120"/>
        <w:jc w:val="both"/>
        <w:rPr/>
      </w:pPr>
      <w:r w:rsidR="00346A45">
        <w:rPr/>
        <w:t>Fabric first approach in terms of insulation and quality of external facing materials.</w:t>
      </w:r>
    </w:p>
    <w:p w:rsidR="00346A45" w:rsidP="2C01BA1B" w:rsidRDefault="00346A45" w14:paraId="09343A6A" w14:textId="16B57525">
      <w:pPr>
        <w:pStyle w:val="ListParagraph"/>
        <w:numPr>
          <w:ilvl w:val="0"/>
          <w:numId w:val="7"/>
        </w:numPr>
        <w:spacing w:after="120"/>
        <w:jc w:val="both"/>
        <w:rPr/>
      </w:pPr>
      <w:r w:rsidR="00346A45">
        <w:rPr/>
        <w:t>PV and solar water heating panels – preferably to the rear elevation which faces south-east.</w:t>
      </w:r>
    </w:p>
    <w:p w:rsidR="00346A45" w:rsidP="2C01BA1B" w:rsidRDefault="00346A45" w14:paraId="4A5BD665" w14:textId="0EBBAF45">
      <w:pPr>
        <w:pStyle w:val="ListParagraph"/>
        <w:numPr>
          <w:ilvl w:val="0"/>
          <w:numId w:val="7"/>
        </w:numPr>
        <w:spacing w:after="120"/>
        <w:jc w:val="both"/>
        <w:rPr/>
      </w:pPr>
      <w:r w:rsidR="00346A45">
        <w:rPr/>
        <w:t>Secure and convenient cycle storage with power supply to charge E-bikes.</w:t>
      </w:r>
    </w:p>
    <w:p w:rsidR="00346A45" w:rsidP="2C01BA1B" w:rsidRDefault="00346A45" w14:paraId="513F94DA" w14:textId="5C446187">
      <w:pPr>
        <w:pStyle w:val="ListParagraph"/>
        <w:numPr>
          <w:ilvl w:val="0"/>
          <w:numId w:val="7"/>
        </w:numPr>
        <w:spacing w:after="120"/>
        <w:jc w:val="both"/>
        <w:rPr/>
      </w:pPr>
      <w:r w:rsidR="00346A45">
        <w:rPr/>
        <w:t xml:space="preserve">Electric vehicle charging point at the front of the dwelling – sited </w:t>
      </w:r>
      <w:r w:rsidR="00346A45">
        <w:rPr/>
        <w:t>so as to</w:t>
      </w:r>
      <w:r w:rsidR="00346A45">
        <w:rPr/>
        <w:t xml:space="preserve"> be convenient but not visually obtrusive.</w:t>
      </w:r>
    </w:p>
    <w:p w:rsidR="00346A45" w:rsidP="2C01BA1B" w:rsidRDefault="00346A45" w14:paraId="465E691C" w14:textId="3F2B0942">
      <w:pPr>
        <w:pStyle w:val="ListParagraph"/>
        <w:numPr>
          <w:ilvl w:val="0"/>
          <w:numId w:val="7"/>
        </w:numPr>
        <w:spacing w:after="120"/>
        <w:jc w:val="both"/>
        <w:rPr/>
      </w:pPr>
      <w:r w:rsidR="00346A45">
        <w:rPr/>
        <w:t>Sustainable drainage.</w:t>
      </w:r>
    </w:p>
    <w:p w:rsidR="00FC6613" w:rsidP="2C01BA1B" w:rsidRDefault="00346A45" w14:paraId="68E89584" w14:textId="5B21A4D9">
      <w:pPr>
        <w:pStyle w:val="ListParagraph"/>
        <w:numPr>
          <w:ilvl w:val="0"/>
          <w:numId w:val="7"/>
        </w:numPr>
        <w:spacing w:after="120"/>
        <w:jc w:val="both"/>
        <w:rPr/>
      </w:pPr>
      <w:r w:rsidR="00346A45">
        <w:rPr/>
        <w:t>Tree planting and other biodiversity enhancements, such as bird and bat boxes/bricks.</w:t>
      </w:r>
    </w:p>
    <w:p w:rsidRPr="00FC6613" w:rsidR="00FC6613" w:rsidP="2C01BA1B" w:rsidRDefault="00FC6613" w14:paraId="1007F218" w14:textId="0CE15D58">
      <w:pPr>
        <w:spacing w:before="240" w:after="120"/>
        <w:jc w:val="both"/>
        <w:rPr>
          <w:b w:val="1"/>
          <w:bCs w:val="1"/>
          <w:sz w:val="24"/>
          <w:szCs w:val="24"/>
        </w:rPr>
      </w:pPr>
      <w:r w:rsidRPr="2C01BA1B" w:rsidR="00FC6613">
        <w:rPr>
          <w:b w:val="1"/>
          <w:bCs w:val="1"/>
          <w:sz w:val="24"/>
          <w:szCs w:val="24"/>
        </w:rPr>
        <w:t>Conclusion</w:t>
      </w:r>
    </w:p>
    <w:p w:rsidR="00FC6613" w:rsidP="2C01BA1B" w:rsidRDefault="00346A45" w14:paraId="3CC6AFF7" w14:textId="0DC8C2D9">
      <w:pPr>
        <w:spacing w:after="120"/>
        <w:jc w:val="both"/>
      </w:pPr>
      <w:r w:rsidR="00346A45">
        <w:rPr/>
        <w:t xml:space="preserve">Although I have no objection to the principle of filling in the existing street scene gap with a single dwelling, this needs to be undertaken in </w:t>
      </w:r>
      <w:r w:rsidR="00346A45">
        <w:rPr/>
        <w:t>an appropriate</w:t>
      </w:r>
      <w:r w:rsidR="00346A45">
        <w:rPr/>
        <w:t xml:space="preserve"> and sympathetic manner. In my view, that proposed meets neither of these requirements and would stand out for the </w:t>
      </w:r>
      <w:r w:rsidR="00346A45">
        <w:rPr/>
        <w:t>wrong reasons within the strong Victorian/Edwardian character of this section of Station Road, to the detriment of the visual amenity and character of the area. As such, I raise an objection to that currently proposed.</w:t>
      </w:r>
    </w:p>
    <w:sectPr w:rsidR="00FC6613" w:rsidSect="0096710B">
      <w:headerReference w:type="default" r:id="rId7"/>
      <w:footerReference w:type="default" r:id="rId8"/>
      <w:pgSz w:w="11906" w:h="16838" w:orient="portrait"/>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C656E" w:rsidP="00A16447" w:rsidRDefault="007C656E" w14:paraId="49C51846" w14:textId="77777777">
      <w:pPr>
        <w:spacing w:after="0"/>
      </w:pPr>
      <w:r>
        <w:separator/>
      </w:r>
    </w:p>
  </w:endnote>
  <w:endnote w:type="continuationSeparator" w:id="0">
    <w:p w:rsidR="007C656E" w:rsidP="00A16447" w:rsidRDefault="007C656E" w14:paraId="3DB79579"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D261AD" w:rsidR="00274E00" w:rsidP="00D261AD" w:rsidRDefault="00D261AD" w14:paraId="354439DD" w14:textId="77777777">
    <w:pPr>
      <w:pStyle w:val="Footer"/>
      <w:pBdr>
        <w:top w:val="single" w:color="auto" w:sz="4" w:space="1"/>
      </w:pBdr>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C656E" w:rsidP="00A16447" w:rsidRDefault="007C656E" w14:paraId="7BE60FFB" w14:textId="77777777">
      <w:pPr>
        <w:spacing w:after="0"/>
      </w:pPr>
      <w:r>
        <w:separator/>
      </w:r>
    </w:p>
  </w:footnote>
  <w:footnote w:type="continuationSeparator" w:id="0">
    <w:p w:rsidR="007C656E" w:rsidP="00A16447" w:rsidRDefault="007C656E" w14:paraId="4E739AE3"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3661D8" w:rsidR="00274E00" w:rsidP="00274E00" w:rsidRDefault="00705235" w14:paraId="5338999C" w14:textId="77777777">
    <w:pPr>
      <w:pStyle w:val="Default"/>
      <w:spacing w:after="120"/>
      <w:rPr>
        <w:rFonts w:ascii="Lucida Sans" w:hAnsi="Lucida Sans"/>
        <w:b/>
        <w:bCs/>
      </w:rPr>
    </w:pPr>
    <w:r>
      <w:rPr>
        <w:rFonts w:ascii="Lucida Sans" w:hAnsi="Lucida Sans"/>
        <w:b/>
        <w:bCs/>
      </w:rPr>
      <w:t>Urban Design Comments</w:t>
    </w:r>
    <w:r w:rsidRPr="003661D8" w:rsidR="00274E00">
      <w:rPr>
        <w:rFonts w:ascii="Lucida Sans" w:hAnsi="Lucida Sans"/>
        <w:b/>
        <w:bCs/>
      </w:rPr>
      <w:t xml:space="preserve">: </w:t>
    </w:r>
  </w:p>
  <w:p w:rsidR="00A16447" w:rsidP="00274E00" w:rsidRDefault="00E6334A" w14:paraId="3D69E205" w14:textId="2894B02D">
    <w:pPr>
      <w:pStyle w:val="Default"/>
      <w:rPr>
        <w:rFonts w:ascii="Lucida Sans" w:hAnsi="Lucida Sans"/>
        <w:b/>
        <w:bCs/>
        <w:sz w:val="28"/>
        <w:szCs w:val="28"/>
      </w:rPr>
    </w:pPr>
    <w:r>
      <w:rPr>
        <w:rFonts w:ascii="Lucida Sans" w:hAnsi="Lucida Sans"/>
        <w:b/>
        <w:bCs/>
        <w:sz w:val="28"/>
        <w:szCs w:val="28"/>
      </w:rPr>
      <w:t>F</w:t>
    </w:r>
    <w:r w:rsidR="00716CD7">
      <w:rPr>
        <w:rFonts w:ascii="Lucida Sans" w:hAnsi="Lucida Sans"/>
        <w:b/>
        <w:bCs/>
        <w:sz w:val="28"/>
        <w:szCs w:val="28"/>
      </w:rPr>
      <w:t>/</w:t>
    </w:r>
    <w:r w:rsidR="00A360AF">
      <w:rPr>
        <w:rFonts w:ascii="Lucida Sans" w:hAnsi="Lucida Sans"/>
        <w:b/>
        <w:bCs/>
        <w:sz w:val="28"/>
        <w:szCs w:val="28"/>
      </w:rPr>
      <w:t>2</w:t>
    </w:r>
    <w:r w:rsidR="003778CB">
      <w:rPr>
        <w:rFonts w:ascii="Lucida Sans" w:hAnsi="Lucida Sans"/>
        <w:b/>
        <w:bCs/>
        <w:sz w:val="28"/>
        <w:szCs w:val="28"/>
      </w:rPr>
      <w:t>1</w:t>
    </w:r>
    <w:r w:rsidR="00716CD7">
      <w:rPr>
        <w:rFonts w:ascii="Lucida Sans" w:hAnsi="Lucida Sans"/>
        <w:b/>
        <w:bCs/>
        <w:sz w:val="28"/>
        <w:szCs w:val="28"/>
      </w:rPr>
      <w:t>/</w:t>
    </w:r>
    <w:r w:rsidR="00CB16E9">
      <w:rPr>
        <w:rFonts w:ascii="Lucida Sans" w:hAnsi="Lucida Sans"/>
        <w:b/>
        <w:bCs/>
        <w:sz w:val="28"/>
        <w:szCs w:val="28"/>
      </w:rPr>
      <w:t>90127 – 46 Station Road, Netley Abbey</w:t>
    </w:r>
  </w:p>
  <w:p w:rsidRPr="000F1618" w:rsidR="000D1EC7" w:rsidP="00A16447" w:rsidRDefault="007C656E" w14:paraId="2210A652" w14:textId="77777777">
    <w:pPr>
      <w:pStyle w:val="Default"/>
      <w:rPr>
        <w:rFonts w:ascii="Lucida Sans" w:hAnsi="Lucida Sans"/>
        <w:sz w:val="28"/>
        <w:szCs w:val="28"/>
      </w:rPr>
    </w:pPr>
    <w:r>
      <w:rPr>
        <w:rFonts w:ascii="Lucida Sans" w:hAnsi="Lucida Sans"/>
        <w:b/>
        <w:bCs/>
        <w:sz w:val="28"/>
        <w:szCs w:val="28"/>
      </w:rPr>
      <w:pict w14:anchorId="3693C85D">
        <v:rect id="_x0000_i1027" style="width:0;height:1.5pt" o:hr="t" o:hrstd="t" o:hralign="center" fillcolor="#a0a0a0" stroked="f"/>
      </w:pict>
    </w:r>
  </w:p>
  <w:p w:rsidR="00A16447" w:rsidRDefault="00A16447" w14:paraId="73C95CB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478B9"/>
    <w:multiLevelType w:val="hybridMultilevel"/>
    <w:tmpl w:val="BE4E63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B874ACC"/>
    <w:multiLevelType w:val="hybridMultilevel"/>
    <w:tmpl w:val="4C6656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2303238"/>
    <w:multiLevelType w:val="hybridMultilevel"/>
    <w:tmpl w:val="77962BBA"/>
    <w:lvl w:ilvl="0" w:tplc="08090001">
      <w:start w:val="1"/>
      <w:numFmt w:val="bullet"/>
      <w:lvlText w:val=""/>
      <w:lvlJc w:val="left"/>
      <w:pPr>
        <w:ind w:left="717" w:hanging="360"/>
      </w:pPr>
      <w:rPr>
        <w:rFonts w:hint="default" w:ascii="Symbol" w:hAnsi="Symbol"/>
      </w:rPr>
    </w:lvl>
    <w:lvl w:ilvl="1" w:tplc="08090003" w:tentative="1">
      <w:start w:val="1"/>
      <w:numFmt w:val="bullet"/>
      <w:lvlText w:val="o"/>
      <w:lvlJc w:val="left"/>
      <w:pPr>
        <w:ind w:left="1437" w:hanging="360"/>
      </w:pPr>
      <w:rPr>
        <w:rFonts w:hint="default" w:ascii="Courier New" w:hAnsi="Courier New" w:cs="Courier New"/>
      </w:rPr>
    </w:lvl>
    <w:lvl w:ilvl="2" w:tplc="08090005" w:tentative="1">
      <w:start w:val="1"/>
      <w:numFmt w:val="bullet"/>
      <w:lvlText w:val=""/>
      <w:lvlJc w:val="left"/>
      <w:pPr>
        <w:ind w:left="2157" w:hanging="360"/>
      </w:pPr>
      <w:rPr>
        <w:rFonts w:hint="default" w:ascii="Wingdings" w:hAnsi="Wingdings"/>
      </w:rPr>
    </w:lvl>
    <w:lvl w:ilvl="3" w:tplc="08090001" w:tentative="1">
      <w:start w:val="1"/>
      <w:numFmt w:val="bullet"/>
      <w:lvlText w:val=""/>
      <w:lvlJc w:val="left"/>
      <w:pPr>
        <w:ind w:left="2877" w:hanging="360"/>
      </w:pPr>
      <w:rPr>
        <w:rFonts w:hint="default" w:ascii="Symbol" w:hAnsi="Symbol"/>
      </w:rPr>
    </w:lvl>
    <w:lvl w:ilvl="4" w:tplc="08090003" w:tentative="1">
      <w:start w:val="1"/>
      <w:numFmt w:val="bullet"/>
      <w:lvlText w:val="o"/>
      <w:lvlJc w:val="left"/>
      <w:pPr>
        <w:ind w:left="3597" w:hanging="360"/>
      </w:pPr>
      <w:rPr>
        <w:rFonts w:hint="default" w:ascii="Courier New" w:hAnsi="Courier New" w:cs="Courier New"/>
      </w:rPr>
    </w:lvl>
    <w:lvl w:ilvl="5" w:tplc="08090005" w:tentative="1">
      <w:start w:val="1"/>
      <w:numFmt w:val="bullet"/>
      <w:lvlText w:val=""/>
      <w:lvlJc w:val="left"/>
      <w:pPr>
        <w:ind w:left="4317" w:hanging="360"/>
      </w:pPr>
      <w:rPr>
        <w:rFonts w:hint="default" w:ascii="Wingdings" w:hAnsi="Wingdings"/>
      </w:rPr>
    </w:lvl>
    <w:lvl w:ilvl="6" w:tplc="08090001" w:tentative="1">
      <w:start w:val="1"/>
      <w:numFmt w:val="bullet"/>
      <w:lvlText w:val=""/>
      <w:lvlJc w:val="left"/>
      <w:pPr>
        <w:ind w:left="5037" w:hanging="360"/>
      </w:pPr>
      <w:rPr>
        <w:rFonts w:hint="default" w:ascii="Symbol" w:hAnsi="Symbol"/>
      </w:rPr>
    </w:lvl>
    <w:lvl w:ilvl="7" w:tplc="08090003" w:tentative="1">
      <w:start w:val="1"/>
      <w:numFmt w:val="bullet"/>
      <w:lvlText w:val="o"/>
      <w:lvlJc w:val="left"/>
      <w:pPr>
        <w:ind w:left="5757" w:hanging="360"/>
      </w:pPr>
      <w:rPr>
        <w:rFonts w:hint="default" w:ascii="Courier New" w:hAnsi="Courier New" w:cs="Courier New"/>
      </w:rPr>
    </w:lvl>
    <w:lvl w:ilvl="8" w:tplc="08090005" w:tentative="1">
      <w:start w:val="1"/>
      <w:numFmt w:val="bullet"/>
      <w:lvlText w:val=""/>
      <w:lvlJc w:val="left"/>
      <w:pPr>
        <w:ind w:left="6477" w:hanging="360"/>
      </w:pPr>
      <w:rPr>
        <w:rFonts w:hint="default" w:ascii="Wingdings" w:hAnsi="Wingdings"/>
      </w:rPr>
    </w:lvl>
  </w:abstractNum>
  <w:abstractNum w:abstractNumId="4" w15:restartNumberingAfterBreak="0">
    <w:nsid w:val="4A974DC9"/>
    <w:multiLevelType w:val="hybridMultilevel"/>
    <w:tmpl w:val="71D0A18C"/>
    <w:lvl w:ilvl="0" w:tplc="CB58A370">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EEB58E8"/>
    <w:multiLevelType w:val="hybridMultilevel"/>
    <w:tmpl w:val="290E553A"/>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6"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6"/>
  </w:num>
  <w:num w:numId="3">
    <w:abstractNumId w:val="5"/>
  </w:num>
  <w:num w:numId="4">
    <w:abstractNumId w:val="1"/>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30C69"/>
    <w:rsid w:val="00067EE3"/>
    <w:rsid w:val="000B3AD5"/>
    <w:rsid w:val="000C10C2"/>
    <w:rsid w:val="000D1EC7"/>
    <w:rsid w:val="000D4D54"/>
    <w:rsid w:val="000F1618"/>
    <w:rsid w:val="001115BC"/>
    <w:rsid w:val="00122EC7"/>
    <w:rsid w:val="00133D0A"/>
    <w:rsid w:val="002233C9"/>
    <w:rsid w:val="00251D4B"/>
    <w:rsid w:val="002603B4"/>
    <w:rsid w:val="00265AF8"/>
    <w:rsid w:val="00271763"/>
    <w:rsid w:val="00274E00"/>
    <w:rsid w:val="002854D2"/>
    <w:rsid w:val="00346A45"/>
    <w:rsid w:val="00356207"/>
    <w:rsid w:val="00370283"/>
    <w:rsid w:val="003778CB"/>
    <w:rsid w:val="003A125B"/>
    <w:rsid w:val="003E13C5"/>
    <w:rsid w:val="003F2359"/>
    <w:rsid w:val="00421C16"/>
    <w:rsid w:val="004B2F18"/>
    <w:rsid w:val="004B34F3"/>
    <w:rsid w:val="004B701E"/>
    <w:rsid w:val="004D1DD7"/>
    <w:rsid w:val="004D4A5D"/>
    <w:rsid w:val="00504830"/>
    <w:rsid w:val="0054664F"/>
    <w:rsid w:val="005502BB"/>
    <w:rsid w:val="005662EB"/>
    <w:rsid w:val="00593912"/>
    <w:rsid w:val="005A4F83"/>
    <w:rsid w:val="005D08DF"/>
    <w:rsid w:val="00672845"/>
    <w:rsid w:val="006F1FDD"/>
    <w:rsid w:val="00704B77"/>
    <w:rsid w:val="00705235"/>
    <w:rsid w:val="00716CD7"/>
    <w:rsid w:val="00740F04"/>
    <w:rsid w:val="00771647"/>
    <w:rsid w:val="0077475A"/>
    <w:rsid w:val="007C656E"/>
    <w:rsid w:val="007E0B06"/>
    <w:rsid w:val="007E75EF"/>
    <w:rsid w:val="00801466"/>
    <w:rsid w:val="00853005"/>
    <w:rsid w:val="0088526B"/>
    <w:rsid w:val="008E2192"/>
    <w:rsid w:val="0096710B"/>
    <w:rsid w:val="009B5447"/>
    <w:rsid w:val="00A16447"/>
    <w:rsid w:val="00A360AF"/>
    <w:rsid w:val="00AA382C"/>
    <w:rsid w:val="00AA643D"/>
    <w:rsid w:val="00AA688A"/>
    <w:rsid w:val="00AC2D9C"/>
    <w:rsid w:val="00AD214E"/>
    <w:rsid w:val="00AD4284"/>
    <w:rsid w:val="00B16ACA"/>
    <w:rsid w:val="00B54520"/>
    <w:rsid w:val="00B55D73"/>
    <w:rsid w:val="00B77905"/>
    <w:rsid w:val="00B77D00"/>
    <w:rsid w:val="00BB5862"/>
    <w:rsid w:val="00BF2DC7"/>
    <w:rsid w:val="00C06C0D"/>
    <w:rsid w:val="00C3467A"/>
    <w:rsid w:val="00C555E4"/>
    <w:rsid w:val="00C91E56"/>
    <w:rsid w:val="00CA255C"/>
    <w:rsid w:val="00CB08CF"/>
    <w:rsid w:val="00CB149E"/>
    <w:rsid w:val="00CB16E9"/>
    <w:rsid w:val="00CF2729"/>
    <w:rsid w:val="00CF3642"/>
    <w:rsid w:val="00D261AD"/>
    <w:rsid w:val="00D339FD"/>
    <w:rsid w:val="00D47BA5"/>
    <w:rsid w:val="00D67418"/>
    <w:rsid w:val="00E26610"/>
    <w:rsid w:val="00E6334A"/>
    <w:rsid w:val="00E74E5E"/>
    <w:rsid w:val="00E77C9A"/>
    <w:rsid w:val="00E8424E"/>
    <w:rsid w:val="00EC28EB"/>
    <w:rsid w:val="00EC331C"/>
    <w:rsid w:val="00F5700C"/>
    <w:rsid w:val="00F944D2"/>
    <w:rsid w:val="00FB224F"/>
    <w:rsid w:val="00FC1313"/>
    <w:rsid w:val="00FC6613"/>
    <w:rsid w:val="2C01BA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57FBFA"/>
  <w15:docId w15:val="{D55C1497-4F35-406F-8D4E-50A0F362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16447"/>
    <w:pPr>
      <w:spacing w:after="240" w:line="240" w:lineRule="auto"/>
    </w:pPr>
    <w:rPr>
      <w:rFonts w:ascii="Arial" w:hAnsi="Arial"/>
    </w:rPr>
  </w:style>
  <w:style w:type="paragraph" w:styleId="Heading2">
    <w:name w:val="heading 2"/>
    <w:basedOn w:val="Normal"/>
    <w:next w:val="Normal"/>
    <w:link w:val="Heading2Char"/>
    <w:uiPriority w:val="9"/>
    <w:unhideWhenUsed/>
    <w:qFormat/>
    <w:rsid w:val="005D08DF"/>
    <w:pPr>
      <w:keepNext/>
      <w:keepLines/>
      <w:spacing w:before="360"/>
      <w:outlineLvl w:val="1"/>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5D08DF"/>
    <w:pPr>
      <w:keepNext/>
      <w:keepLines/>
      <w:spacing w:before="300"/>
      <w:outlineLvl w:val="2"/>
    </w:pPr>
    <w:rPr>
      <w:rFonts w:eastAsiaTheme="majorEastAsia" w:cstheme="majorBidi"/>
      <w:i/>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styleId="HeaderChar" w:customStyle="1">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styleId="FooterChar" w:customStyle="1">
    <w:name w:val="Footer Char"/>
    <w:basedOn w:val="DefaultParagraphFont"/>
    <w:link w:val="Footer"/>
    <w:uiPriority w:val="99"/>
    <w:rsid w:val="00A16447"/>
  </w:style>
  <w:style w:type="paragraph" w:styleId="Default" w:customStyle="1">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styleId="Heading2Char" w:customStyle="1">
    <w:name w:val="Heading 2 Char"/>
    <w:basedOn w:val="DefaultParagraphFont"/>
    <w:link w:val="Heading2"/>
    <w:uiPriority w:val="9"/>
    <w:rsid w:val="005D08DF"/>
    <w:rPr>
      <w:rFonts w:ascii="Arial" w:hAnsi="Arial" w:eastAsiaTheme="majorEastAsia" w:cstheme="majorBidi"/>
      <w:b/>
      <w:bCs/>
      <w:sz w:val="24"/>
      <w:szCs w:val="26"/>
    </w:rPr>
  </w:style>
  <w:style w:type="character" w:styleId="Heading3Char" w:customStyle="1">
    <w:name w:val="Heading 3 Char"/>
    <w:basedOn w:val="DefaultParagraphFont"/>
    <w:link w:val="Heading3"/>
    <w:uiPriority w:val="9"/>
    <w:rsid w:val="005D08DF"/>
    <w:rPr>
      <w:rFonts w:ascii="Arial" w:hAnsi="Arial" w:eastAsiaTheme="majorEastAsia" w:cstheme="majorBidi"/>
      <w: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9" ma:contentTypeDescription="Create a new document." ma:contentTypeScope="" ma:versionID="35c5ffeb07c1dc2f4088d33e543b687b">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1347c1316c0113fb7746774dec7dc54e"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Wednesday5thJul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Wednesday5thJuly" ma:index="23" nillable="true" ma:displayName="Wednesday 5th July " ma:format="Dropdown" ma:internalName="Wednesday5thJuly">
      <xsd:simpleType>
        <xsd:restriction base="dms:Text">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Wednesday5thJuly xmlns="05805756-9992-4dd1-be6e-e71c55c5dff1" xsi:nil="true"/>
  </documentManagement>
</p:properties>
</file>

<file path=customXml/itemProps1.xml><?xml version="1.0" encoding="utf-8"?>
<ds:datastoreItem xmlns:ds="http://schemas.openxmlformats.org/officeDocument/2006/customXml" ds:itemID="{AA501753-F1E9-4EBB-BEC5-183EF12A5FB0}"/>
</file>

<file path=customXml/itemProps2.xml><?xml version="1.0" encoding="utf-8"?>
<ds:datastoreItem xmlns:ds="http://schemas.openxmlformats.org/officeDocument/2006/customXml" ds:itemID="{7F236A51-2EB8-42ED-8464-AED77180B36D}"/>
</file>

<file path=customXml/itemProps3.xml><?xml version="1.0" encoding="utf-8"?>
<ds:datastoreItem xmlns:ds="http://schemas.openxmlformats.org/officeDocument/2006/customXml" ds:itemID="{6C18DDB9-C9C9-4DD6-8DBC-B244062F26B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Oliveira, Marta (Contractor)</cp:lastModifiedBy>
  <cp:revision>11</cp:revision>
  <cp:lastPrinted>2021-05-10T17:05:00Z</cp:lastPrinted>
  <dcterms:created xsi:type="dcterms:W3CDTF">2021-05-05T16:11:00Z</dcterms:created>
  <dcterms:modified xsi:type="dcterms:W3CDTF">2025-12-22T15:06:22Z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Order">
    <vt:r8>370600</vt:r8>
  </property>
  <property fmtid="{D5CDD505-2E9C-101B-9397-08002B2CF9AE}" pid="4" name="MediaServiceImageTags">
    <vt:lpwstr/>
  </property>
</Properties>
</file>